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05A" w:rsidRDefault="009B405A">
      <w:pPr>
        <w:rPr>
          <w:rFonts w:ascii="仿宋_GB2312" w:eastAsia="仿宋_GB2312" w:hAnsi="仿宋_GB2312" w:cs="仿宋_GB2312"/>
          <w:color w:val="000000" w:themeColor="text1"/>
          <w:sz w:val="36"/>
          <w:szCs w:val="36"/>
        </w:rPr>
      </w:pPr>
    </w:p>
    <w:p w:rsidR="009B405A" w:rsidRDefault="009B405A">
      <w:pPr>
        <w:rPr>
          <w:rFonts w:ascii="仿宋_GB2312" w:eastAsia="仿宋_GB2312" w:hAnsi="仿宋_GB2312" w:cs="仿宋_GB2312"/>
          <w:color w:val="000000" w:themeColor="text1"/>
          <w:sz w:val="36"/>
          <w:szCs w:val="36"/>
        </w:rPr>
      </w:pPr>
    </w:p>
    <w:p w:rsidR="009B405A" w:rsidRDefault="00116639">
      <w:pPr>
        <w:adjustRightInd w:val="0"/>
        <w:snapToGrid w:val="0"/>
        <w:jc w:val="center"/>
        <w:outlineLvl w:val="0"/>
        <w:rPr>
          <w:rFonts w:ascii="方正小标宋_GBK" w:eastAsia="方正小标宋_GBK" w:hAnsi="方正小标宋_GBK" w:cs="方正小标宋_GBK"/>
          <w:bCs/>
          <w:color w:val="000000" w:themeColor="text1"/>
          <w:sz w:val="72"/>
          <w:szCs w:val="72"/>
        </w:rPr>
      </w:pPr>
      <w:r>
        <w:rPr>
          <w:rFonts w:ascii="方正小标宋_GBK" w:eastAsia="方正小标宋_GBK" w:hAnsi="方正小标宋_GBK" w:cs="方正小标宋_GBK" w:hint="eastAsia"/>
          <w:bCs/>
          <w:color w:val="000000" w:themeColor="text1"/>
          <w:sz w:val="72"/>
          <w:szCs w:val="72"/>
          <w:lang w:bidi="ar"/>
        </w:rPr>
        <w:t>建设项目环境影响报告表</w:t>
      </w:r>
    </w:p>
    <w:p w:rsidR="009B405A" w:rsidRDefault="00116639">
      <w:pPr>
        <w:adjustRightInd w:val="0"/>
        <w:snapToGrid w:val="0"/>
        <w:spacing w:beforeLines="80" w:before="249"/>
        <w:jc w:val="center"/>
        <w:rPr>
          <w:rFonts w:ascii="楷体_GB2312" w:eastAsia="楷体_GB2312" w:cs="楷体_GB2312"/>
          <w:bCs/>
          <w:color w:val="000000" w:themeColor="text1"/>
          <w:sz w:val="48"/>
          <w:szCs w:val="48"/>
        </w:rPr>
      </w:pPr>
      <w:r>
        <w:rPr>
          <w:rFonts w:ascii="楷体_GB2312" w:eastAsia="楷体_GB2312" w:hAnsi="Times New Roman" w:cs="楷体_GB2312" w:hint="eastAsia"/>
          <w:bCs/>
          <w:color w:val="000000" w:themeColor="text1"/>
          <w:sz w:val="48"/>
          <w:szCs w:val="48"/>
          <w:lang w:bidi="ar"/>
        </w:rPr>
        <w:t>（污染影响类）</w:t>
      </w:r>
    </w:p>
    <w:p w:rsidR="009B405A" w:rsidRDefault="009B405A">
      <w:pPr>
        <w:adjustRightInd w:val="0"/>
        <w:snapToGrid w:val="0"/>
        <w:spacing w:line="288" w:lineRule="auto"/>
        <w:jc w:val="center"/>
        <w:rPr>
          <w:rFonts w:ascii="华文仿宋" w:eastAsia="华文仿宋" w:hAnsi="华文仿宋" w:cs="华文仿宋"/>
          <w:color w:val="000000" w:themeColor="text1"/>
          <w:kern w:val="44"/>
          <w:sz w:val="44"/>
          <w:szCs w:val="44"/>
        </w:rPr>
      </w:pPr>
    </w:p>
    <w:p w:rsidR="009B405A" w:rsidRDefault="009B405A">
      <w:pPr>
        <w:jc w:val="center"/>
        <w:rPr>
          <w:rFonts w:eastAsia="仿宋"/>
          <w:color w:val="000000" w:themeColor="text1"/>
          <w:sz w:val="52"/>
          <w:szCs w:val="52"/>
        </w:rPr>
      </w:pPr>
    </w:p>
    <w:p w:rsidR="009B405A" w:rsidRDefault="009B405A">
      <w:pPr>
        <w:ind w:firstLine="1040"/>
        <w:rPr>
          <w:rFonts w:eastAsia="仿宋"/>
          <w:color w:val="000000" w:themeColor="text1"/>
          <w:sz w:val="44"/>
          <w:szCs w:val="44"/>
        </w:rPr>
      </w:pPr>
    </w:p>
    <w:p w:rsidR="009B405A" w:rsidRDefault="009B405A">
      <w:pPr>
        <w:ind w:firstLine="1040"/>
        <w:rPr>
          <w:rFonts w:eastAsia="仿宋"/>
          <w:color w:val="000000" w:themeColor="text1"/>
          <w:sz w:val="44"/>
          <w:szCs w:val="44"/>
        </w:rPr>
      </w:pPr>
    </w:p>
    <w:p w:rsidR="009B405A" w:rsidRDefault="009B405A">
      <w:pPr>
        <w:ind w:firstLine="1040"/>
        <w:rPr>
          <w:rFonts w:eastAsia="仿宋"/>
          <w:color w:val="000000" w:themeColor="text1"/>
          <w:sz w:val="44"/>
          <w:szCs w:val="44"/>
        </w:rPr>
      </w:pPr>
    </w:p>
    <w:p w:rsidR="009B405A" w:rsidRDefault="009B405A">
      <w:pPr>
        <w:ind w:firstLine="1040"/>
        <w:rPr>
          <w:rFonts w:eastAsia="仿宋"/>
          <w:color w:val="000000" w:themeColor="text1"/>
          <w:sz w:val="44"/>
          <w:szCs w:val="44"/>
        </w:rPr>
      </w:pPr>
    </w:p>
    <w:p w:rsidR="009B405A" w:rsidRDefault="009B405A">
      <w:pPr>
        <w:pStyle w:val="Style4"/>
        <w:rPr>
          <w:rFonts w:eastAsia="仿宋"/>
          <w:color w:val="000000" w:themeColor="text1"/>
          <w:sz w:val="44"/>
          <w:szCs w:val="44"/>
        </w:rPr>
      </w:pPr>
    </w:p>
    <w:p w:rsidR="009B405A" w:rsidRDefault="009B405A">
      <w:pPr>
        <w:pStyle w:val="Style4"/>
        <w:rPr>
          <w:rFonts w:eastAsia="仿宋"/>
          <w:color w:val="000000" w:themeColor="text1"/>
          <w:sz w:val="44"/>
          <w:szCs w:val="44"/>
        </w:rPr>
      </w:pPr>
    </w:p>
    <w:p w:rsidR="009B405A" w:rsidRDefault="00116639">
      <w:pPr>
        <w:adjustRightInd w:val="0"/>
        <w:snapToGrid w:val="0"/>
        <w:spacing w:line="288" w:lineRule="auto"/>
        <w:ind w:leftChars="300" w:left="2430" w:hangingChars="500" w:hanging="1800"/>
        <w:rPr>
          <w:rFonts w:ascii="仿宋_GB2312" w:eastAsia="仿宋_GB2312"/>
          <w:color w:val="000000" w:themeColor="text1"/>
          <w:kern w:val="21"/>
          <w:sz w:val="36"/>
          <w:szCs w:val="36"/>
        </w:rPr>
      </w:pPr>
      <w:r>
        <w:rPr>
          <w:rFonts w:ascii="仿宋_GB2312" w:eastAsia="仿宋_GB2312" w:hint="eastAsia"/>
          <w:color w:val="000000" w:themeColor="text1"/>
          <w:kern w:val="21"/>
          <w:sz w:val="36"/>
          <w:szCs w:val="36"/>
        </w:rPr>
        <w:t>项目名称：</w:t>
      </w:r>
      <w:r>
        <w:rPr>
          <w:rFonts w:ascii="仿宋_GB2312" w:eastAsia="仿宋_GB2312" w:hAnsi="Times New Roman" w:cs="仿宋_GB2312" w:hint="eastAsia"/>
          <w:color w:val="000000" w:themeColor="text1"/>
          <w:sz w:val="36"/>
          <w:szCs w:val="36"/>
          <w:u w:val="single"/>
          <w:lang w:bidi="ar"/>
        </w:rPr>
        <w:t>河北妙安医疗管理有限责任公司建设承德广济医院项目</w:t>
      </w:r>
    </w:p>
    <w:p w:rsidR="009B405A" w:rsidRDefault="00116639">
      <w:pPr>
        <w:adjustRightInd w:val="0"/>
        <w:snapToGrid w:val="0"/>
        <w:spacing w:line="288" w:lineRule="auto"/>
        <w:ind w:firstLine="567"/>
        <w:rPr>
          <w:rFonts w:ascii="仿宋_GB2312" w:eastAsia="仿宋_GB2312" w:cs="仿宋_GB2312"/>
          <w:color w:val="000000" w:themeColor="text1"/>
          <w:sz w:val="36"/>
          <w:szCs w:val="36"/>
          <w:u w:val="single"/>
        </w:rPr>
      </w:pPr>
      <w:r>
        <w:rPr>
          <w:rFonts w:ascii="仿宋_GB2312" w:eastAsia="仿宋_GB2312" w:hAnsi="Times New Roman" w:cs="仿宋_GB2312" w:hint="eastAsia"/>
          <w:color w:val="000000" w:themeColor="text1"/>
          <w:sz w:val="36"/>
          <w:szCs w:val="36"/>
          <w:lang w:bidi="ar"/>
        </w:rPr>
        <w:t>建设单位（盖章）：</w:t>
      </w:r>
      <w:r>
        <w:rPr>
          <w:rFonts w:ascii="仿宋_GB2312" w:eastAsia="仿宋_GB2312" w:hAnsi="Times New Roman" w:cs="仿宋_GB2312" w:hint="eastAsia"/>
          <w:color w:val="000000" w:themeColor="text1"/>
          <w:sz w:val="36"/>
          <w:szCs w:val="36"/>
          <w:u w:val="single"/>
          <w:lang w:bidi="ar"/>
        </w:rPr>
        <w:t>河北妙安医疗管理有限责任公司</w:t>
      </w:r>
    </w:p>
    <w:p w:rsidR="009B405A" w:rsidRDefault="00116639">
      <w:pPr>
        <w:adjustRightInd w:val="0"/>
        <w:snapToGrid w:val="0"/>
        <w:spacing w:line="288" w:lineRule="auto"/>
        <w:ind w:firstLine="567"/>
        <w:rPr>
          <w:rFonts w:ascii="仿宋_GB2312" w:eastAsia="仿宋_GB2312" w:cs="仿宋_GB2312"/>
          <w:color w:val="000000" w:themeColor="text1"/>
          <w:sz w:val="36"/>
          <w:szCs w:val="36"/>
          <w:u w:val="single"/>
        </w:rPr>
      </w:pPr>
      <w:r>
        <w:rPr>
          <w:rFonts w:ascii="仿宋_GB2312" w:eastAsia="仿宋_GB2312" w:hAnsi="Times New Roman" w:cs="仿宋_GB2312" w:hint="eastAsia"/>
          <w:color w:val="000000" w:themeColor="text1"/>
          <w:sz w:val="36"/>
          <w:szCs w:val="36"/>
          <w:lang w:bidi="ar"/>
        </w:rPr>
        <w:t>编制日期：</w:t>
      </w:r>
      <w:r>
        <w:rPr>
          <w:rFonts w:ascii="仿宋_GB2312" w:eastAsia="仿宋_GB2312" w:hAnsi="Times New Roman" w:cs="仿宋_GB2312" w:hint="eastAsia"/>
          <w:color w:val="000000" w:themeColor="text1"/>
          <w:sz w:val="36"/>
          <w:szCs w:val="36"/>
          <w:u w:val="single"/>
          <w:lang w:bidi="ar"/>
        </w:rPr>
        <w:t>2022</w:t>
      </w:r>
      <w:r>
        <w:rPr>
          <w:rFonts w:ascii="仿宋_GB2312" w:eastAsia="仿宋_GB2312" w:hAnsi="Times New Roman" w:cs="仿宋_GB2312" w:hint="eastAsia"/>
          <w:color w:val="000000" w:themeColor="text1"/>
          <w:sz w:val="36"/>
          <w:szCs w:val="36"/>
          <w:u w:val="single"/>
          <w:lang w:bidi="ar"/>
        </w:rPr>
        <w:t>年</w:t>
      </w:r>
      <w:r>
        <w:rPr>
          <w:rFonts w:ascii="仿宋_GB2312" w:eastAsia="仿宋_GB2312" w:hAnsi="Times New Roman" w:cs="仿宋_GB2312" w:hint="eastAsia"/>
          <w:color w:val="000000" w:themeColor="text1"/>
          <w:sz w:val="36"/>
          <w:szCs w:val="36"/>
          <w:u w:val="single"/>
          <w:lang w:bidi="ar"/>
        </w:rPr>
        <w:t>12</w:t>
      </w:r>
      <w:r>
        <w:rPr>
          <w:rFonts w:ascii="仿宋_GB2312" w:eastAsia="仿宋_GB2312" w:hAnsi="Times New Roman" w:cs="仿宋_GB2312" w:hint="eastAsia"/>
          <w:color w:val="000000" w:themeColor="text1"/>
          <w:sz w:val="36"/>
          <w:szCs w:val="36"/>
          <w:u w:val="single"/>
          <w:lang w:bidi="ar"/>
        </w:rPr>
        <w:t>月</w:t>
      </w:r>
      <w:r>
        <w:rPr>
          <w:rFonts w:ascii="仿宋_GB2312" w:eastAsia="仿宋_GB2312" w:hAnsi="Times New Roman" w:cs="仿宋_GB2312" w:hint="eastAsia"/>
          <w:color w:val="000000" w:themeColor="text1"/>
          <w:sz w:val="36"/>
          <w:szCs w:val="36"/>
          <w:u w:val="single"/>
          <w:lang w:bidi="ar"/>
        </w:rPr>
        <w:t xml:space="preserve">                         </w:t>
      </w:r>
    </w:p>
    <w:p w:rsidR="009B405A" w:rsidRDefault="009B405A">
      <w:pPr>
        <w:adjustRightInd w:val="0"/>
        <w:snapToGrid w:val="0"/>
        <w:spacing w:line="288" w:lineRule="auto"/>
        <w:ind w:firstLine="1040"/>
        <w:rPr>
          <w:rFonts w:ascii="仿宋_GB2312" w:eastAsia="仿宋_GB2312" w:cs="仿宋_GB2312"/>
          <w:color w:val="000000" w:themeColor="text1"/>
          <w:sz w:val="36"/>
          <w:szCs w:val="36"/>
          <w:u w:val="single"/>
        </w:rPr>
      </w:pPr>
      <w:bookmarkStart w:id="0" w:name="_Hlk57884087"/>
    </w:p>
    <w:bookmarkEnd w:id="0"/>
    <w:p w:rsidR="009B405A" w:rsidRDefault="00116639">
      <w:pPr>
        <w:adjustRightInd w:val="0"/>
        <w:snapToGrid w:val="0"/>
        <w:spacing w:line="288" w:lineRule="auto"/>
        <w:jc w:val="center"/>
        <w:rPr>
          <w:rFonts w:ascii="楷体_GB2312" w:eastAsia="楷体_GB2312" w:cs="楷体_GB2312"/>
          <w:color w:val="000000" w:themeColor="text1"/>
          <w:sz w:val="36"/>
          <w:szCs w:val="36"/>
        </w:rPr>
      </w:pPr>
      <w:r>
        <w:rPr>
          <w:rFonts w:ascii="楷体_GB2312" w:eastAsia="楷体_GB2312" w:hAnsi="Times New Roman" w:cs="楷体_GB2312" w:hint="eastAsia"/>
          <w:color w:val="000000" w:themeColor="text1"/>
          <w:sz w:val="36"/>
          <w:szCs w:val="36"/>
          <w:lang w:bidi="ar"/>
        </w:rPr>
        <w:t>中华人民共和国生态环境部制</w:t>
      </w:r>
    </w:p>
    <w:p w:rsidR="009B405A" w:rsidRDefault="00116639">
      <w:pPr>
        <w:rPr>
          <w:rFonts w:ascii="仿宋_GB2312" w:eastAsia="仿宋_GB2312" w:hAnsi="Times New Roman" w:cs="Times New Roman"/>
          <w:color w:val="000000" w:themeColor="text1"/>
          <w:sz w:val="36"/>
          <w:szCs w:val="36"/>
          <w:lang w:bidi="ar"/>
        </w:rPr>
      </w:pPr>
      <w:r>
        <w:rPr>
          <w:rFonts w:ascii="仿宋_GB2312" w:eastAsia="仿宋_GB2312" w:hAnsi="Times New Roman" w:cs="Times New Roman"/>
          <w:color w:val="000000" w:themeColor="text1"/>
          <w:sz w:val="36"/>
          <w:szCs w:val="36"/>
          <w:lang w:bidi="ar"/>
        </w:rPr>
        <w:br w:type="page"/>
      </w:r>
    </w:p>
    <w:p w:rsidR="009B405A" w:rsidRDefault="00116639">
      <w:r>
        <w:lastRenderedPageBreak/>
        <w:br w:type="page"/>
      </w:r>
    </w:p>
    <w:p w:rsidR="009B405A" w:rsidRDefault="009B405A">
      <w:pPr>
        <w:sectPr w:rsidR="009B405A">
          <w:pgSz w:w="11906" w:h="16838"/>
          <w:pgMar w:top="1702" w:right="1531" w:bottom="1702" w:left="1531" w:header="851" w:footer="1077" w:gutter="0"/>
          <w:pgNumType w:start="3"/>
          <w:cols w:space="425"/>
          <w:docGrid w:type="lines" w:linePitch="312"/>
        </w:sectPr>
      </w:pPr>
    </w:p>
    <w:p w:rsidR="009B405A" w:rsidRDefault="00116639">
      <w:pPr>
        <w:pStyle w:val="ad"/>
        <w:jc w:val="center"/>
        <w:outlineLvl w:val="0"/>
        <w:rPr>
          <w:rFonts w:ascii="黑体" w:eastAsia="黑体" w:cs="黑体" w:hint="default"/>
          <w:color w:val="000000" w:themeColor="text1"/>
          <w:sz w:val="30"/>
          <w:szCs w:val="30"/>
        </w:rPr>
      </w:pPr>
      <w:r>
        <w:rPr>
          <w:rFonts w:ascii="黑体" w:eastAsia="黑体" w:cs="黑体"/>
          <w:snapToGrid w:val="0"/>
          <w:color w:val="000000" w:themeColor="text1"/>
          <w:sz w:val="30"/>
          <w:szCs w:val="30"/>
        </w:rPr>
        <w:lastRenderedPageBreak/>
        <w:t>一、建设项目基本情况</w:t>
      </w:r>
    </w:p>
    <w:tbl>
      <w:tblPr>
        <w:tblW w:w="498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6"/>
        <w:gridCol w:w="1632"/>
        <w:gridCol w:w="2008"/>
        <w:gridCol w:w="2831"/>
      </w:tblGrid>
      <w:tr w:rsidR="009B405A">
        <w:trPr>
          <w:trHeight w:val="497"/>
          <w:jc w:val="center"/>
        </w:trPr>
        <w:tc>
          <w:tcPr>
            <w:tcW w:w="1342" w:type="pct"/>
            <w:tcBorders>
              <w:top w:val="single" w:sz="8"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建设项目名称</w:t>
            </w:r>
          </w:p>
        </w:tc>
        <w:tc>
          <w:tcPr>
            <w:tcW w:w="3657" w:type="pct"/>
            <w:gridSpan w:val="3"/>
            <w:tcBorders>
              <w:top w:val="single" w:sz="8"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河北妙安医疗管理有限责任公司建设承德广济医院项目</w:t>
            </w:r>
          </w:p>
        </w:tc>
      </w:tr>
      <w:tr w:rsidR="009B405A">
        <w:trPr>
          <w:trHeight w:val="497"/>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项目代码</w:t>
            </w:r>
          </w:p>
        </w:tc>
        <w:tc>
          <w:tcPr>
            <w:tcW w:w="365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2211-130803-89-05-597397</w:t>
            </w:r>
          </w:p>
        </w:tc>
      </w:tr>
      <w:tr w:rsidR="009B405A">
        <w:trPr>
          <w:trHeight w:val="497"/>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建设单位联系人</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翟思中</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联系方式</w:t>
            </w:r>
          </w:p>
        </w:tc>
        <w:tc>
          <w:tcPr>
            <w:tcW w:w="1599" w:type="pct"/>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13146115696</w:t>
            </w:r>
          </w:p>
        </w:tc>
      </w:tr>
      <w:tr w:rsidR="009B405A">
        <w:trPr>
          <w:trHeight w:val="497"/>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建设地点</w:t>
            </w:r>
          </w:p>
        </w:tc>
        <w:tc>
          <w:tcPr>
            <w:tcW w:w="365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u w:val="single"/>
                <w:lang w:bidi="ar"/>
              </w:rPr>
              <w:t>河北</w:t>
            </w:r>
            <w:r>
              <w:rPr>
                <w:rFonts w:ascii="Times New Roman" w:eastAsia="宋体" w:hAnsi="Times New Roman" w:cs="Times New Roman"/>
                <w:color w:val="000000" w:themeColor="text1"/>
                <w:sz w:val="24"/>
                <w:lang w:bidi="ar"/>
              </w:rPr>
              <w:t>省</w:t>
            </w:r>
            <w:r>
              <w:rPr>
                <w:rFonts w:ascii="Times New Roman" w:eastAsia="宋体" w:hAnsi="Times New Roman" w:cs="Times New Roman" w:hint="eastAsia"/>
                <w:color w:val="000000" w:themeColor="text1"/>
                <w:sz w:val="24"/>
                <w:u w:val="single"/>
                <w:lang w:bidi="ar"/>
              </w:rPr>
              <w:t>承德</w:t>
            </w:r>
            <w:r>
              <w:rPr>
                <w:rFonts w:ascii="Times New Roman" w:eastAsia="宋体" w:hAnsi="Times New Roman" w:cs="Times New Roman"/>
                <w:color w:val="000000" w:themeColor="text1"/>
                <w:sz w:val="24"/>
                <w:lang w:bidi="ar"/>
              </w:rPr>
              <w:t>市</w:t>
            </w:r>
            <w:r>
              <w:rPr>
                <w:rFonts w:ascii="Times New Roman" w:eastAsia="宋体" w:hAnsi="Times New Roman" w:cs="Times New Roman" w:hint="eastAsia"/>
                <w:color w:val="000000" w:themeColor="text1"/>
                <w:sz w:val="24"/>
                <w:u w:val="single"/>
                <w:lang w:bidi="ar"/>
              </w:rPr>
              <w:t>双滦</w:t>
            </w:r>
            <w:r>
              <w:rPr>
                <w:rFonts w:ascii="Times New Roman" w:eastAsia="宋体" w:hAnsi="Times New Roman" w:cs="Times New Roman"/>
                <w:color w:val="000000" w:themeColor="text1"/>
                <w:sz w:val="24"/>
                <w:lang w:bidi="ar"/>
              </w:rPr>
              <w:t>区</w:t>
            </w:r>
            <w:r>
              <w:rPr>
                <w:rFonts w:ascii="Times New Roman" w:eastAsia="宋体" w:hAnsi="Times New Roman" w:cs="Times New Roman" w:hint="eastAsia"/>
                <w:color w:val="000000" w:themeColor="text1"/>
                <w:sz w:val="24"/>
                <w:u w:val="single"/>
                <w:lang w:bidi="ar"/>
              </w:rPr>
              <w:t>双塔山</w:t>
            </w:r>
            <w:r>
              <w:rPr>
                <w:rFonts w:ascii="Times New Roman" w:eastAsia="宋体" w:hAnsi="Times New Roman" w:cs="Times New Roman" w:hint="eastAsia"/>
                <w:color w:val="000000" w:themeColor="text1"/>
                <w:sz w:val="24"/>
                <w:lang w:bidi="ar"/>
              </w:rPr>
              <w:t>镇</w:t>
            </w:r>
            <w:r>
              <w:rPr>
                <w:rFonts w:ascii="Times New Roman" w:eastAsia="宋体" w:hAnsi="Times New Roman" w:cs="Times New Roman" w:hint="eastAsia"/>
                <w:color w:val="000000" w:themeColor="text1"/>
                <w:sz w:val="24"/>
                <w:u w:val="single"/>
                <w:lang w:bidi="ar"/>
              </w:rPr>
              <w:t>白庙子</w:t>
            </w:r>
            <w:r>
              <w:rPr>
                <w:rFonts w:ascii="Times New Roman" w:eastAsia="宋体" w:hAnsi="Times New Roman" w:cs="Times New Roman" w:hint="eastAsia"/>
                <w:color w:val="000000" w:themeColor="text1"/>
                <w:sz w:val="24"/>
                <w:lang w:bidi="ar"/>
              </w:rPr>
              <w:t>村</w:t>
            </w:r>
          </w:p>
        </w:tc>
      </w:tr>
      <w:tr w:rsidR="009B405A">
        <w:trPr>
          <w:trHeight w:val="497"/>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地理坐标</w:t>
            </w:r>
          </w:p>
        </w:tc>
        <w:tc>
          <w:tcPr>
            <w:tcW w:w="365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hint="eastAsia"/>
                <w:color w:val="000000" w:themeColor="text1"/>
                <w:sz w:val="24"/>
                <w:u w:val="single"/>
                <w:lang w:bidi="ar"/>
              </w:rPr>
              <w:t>117</w:t>
            </w:r>
            <w:r>
              <w:rPr>
                <w:rFonts w:ascii="Times New Roman" w:eastAsia="宋体" w:hAnsi="Times New Roman" w:cs="Times New Roman"/>
                <w:color w:val="000000" w:themeColor="text1"/>
                <w:sz w:val="24"/>
                <w:lang w:bidi="ar"/>
              </w:rPr>
              <w:t>度</w:t>
            </w:r>
            <w:r>
              <w:rPr>
                <w:rFonts w:ascii="Times New Roman" w:eastAsia="宋体" w:hAnsi="Times New Roman" w:cs="Times New Roman" w:hint="eastAsia"/>
                <w:color w:val="000000" w:themeColor="text1"/>
                <w:sz w:val="24"/>
                <w:u w:val="single"/>
                <w:lang w:bidi="ar"/>
              </w:rPr>
              <w:t>30</w:t>
            </w:r>
            <w:r>
              <w:rPr>
                <w:rFonts w:ascii="Times New Roman" w:eastAsia="宋体" w:hAnsi="Times New Roman" w:cs="Times New Roman"/>
                <w:color w:val="000000" w:themeColor="text1"/>
                <w:sz w:val="24"/>
                <w:lang w:bidi="ar"/>
              </w:rPr>
              <w:t>分</w:t>
            </w:r>
            <w:r>
              <w:rPr>
                <w:rFonts w:ascii="Times New Roman" w:eastAsia="宋体" w:hAnsi="Times New Roman" w:cs="Times New Roman" w:hint="eastAsia"/>
                <w:color w:val="000000" w:themeColor="text1"/>
                <w:sz w:val="24"/>
                <w:u w:val="single"/>
                <w:lang w:bidi="ar"/>
              </w:rPr>
              <w:t>4</w:t>
            </w:r>
            <w:r>
              <w:rPr>
                <w:rFonts w:ascii="Times New Roman" w:eastAsia="宋体" w:hAnsi="Times New Roman" w:cs="Times New Roman" w:hint="eastAsia"/>
                <w:color w:val="000000" w:themeColor="text1"/>
                <w:sz w:val="24"/>
                <w:u w:val="single"/>
                <w:lang w:bidi="ar"/>
              </w:rPr>
              <w:t>7.932</w:t>
            </w:r>
            <w:r>
              <w:rPr>
                <w:rFonts w:ascii="Times New Roman" w:eastAsia="宋体" w:hAnsi="Times New Roman" w:cs="Times New Roman"/>
                <w:color w:val="000000" w:themeColor="text1"/>
                <w:sz w:val="24"/>
                <w:lang w:bidi="ar"/>
              </w:rPr>
              <w:t>秒，</w:t>
            </w:r>
            <w:r>
              <w:rPr>
                <w:rFonts w:ascii="Times New Roman" w:eastAsia="宋体" w:hAnsi="Times New Roman" w:cs="Times New Roman" w:hint="eastAsia"/>
                <w:color w:val="000000" w:themeColor="text1"/>
                <w:sz w:val="24"/>
                <w:u w:val="single"/>
                <w:lang w:bidi="ar"/>
              </w:rPr>
              <w:t>4</w:t>
            </w:r>
            <w:r>
              <w:rPr>
                <w:rFonts w:ascii="Times New Roman" w:eastAsia="宋体" w:hAnsi="Times New Roman" w:cs="Times New Roman" w:hint="eastAsia"/>
                <w:color w:val="000000" w:themeColor="text1"/>
                <w:sz w:val="24"/>
                <w:u w:val="single"/>
                <w:lang w:bidi="ar"/>
              </w:rPr>
              <w:t>1</w:t>
            </w:r>
            <w:r>
              <w:rPr>
                <w:rFonts w:ascii="Times New Roman" w:eastAsia="宋体" w:hAnsi="Times New Roman" w:cs="Times New Roman"/>
                <w:color w:val="000000" w:themeColor="text1"/>
                <w:sz w:val="24"/>
                <w:lang w:bidi="ar"/>
              </w:rPr>
              <w:t>度</w:t>
            </w:r>
            <w:r>
              <w:rPr>
                <w:rFonts w:ascii="Times New Roman" w:eastAsia="宋体" w:hAnsi="Times New Roman" w:cs="Times New Roman" w:hint="eastAsia"/>
                <w:color w:val="000000" w:themeColor="text1"/>
                <w:sz w:val="24"/>
                <w:u w:val="single"/>
                <w:lang w:bidi="ar"/>
              </w:rPr>
              <w:t>4</w:t>
            </w:r>
            <w:r>
              <w:rPr>
                <w:rFonts w:ascii="Times New Roman" w:eastAsia="宋体" w:hAnsi="Times New Roman" w:cs="Times New Roman"/>
                <w:color w:val="000000" w:themeColor="text1"/>
                <w:sz w:val="24"/>
                <w:lang w:bidi="ar"/>
              </w:rPr>
              <w:t>分</w:t>
            </w:r>
            <w:r>
              <w:rPr>
                <w:rFonts w:ascii="Times New Roman" w:eastAsia="宋体" w:hAnsi="Times New Roman" w:cs="Times New Roman" w:hint="eastAsia"/>
                <w:color w:val="000000" w:themeColor="text1"/>
                <w:sz w:val="24"/>
                <w:u w:val="single"/>
                <w:lang w:bidi="ar"/>
              </w:rPr>
              <w:t>31.626</w:t>
            </w:r>
            <w:r>
              <w:rPr>
                <w:rFonts w:ascii="Times New Roman" w:eastAsia="宋体" w:hAnsi="Times New Roman" w:cs="Times New Roman"/>
                <w:color w:val="000000" w:themeColor="text1"/>
                <w:sz w:val="24"/>
                <w:lang w:bidi="ar"/>
              </w:rPr>
              <w:t>秒）</w:t>
            </w:r>
          </w:p>
        </w:tc>
      </w:tr>
      <w:tr w:rsidR="009B405A">
        <w:trPr>
          <w:trHeight w:val="561"/>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国民经济</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行业类别</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专科医院</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Q8415</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bookmarkStart w:id="1" w:name="_Hlk49843745"/>
            <w:r>
              <w:rPr>
                <w:rFonts w:ascii="Times New Roman" w:eastAsia="宋体" w:hAnsi="Times New Roman" w:cs="Times New Roman"/>
                <w:color w:val="000000" w:themeColor="text1"/>
                <w:sz w:val="24"/>
                <w:lang w:bidi="ar"/>
              </w:rPr>
              <w:t>建设项目</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行业类别</w:t>
            </w:r>
            <w:bookmarkEnd w:id="1"/>
          </w:p>
        </w:tc>
        <w:tc>
          <w:tcPr>
            <w:tcW w:w="1599" w:type="pct"/>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108.</w:t>
            </w:r>
            <w:r>
              <w:rPr>
                <w:rFonts w:ascii="Times New Roman" w:eastAsia="宋体" w:hAnsi="Times New Roman" w:cs="Times New Roman" w:hint="eastAsia"/>
                <w:color w:val="000000" w:themeColor="text1"/>
                <w:sz w:val="24"/>
              </w:rPr>
              <w:t>专科疾病防治院（所、站）</w:t>
            </w:r>
            <w:r>
              <w:rPr>
                <w:rFonts w:ascii="Times New Roman" w:eastAsia="宋体" w:hAnsi="Times New Roman" w:cs="Times New Roman" w:hint="eastAsia"/>
                <w:color w:val="000000" w:themeColor="text1"/>
                <w:sz w:val="24"/>
              </w:rPr>
              <w:t>8432</w:t>
            </w:r>
          </w:p>
        </w:tc>
      </w:tr>
      <w:tr w:rsidR="009B405A">
        <w:trPr>
          <w:trHeight w:val="1219"/>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建设性质</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sym w:font="Wingdings 2" w:char="0052"/>
            </w:r>
            <w:r>
              <w:rPr>
                <w:rFonts w:ascii="Times New Roman" w:eastAsia="宋体" w:hAnsi="Times New Roman" w:cs="Times New Roman"/>
                <w:color w:val="000000" w:themeColor="text1"/>
                <w:sz w:val="24"/>
                <w:lang w:bidi="ar"/>
              </w:rPr>
              <w:t>新建（迁建）</w:t>
            </w:r>
          </w:p>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改建</w:t>
            </w:r>
          </w:p>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扩建</w:t>
            </w:r>
          </w:p>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技术改造</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建设项目</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申报情形</w:t>
            </w:r>
          </w:p>
        </w:tc>
        <w:tc>
          <w:tcPr>
            <w:tcW w:w="1599" w:type="pct"/>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lang w:bidi="ar"/>
              </w:rPr>
              <w:t>☑</w:t>
            </w:r>
            <w:r>
              <w:rPr>
                <w:rFonts w:ascii="Times New Roman" w:eastAsia="宋体" w:hAnsi="Times New Roman" w:cs="Times New Roman"/>
                <w:color w:val="000000" w:themeColor="text1"/>
                <w:sz w:val="24"/>
                <w:lang w:bidi="ar"/>
              </w:rPr>
              <w:t>首次申报项目</w:t>
            </w:r>
            <w:r>
              <w:rPr>
                <w:rFonts w:ascii="Times New Roman" w:eastAsia="宋体" w:hAnsi="Times New Roman" w:cs="Times New Roman"/>
                <w:color w:val="000000" w:themeColor="text1"/>
                <w:sz w:val="24"/>
                <w:lang w:bidi="ar"/>
              </w:rPr>
              <w:t xml:space="preserve">             </w:t>
            </w:r>
          </w:p>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不予批准后再次申报项目</w:t>
            </w:r>
          </w:p>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超五年重新审核项目</w:t>
            </w:r>
            <w:r>
              <w:rPr>
                <w:rFonts w:ascii="Times New Roman" w:eastAsia="宋体" w:hAnsi="Times New Roman" w:cs="Times New Roman"/>
                <w:color w:val="000000" w:themeColor="text1"/>
                <w:sz w:val="24"/>
                <w:lang w:bidi="ar"/>
              </w:rPr>
              <w:t xml:space="preserve">     </w:t>
            </w:r>
          </w:p>
          <w:p w:rsidR="009B405A" w:rsidRDefault="00116639">
            <w:pPr>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重大变动重新报批项目</w:t>
            </w:r>
          </w:p>
        </w:tc>
      </w:tr>
      <w:tr w:rsidR="009B405A">
        <w:trPr>
          <w:trHeight w:val="851"/>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项目审批（核准</w:t>
            </w:r>
            <w:r>
              <w:rPr>
                <w:rFonts w:ascii="Times New Roman" w:eastAsia="宋体" w:hAnsi="Times New Roman" w:cs="Times New Roman"/>
                <w:color w:val="000000" w:themeColor="text1"/>
                <w:sz w:val="24"/>
                <w:lang w:bidi="ar"/>
              </w:rPr>
              <w:t>/</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备案）部门（选填）</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承德市双滦区行政审批局</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项目审批（核准</w:t>
            </w:r>
            <w:r>
              <w:rPr>
                <w:rFonts w:ascii="Times New Roman" w:eastAsia="宋体" w:hAnsi="Times New Roman" w:cs="Times New Roman"/>
                <w:color w:val="000000" w:themeColor="text1"/>
                <w:sz w:val="24"/>
                <w:lang w:bidi="ar"/>
              </w:rPr>
              <w:t>/</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备案）文号（选填）</w:t>
            </w:r>
          </w:p>
        </w:tc>
        <w:tc>
          <w:tcPr>
            <w:tcW w:w="1599" w:type="pct"/>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双滦审批投资备</w:t>
            </w:r>
            <w:r>
              <w:rPr>
                <w:rFonts w:ascii="Times New Roman" w:eastAsia="宋体" w:hAnsi="Times New Roman" w:cs="Times New Roman" w:hint="eastAsia"/>
                <w:color w:val="000000" w:themeColor="text1"/>
                <w:sz w:val="24"/>
              </w:rPr>
              <w:t>[2022]101</w:t>
            </w:r>
            <w:r>
              <w:rPr>
                <w:rFonts w:ascii="Times New Roman" w:eastAsia="宋体" w:hAnsi="Times New Roman" w:cs="Times New Roman" w:hint="eastAsia"/>
                <w:color w:val="000000" w:themeColor="text1"/>
                <w:sz w:val="24"/>
              </w:rPr>
              <w:t>号</w:t>
            </w:r>
          </w:p>
        </w:tc>
      </w:tr>
      <w:tr w:rsidR="009B405A">
        <w:trPr>
          <w:trHeight w:val="497"/>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总投资（万元）</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150</w:t>
            </w:r>
          </w:p>
        </w:tc>
        <w:tc>
          <w:tcPr>
            <w:tcW w:w="1135"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环保投资（万元）</w:t>
            </w:r>
          </w:p>
        </w:tc>
        <w:tc>
          <w:tcPr>
            <w:tcW w:w="1599" w:type="pct"/>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25</w:t>
            </w:r>
          </w:p>
        </w:tc>
      </w:tr>
      <w:tr w:rsidR="009B405A">
        <w:trPr>
          <w:trHeight w:val="497"/>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环保投资占比（</w:t>
            </w: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16.7</w:t>
            </w:r>
          </w:p>
        </w:tc>
        <w:tc>
          <w:tcPr>
            <w:tcW w:w="1135"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施工工期</w:t>
            </w:r>
          </w:p>
        </w:tc>
        <w:tc>
          <w:tcPr>
            <w:tcW w:w="1599" w:type="pct"/>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施工期</w:t>
            </w:r>
            <w:r>
              <w:rPr>
                <w:rFonts w:ascii="Times New Roman" w:eastAsia="宋体" w:hAnsi="Times New Roman" w:cs="Times New Roman" w:hint="eastAsia"/>
                <w:color w:val="000000" w:themeColor="text1"/>
                <w:sz w:val="24"/>
              </w:rPr>
              <w:t>3</w:t>
            </w:r>
            <w:r>
              <w:rPr>
                <w:rFonts w:ascii="Times New Roman" w:eastAsia="宋体" w:hAnsi="Times New Roman" w:cs="Times New Roman" w:hint="eastAsia"/>
                <w:color w:val="000000" w:themeColor="text1"/>
                <w:sz w:val="24"/>
              </w:rPr>
              <w:t>个月</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2023</w:t>
            </w:r>
            <w:r>
              <w:rPr>
                <w:rFonts w:ascii="Times New Roman" w:eastAsia="宋体" w:hAnsi="Times New Roman" w:cs="Times New Roman" w:hint="eastAsia"/>
                <w:color w:val="000000" w:themeColor="text1"/>
                <w:sz w:val="24"/>
              </w:rPr>
              <w:t>年</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月</w:t>
            </w:r>
            <w:r>
              <w:rPr>
                <w:rFonts w:ascii="Times New Roman" w:eastAsia="宋体" w:hAnsi="Times New Roman" w:cs="Times New Roman" w:hint="eastAsia"/>
                <w:color w:val="000000" w:themeColor="text1"/>
                <w:sz w:val="24"/>
              </w:rPr>
              <w:t>-2023</w:t>
            </w:r>
            <w:r>
              <w:rPr>
                <w:rFonts w:ascii="Times New Roman" w:eastAsia="宋体" w:hAnsi="Times New Roman" w:cs="Times New Roman" w:hint="eastAsia"/>
                <w:color w:val="000000" w:themeColor="text1"/>
                <w:sz w:val="24"/>
              </w:rPr>
              <w:t>年</w:t>
            </w:r>
            <w:r>
              <w:rPr>
                <w:rFonts w:ascii="Times New Roman" w:eastAsia="宋体" w:hAnsi="Times New Roman" w:cs="Times New Roman" w:hint="eastAsia"/>
                <w:color w:val="000000" w:themeColor="text1"/>
                <w:sz w:val="24"/>
              </w:rPr>
              <w:t>3</w:t>
            </w:r>
            <w:r>
              <w:rPr>
                <w:rFonts w:ascii="Times New Roman" w:eastAsia="宋体" w:hAnsi="Times New Roman" w:cs="Times New Roman" w:hint="eastAsia"/>
                <w:color w:val="000000" w:themeColor="text1"/>
                <w:sz w:val="24"/>
              </w:rPr>
              <w:t>月</w:t>
            </w:r>
          </w:p>
        </w:tc>
      </w:tr>
      <w:tr w:rsidR="009B405A">
        <w:trPr>
          <w:trHeight w:val="497"/>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是否开工建设</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lang w:bidi="ar"/>
              </w:rPr>
              <w:t>☑</w:t>
            </w:r>
            <w:r>
              <w:rPr>
                <w:rFonts w:ascii="Times New Roman" w:eastAsia="宋体" w:hAnsi="Times New Roman" w:cs="Times New Roman"/>
                <w:color w:val="000000" w:themeColor="text1"/>
                <w:sz w:val="24"/>
                <w:lang w:bidi="ar"/>
              </w:rPr>
              <w:t>否</w:t>
            </w:r>
          </w:p>
          <w:p w:rsidR="009B405A" w:rsidRDefault="00116639">
            <w:pPr>
              <w:adjustRightInd w:val="0"/>
              <w:snapToGrid w:val="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w:t>
            </w:r>
            <w:r>
              <w:rPr>
                <w:rFonts w:ascii="Times New Roman" w:eastAsia="宋体" w:hAnsi="Times New Roman" w:cs="Times New Roman"/>
                <w:color w:val="000000" w:themeColor="text1"/>
                <w:sz w:val="24"/>
                <w:lang w:bidi="ar"/>
              </w:rPr>
              <w:t>是：</w:t>
            </w:r>
            <w:r>
              <w:rPr>
                <w:rFonts w:ascii="Times New Roman" w:eastAsia="宋体" w:hAnsi="Times New Roman" w:cs="Times New Roman"/>
                <w:color w:val="000000" w:themeColor="text1"/>
                <w:sz w:val="24"/>
                <w:u w:val="single"/>
                <w:lang w:bidi="ar"/>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rsidR="009B405A" w:rsidRDefault="00116639">
            <w:pPr>
              <w:adjustRightInd w:val="0"/>
              <w:snapToGrid w:val="0"/>
              <w:jc w:val="center"/>
              <w:rPr>
                <w:rFonts w:ascii="Times New Roman" w:eastAsia="宋体" w:hAnsi="Times New Roman" w:cs="Times New Roman"/>
                <w:color w:val="000000" w:themeColor="text1"/>
                <w:spacing w:val="-6"/>
                <w:sz w:val="24"/>
              </w:rPr>
            </w:pPr>
            <w:r>
              <w:rPr>
                <w:rFonts w:ascii="Times New Roman" w:eastAsia="宋体" w:hAnsi="Times New Roman" w:cs="Times New Roman"/>
                <w:color w:val="000000" w:themeColor="text1"/>
                <w:spacing w:val="-6"/>
                <w:sz w:val="24"/>
                <w:lang w:bidi="ar"/>
              </w:rPr>
              <w:t>用地（用海）</w:t>
            </w:r>
          </w:p>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pacing w:val="-6"/>
                <w:sz w:val="24"/>
                <w:lang w:bidi="ar"/>
              </w:rPr>
              <w:t>面积（</w:t>
            </w:r>
            <w:r>
              <w:rPr>
                <w:rFonts w:ascii="Times New Roman" w:eastAsia="宋体" w:hAnsi="Times New Roman" w:cs="Times New Roman"/>
                <w:color w:val="000000" w:themeColor="text1"/>
                <w:spacing w:val="-6"/>
                <w:sz w:val="24"/>
                <w:lang w:bidi="ar"/>
              </w:rPr>
              <w:t>m</w:t>
            </w:r>
            <w:r>
              <w:rPr>
                <w:rFonts w:ascii="Times New Roman" w:eastAsia="宋体" w:hAnsi="Times New Roman" w:cs="Times New Roman"/>
                <w:color w:val="000000" w:themeColor="text1"/>
                <w:spacing w:val="-6"/>
                <w:sz w:val="24"/>
                <w:vertAlign w:val="superscript"/>
                <w:lang w:bidi="ar"/>
              </w:rPr>
              <w:t>2</w:t>
            </w:r>
            <w:r>
              <w:rPr>
                <w:rFonts w:ascii="Times New Roman" w:eastAsia="宋体" w:hAnsi="Times New Roman" w:cs="Times New Roman"/>
                <w:color w:val="000000" w:themeColor="text1"/>
                <w:spacing w:val="-6"/>
                <w:sz w:val="24"/>
                <w:lang w:bidi="ar"/>
              </w:rPr>
              <w:t>）</w:t>
            </w:r>
          </w:p>
        </w:tc>
        <w:tc>
          <w:tcPr>
            <w:tcW w:w="1599" w:type="pct"/>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2764.3m</w:t>
            </w:r>
            <w:r>
              <w:rPr>
                <w:rFonts w:ascii="Times New Roman" w:eastAsia="宋体" w:hAnsi="Times New Roman" w:cs="Times New Roman" w:hint="eastAsia"/>
                <w:color w:val="000000" w:themeColor="text1"/>
                <w:sz w:val="24"/>
                <w:vertAlign w:val="superscript"/>
              </w:rPr>
              <w:t>2</w:t>
            </w:r>
          </w:p>
        </w:tc>
      </w:tr>
      <w:tr w:rsidR="009B405A">
        <w:trPr>
          <w:trHeight w:val="1021"/>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专项评价设置情况</w:t>
            </w:r>
          </w:p>
        </w:tc>
        <w:tc>
          <w:tcPr>
            <w:tcW w:w="3657" w:type="pct"/>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hint="eastAsia"/>
                <w:color w:val="000000" w:themeColor="text1"/>
                <w:kern w:val="0"/>
                <w:sz w:val="24"/>
              </w:rPr>
              <w:t>无</w:t>
            </w:r>
          </w:p>
        </w:tc>
      </w:tr>
      <w:tr w:rsidR="009B405A">
        <w:trPr>
          <w:trHeight w:val="846"/>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sz w:val="24"/>
                <w:lang w:bidi="ar"/>
              </w:rPr>
              <w:t>规划情况</w:t>
            </w:r>
          </w:p>
        </w:tc>
        <w:tc>
          <w:tcPr>
            <w:tcW w:w="3657" w:type="pct"/>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hint="eastAsia"/>
                <w:color w:val="000000" w:themeColor="text1"/>
                <w:kern w:val="0"/>
                <w:sz w:val="24"/>
              </w:rPr>
              <w:t>无</w:t>
            </w:r>
          </w:p>
        </w:tc>
      </w:tr>
      <w:tr w:rsidR="009B405A">
        <w:trPr>
          <w:trHeight w:val="1241"/>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9B405A" w:rsidRDefault="00116639">
            <w:pPr>
              <w:adjustRightInd w:val="0"/>
              <w:snapToGrid w:val="0"/>
              <w:jc w:val="center"/>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ar"/>
              </w:rPr>
              <w:t>规划环境影响</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sz w:val="24"/>
                <w:lang w:bidi="ar"/>
              </w:rPr>
              <w:t>评价情况</w:t>
            </w:r>
          </w:p>
        </w:tc>
        <w:tc>
          <w:tcPr>
            <w:tcW w:w="3657" w:type="pct"/>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hint="eastAsia"/>
                <w:color w:val="000000" w:themeColor="text1"/>
                <w:kern w:val="0"/>
                <w:sz w:val="24"/>
              </w:rPr>
              <w:t>无</w:t>
            </w:r>
          </w:p>
        </w:tc>
      </w:tr>
      <w:tr w:rsidR="009B405A">
        <w:trPr>
          <w:trHeight w:val="1151"/>
          <w:jc w:val="center"/>
        </w:trPr>
        <w:tc>
          <w:tcPr>
            <w:tcW w:w="1342" w:type="pct"/>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规划及规划环境</w:t>
            </w:r>
          </w:p>
          <w:p w:rsidR="009B405A" w:rsidRDefault="00116639">
            <w:pPr>
              <w:adjustRightInd w:val="0"/>
              <w:snapToGrid w:val="0"/>
              <w:jc w:val="center"/>
              <w:rPr>
                <w:rFonts w:ascii="Times New Roman" w:eastAsia="宋体" w:hAnsi="Times New Roman" w:cs="Times New Roman"/>
                <w:color w:val="000000" w:themeColor="text1"/>
                <w:sz w:val="24"/>
                <w:lang w:bidi="ar"/>
              </w:rPr>
            </w:pPr>
            <w:r>
              <w:rPr>
                <w:rFonts w:ascii="Times New Roman" w:eastAsia="宋体" w:hAnsi="Times New Roman" w:cs="Times New Roman"/>
                <w:color w:val="000000" w:themeColor="text1"/>
                <w:kern w:val="0"/>
                <w:sz w:val="24"/>
                <w:lang w:bidi="ar"/>
              </w:rPr>
              <w:t>影响评价符合性分析</w:t>
            </w:r>
          </w:p>
        </w:tc>
        <w:tc>
          <w:tcPr>
            <w:tcW w:w="3657" w:type="pct"/>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hint="eastAsia"/>
                <w:color w:val="000000" w:themeColor="text1"/>
                <w:kern w:val="0"/>
                <w:sz w:val="24"/>
              </w:rPr>
              <w:t>无</w:t>
            </w:r>
          </w:p>
        </w:tc>
      </w:tr>
    </w:tbl>
    <w:p w:rsidR="009B405A" w:rsidRDefault="00116639">
      <w:pPr>
        <w:rPr>
          <w:color w:val="000000" w:themeColor="text1"/>
        </w:rPr>
      </w:pPr>
      <w:r>
        <w:rPr>
          <w:color w:val="000000" w:themeColor="text1"/>
        </w:rPr>
        <w:br w:type="page"/>
      </w:r>
    </w:p>
    <w:p w:rsidR="009B405A" w:rsidRDefault="009B405A">
      <w:pPr>
        <w:pStyle w:val="Style4"/>
        <w:rPr>
          <w:color w:val="000000" w:themeColor="text1"/>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1"/>
        <w:gridCol w:w="8609"/>
      </w:tblGrid>
      <w:tr w:rsidR="009B405A">
        <w:trPr>
          <w:trHeight w:val="90"/>
          <w:jc w:val="center"/>
        </w:trPr>
        <w:tc>
          <w:tcPr>
            <w:tcW w:w="451" w:type="dxa"/>
            <w:tcBorders>
              <w:top w:val="single" w:sz="4" w:space="0" w:color="auto"/>
              <w:left w:val="single" w:sz="8" w:space="0" w:color="auto"/>
              <w:bottom w:val="single" w:sz="8" w:space="0" w:color="auto"/>
              <w:right w:val="single" w:sz="4" w:space="0" w:color="auto"/>
            </w:tcBorders>
            <w:shd w:val="clear" w:color="auto" w:fill="auto"/>
            <w:tcMar>
              <w:left w:w="108" w:type="dxa"/>
              <w:right w:w="108" w:type="dxa"/>
            </w:tcMar>
            <w:vAlign w:val="center"/>
          </w:tcPr>
          <w:p w:rsidR="009B405A" w:rsidRDefault="00116639">
            <w:pPr>
              <w:autoSpaceDE w:val="0"/>
              <w:autoSpaceDN w:val="0"/>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其他符合性分析</w:t>
            </w:r>
          </w:p>
        </w:tc>
        <w:tc>
          <w:tcPr>
            <w:tcW w:w="8609" w:type="dxa"/>
            <w:tcBorders>
              <w:top w:val="single" w:sz="4" w:space="0" w:color="auto"/>
              <w:left w:val="single" w:sz="4" w:space="0" w:color="auto"/>
              <w:bottom w:val="single" w:sz="8" w:space="0" w:color="auto"/>
              <w:right w:val="single" w:sz="8" w:space="0" w:color="auto"/>
            </w:tcBorders>
            <w:shd w:val="clear" w:color="auto" w:fill="auto"/>
            <w:tcMar>
              <w:left w:w="108" w:type="dxa"/>
              <w:right w:w="108" w:type="dxa"/>
            </w:tcMar>
            <w:vAlign w:val="center"/>
          </w:tcPr>
          <w:p w:rsidR="009B405A" w:rsidRDefault="00116639">
            <w:pPr>
              <w:autoSpaceDE w:val="0"/>
              <w:autoSpaceDN w:val="0"/>
              <w:adjustRightInd w:val="0"/>
              <w:snapToGrid w:val="0"/>
              <w:spacing w:beforeLines="50" w:before="156" w:line="360" w:lineRule="auto"/>
              <w:jc w:val="left"/>
              <w:rPr>
                <w:rFonts w:ascii="Times New Roman" w:eastAsia="宋体" w:hAnsi="Times New Roman" w:cs="Times New Roman"/>
                <w:b/>
                <w:bCs/>
                <w:color w:val="000000" w:themeColor="text1"/>
                <w:kern w:val="0"/>
                <w:sz w:val="24"/>
              </w:rPr>
            </w:pPr>
            <w:r>
              <w:rPr>
                <w:rFonts w:ascii="Times New Roman" w:eastAsia="宋体" w:hAnsi="Times New Roman" w:cs="Times New Roman"/>
                <w:b/>
                <w:bCs/>
                <w:color w:val="000000" w:themeColor="text1"/>
                <w:kern w:val="0"/>
                <w:sz w:val="24"/>
              </w:rPr>
              <w:t>一、三线一单符合性</w:t>
            </w:r>
          </w:p>
          <w:p w:rsidR="009B405A" w:rsidRDefault="00116639">
            <w:pPr>
              <w:pStyle w:val="af6"/>
              <w:snapToGrid w:val="0"/>
              <w:ind w:firstLine="480"/>
              <w:rPr>
                <w:rFonts w:ascii="Times New Roman" w:hAnsi="Times New Roman" w:cs="Times New Roman"/>
                <w:color w:val="000000" w:themeColor="text1"/>
                <w:sz w:val="24"/>
                <w:szCs w:val="24"/>
              </w:rPr>
            </w:pPr>
            <w:r>
              <w:rPr>
                <w:rFonts w:ascii="Times New Roman" w:hAnsi="Times New Roman"/>
                <w:color w:val="000000" w:themeColor="text1"/>
                <w:sz w:val="24"/>
              </w:rPr>
              <w:t>根据《关于以改善环境质量为核心加强环境影响评价管理的通知》（环境保护部档：环环评</w:t>
            </w:r>
            <w:r>
              <w:rPr>
                <w:rFonts w:ascii="Times New Roman" w:hAnsi="Times New Roman"/>
                <w:color w:val="000000" w:themeColor="text1"/>
                <w:sz w:val="24"/>
              </w:rPr>
              <w:t>[2016]150</w:t>
            </w:r>
            <w:r>
              <w:rPr>
                <w:rFonts w:ascii="Times New Roman" w:hAnsi="Times New Roman"/>
                <w:color w:val="000000" w:themeColor="text1"/>
                <w:sz w:val="24"/>
              </w:rPr>
              <w:t>号）进行项</w:t>
            </w:r>
            <w:r>
              <w:rPr>
                <w:rFonts w:ascii="宋体" w:eastAsia="宋体" w:hAnsi="宋体" w:cs="宋体" w:hint="eastAsia"/>
                <w:color w:val="000000" w:themeColor="text1"/>
                <w:sz w:val="24"/>
              </w:rPr>
              <w:t>目“三线一单”符</w:t>
            </w:r>
            <w:r>
              <w:rPr>
                <w:rFonts w:ascii="Times New Roman" w:hAnsi="Times New Roman"/>
                <w:color w:val="000000" w:themeColor="text1"/>
                <w:sz w:val="24"/>
              </w:rPr>
              <w:t>合性分析，判定内容如下表所示</w:t>
            </w:r>
            <w:r>
              <w:rPr>
                <w:rFonts w:ascii="Times New Roman" w:hAnsi="Times New Roman" w:cs="Times New Roman"/>
                <w:color w:val="000000" w:themeColor="text1"/>
                <w:sz w:val="24"/>
                <w:szCs w:val="24"/>
              </w:rPr>
              <w:t>：</w:t>
            </w:r>
          </w:p>
          <w:p w:rsidR="009B405A" w:rsidRDefault="00116639">
            <w:pPr>
              <w:snapToGrid w:val="0"/>
              <w:spacing w:line="360" w:lineRule="auto"/>
              <w:ind w:firstLine="422"/>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1</w:t>
            </w:r>
            <w:r>
              <w:rPr>
                <w:rFonts w:ascii="Times New Roman" w:hAnsi="Times New Roman" w:cs="Times New Roman" w:hint="eastAsia"/>
                <w:b/>
                <w:bCs/>
                <w:color w:val="000000" w:themeColor="text1"/>
                <w:szCs w:val="21"/>
              </w:rPr>
              <w:t>-1</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项目与</w:t>
            </w:r>
            <w:r>
              <w:rPr>
                <w:rFonts w:ascii="Times New Roman" w:hAnsi="Times New Roman" w:cs="Times New Roman"/>
                <w:b/>
                <w:bCs/>
                <w:color w:val="000000" w:themeColor="text1"/>
                <w:szCs w:val="21"/>
              </w:rPr>
              <w:t>“</w:t>
            </w:r>
            <w:r>
              <w:rPr>
                <w:rFonts w:ascii="Times New Roman" w:hAnsi="Times New Roman" w:cs="Times New Roman"/>
                <w:b/>
                <w:bCs/>
                <w:color w:val="000000" w:themeColor="text1"/>
                <w:szCs w:val="21"/>
              </w:rPr>
              <w:t>三线一单</w:t>
            </w:r>
            <w:r>
              <w:rPr>
                <w:rFonts w:ascii="Times New Roman" w:hAnsi="Times New Roman" w:cs="Times New Roman"/>
                <w:b/>
                <w:bCs/>
                <w:color w:val="000000" w:themeColor="text1"/>
                <w:szCs w:val="21"/>
              </w:rPr>
              <w:t>”</w:t>
            </w:r>
            <w:r>
              <w:rPr>
                <w:rFonts w:ascii="Times New Roman" w:hAnsi="Times New Roman" w:cs="Times New Roman"/>
                <w:b/>
                <w:bCs/>
                <w:color w:val="000000" w:themeColor="text1"/>
                <w:szCs w:val="21"/>
              </w:rPr>
              <w:t>符合性分析表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3734"/>
              <w:gridCol w:w="3162"/>
              <w:gridCol w:w="676"/>
            </w:tblGrid>
            <w:tr w:rsidR="009B405A">
              <w:tc>
                <w:tcPr>
                  <w:tcW w:w="484"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序号</w:t>
                  </w:r>
                </w:p>
              </w:tc>
              <w:tc>
                <w:tcPr>
                  <w:tcW w:w="2226"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分析内容</w:t>
                  </w:r>
                </w:p>
              </w:tc>
              <w:tc>
                <w:tcPr>
                  <w:tcW w:w="1885"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企业情况</w:t>
                  </w:r>
                </w:p>
              </w:tc>
              <w:tc>
                <w:tcPr>
                  <w:tcW w:w="403"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评估结果</w:t>
                  </w:r>
                </w:p>
              </w:tc>
            </w:tr>
            <w:tr w:rsidR="009B405A">
              <w:tc>
                <w:tcPr>
                  <w:tcW w:w="484"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生态保护红线</w:t>
                  </w:r>
                </w:p>
              </w:tc>
              <w:tc>
                <w:tcPr>
                  <w:tcW w:w="2226"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态保护红线是生态空间范围内具有特殊重要生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1885"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项目位于</w:t>
                  </w:r>
                  <w:r>
                    <w:rPr>
                      <w:rFonts w:ascii="Times New Roman" w:hAnsi="Times New Roman" w:cs="Times New Roman" w:hint="eastAsia"/>
                      <w:color w:val="000000" w:themeColor="text1"/>
                      <w:szCs w:val="21"/>
                    </w:rPr>
                    <w:t>承德市社会福利院儿保中心</w:t>
                  </w:r>
                  <w:r>
                    <w:rPr>
                      <w:rFonts w:ascii="Times New Roman" w:hAnsi="Times New Roman" w:cs="Times New Roman"/>
                      <w:color w:val="000000" w:themeColor="text1"/>
                      <w:szCs w:val="21"/>
                    </w:rPr>
                    <w:t>内，周围无自然保护区、风景名胜区、生活饮用水源地和其它特别需要</w:t>
                  </w:r>
                  <w:r>
                    <w:rPr>
                      <w:rFonts w:ascii="Times New Roman" w:hAnsi="Times New Roman" w:cs="Times New Roman"/>
                      <w:color w:val="000000" w:themeColor="text1"/>
                      <w:szCs w:val="21"/>
                    </w:rPr>
                    <w:t>保护的环境敏感目标，项目不占用生态保护红线范围，距生态保护红线最近距离为</w:t>
                  </w:r>
                  <w:r>
                    <w:rPr>
                      <w:rFonts w:ascii="Times New Roman" w:hAnsi="Times New Roman" w:cs="Times New Roman"/>
                      <w:color w:val="000000" w:themeColor="text1"/>
                      <w:szCs w:val="21"/>
                    </w:rPr>
                    <w:t>15</w:t>
                  </w:r>
                  <w:r>
                    <w:rPr>
                      <w:rFonts w:ascii="Times New Roman" w:hAnsi="Times New Roman" w:cs="Times New Roman" w:hint="eastAsia"/>
                      <w:color w:val="000000" w:themeColor="text1"/>
                      <w:szCs w:val="21"/>
                    </w:rPr>
                    <w:t>82</w:t>
                  </w:r>
                  <w:r>
                    <w:rPr>
                      <w:rFonts w:ascii="Times New Roman" w:hAnsi="Times New Roman" w:cs="Times New Roman"/>
                      <w:color w:val="000000" w:themeColor="text1"/>
                      <w:szCs w:val="21"/>
                    </w:rPr>
                    <w:t>m</w:t>
                  </w:r>
                  <w:r>
                    <w:rPr>
                      <w:rFonts w:ascii="Times New Roman" w:hAnsi="Times New Roman" w:cs="Times New Roman"/>
                      <w:color w:val="000000" w:themeColor="text1"/>
                      <w:szCs w:val="21"/>
                    </w:rPr>
                    <w:t>。项目与生态保护红线相对位置关系图详见附图</w:t>
                  </w:r>
                  <w:r>
                    <w:rPr>
                      <w:rFonts w:ascii="Times New Roman" w:hAnsi="Times New Roman" w:cs="Times New Roman"/>
                      <w:color w:val="000000" w:themeColor="text1"/>
                      <w:szCs w:val="21"/>
                    </w:rPr>
                    <w:t>4</w:t>
                  </w:r>
                  <w:r>
                    <w:rPr>
                      <w:rFonts w:ascii="Times New Roman" w:hAnsi="Times New Roman" w:cs="Times New Roman"/>
                      <w:color w:val="000000" w:themeColor="text1"/>
                      <w:szCs w:val="21"/>
                    </w:rPr>
                    <w:t>。</w:t>
                  </w:r>
                </w:p>
              </w:tc>
              <w:tc>
                <w:tcPr>
                  <w:tcW w:w="403"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符合</w:t>
                  </w:r>
                </w:p>
              </w:tc>
            </w:tr>
            <w:tr w:rsidR="009B405A">
              <w:trPr>
                <w:trHeight w:val="6292"/>
              </w:trPr>
              <w:tc>
                <w:tcPr>
                  <w:tcW w:w="484"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环境质量底线</w:t>
                  </w:r>
                </w:p>
              </w:tc>
              <w:tc>
                <w:tcPr>
                  <w:tcW w:w="2226" w:type="pct"/>
                  <w:shd w:val="clear" w:color="auto" w:fill="auto"/>
                  <w:vAlign w:val="center"/>
                </w:tcPr>
                <w:p w:rsidR="009B405A" w:rsidRDefault="00116639">
                  <w:pPr>
                    <w:snapToGrid w:val="0"/>
                    <w:rPr>
                      <w:rFonts w:ascii="Times New Roman" w:hAnsi="Times New Roman" w:cs="Times New Roman"/>
                      <w:color w:val="000000" w:themeColor="text1"/>
                      <w:szCs w:val="21"/>
                    </w:rPr>
                  </w:pPr>
                  <w:r>
                    <w:rPr>
                      <w:rFonts w:ascii="Times New Roman" w:hAnsi="Times New Roman" w:cs="Times New Roman"/>
                      <w:color w:val="000000" w:themeColor="text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885"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根据《</w:t>
                  </w:r>
                  <w:r>
                    <w:rPr>
                      <w:rFonts w:ascii="Times New Roman" w:hAnsi="Times New Roman" w:hint="eastAsia"/>
                      <w:color w:val="000000" w:themeColor="text1"/>
                      <w:szCs w:val="21"/>
                    </w:rPr>
                    <w:t>2021</w:t>
                  </w:r>
                  <w:r>
                    <w:rPr>
                      <w:rFonts w:ascii="Times New Roman" w:hAnsi="Times New Roman" w:hint="eastAsia"/>
                      <w:color w:val="000000" w:themeColor="text1"/>
                      <w:szCs w:val="21"/>
                    </w:rPr>
                    <w:t>年承德市生态环境状况公报</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，双滦</w:t>
                  </w:r>
                  <w:r>
                    <w:rPr>
                      <w:rFonts w:ascii="Times New Roman" w:hAnsi="Times New Roman" w:cs="Times New Roman"/>
                      <w:color w:val="000000" w:themeColor="text1"/>
                      <w:szCs w:val="21"/>
                    </w:rPr>
                    <w:t>区环境空气质量各常规污染物均满足《环境空气质量标准》（</w:t>
                  </w:r>
                  <w:r>
                    <w:rPr>
                      <w:rFonts w:ascii="Times New Roman" w:hAnsi="Times New Roman" w:cs="Times New Roman"/>
                      <w:color w:val="000000" w:themeColor="text1"/>
                      <w:szCs w:val="21"/>
                    </w:rPr>
                    <w:t>GB3095-2012</w:t>
                  </w:r>
                  <w:r>
                    <w:rPr>
                      <w:rFonts w:ascii="Times New Roman" w:hAnsi="Times New Roman" w:cs="Times New Roman"/>
                      <w:color w:val="000000" w:themeColor="text1"/>
                      <w:szCs w:val="21"/>
                    </w:rPr>
                    <w:t>）及其修改单的二级标准要求，项目所在区域为达标区</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项目产生的</w:t>
                  </w:r>
                  <w:r>
                    <w:rPr>
                      <w:rFonts w:ascii="Times New Roman" w:hAnsi="Times New Roman" w:cs="Times New Roman" w:hint="eastAsia"/>
                      <w:color w:val="000000" w:themeColor="text1"/>
                      <w:szCs w:val="21"/>
                    </w:rPr>
                    <w:t>废气</w:t>
                  </w:r>
                  <w:r>
                    <w:rPr>
                      <w:rFonts w:ascii="Times New Roman" w:hAnsi="Times New Roman" w:cs="Times New Roman"/>
                      <w:color w:val="000000" w:themeColor="text1"/>
                      <w:szCs w:val="21"/>
                    </w:rPr>
                    <w:t>污染物采取相应措施后</w:t>
                  </w:r>
                  <w:r>
                    <w:rPr>
                      <w:rFonts w:ascii="Times New Roman" w:hAnsi="Times New Roman" w:cs="Times New Roman" w:hint="eastAsia"/>
                      <w:color w:val="000000" w:themeColor="text1"/>
                      <w:szCs w:val="21"/>
                    </w:rPr>
                    <w:t>可达标排放</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对大气环境影响较小，不会突破项目所在地</w:t>
                  </w:r>
                  <w:r>
                    <w:rPr>
                      <w:rFonts w:ascii="Times New Roman" w:hAnsi="Times New Roman" w:cs="Times New Roman"/>
                      <w:color w:val="000000" w:themeColor="text1"/>
                      <w:szCs w:val="21"/>
                    </w:rPr>
                    <w:t>环境</w:t>
                  </w:r>
                  <w:r>
                    <w:rPr>
                      <w:rFonts w:ascii="Times New Roman" w:hAnsi="Times New Roman" w:cs="Times New Roman" w:hint="eastAsia"/>
                      <w:color w:val="000000" w:themeColor="text1"/>
                      <w:szCs w:val="21"/>
                    </w:rPr>
                    <w:t>空气</w:t>
                  </w:r>
                  <w:r>
                    <w:rPr>
                      <w:rFonts w:ascii="Times New Roman" w:hAnsi="Times New Roman" w:cs="Times New Roman"/>
                      <w:color w:val="000000" w:themeColor="text1"/>
                      <w:szCs w:val="21"/>
                    </w:rPr>
                    <w:t>质量底线的要求</w:t>
                  </w:r>
                  <w:r>
                    <w:rPr>
                      <w:rFonts w:ascii="Times New Roman" w:hAnsi="Times New Roman" w:cs="Times New Roman" w:hint="eastAsia"/>
                      <w:color w:val="000000" w:themeColor="text1"/>
                      <w:szCs w:val="21"/>
                    </w:rPr>
                    <w:t>；流经项目区域内的河流为滦河，</w:t>
                  </w:r>
                  <w:r>
                    <w:rPr>
                      <w:rFonts w:ascii="Times New Roman" w:hAnsi="Times New Roman" w:cs="Times New Roman" w:hint="eastAsia"/>
                      <w:color w:val="000000" w:themeColor="text1"/>
                      <w:szCs w:val="21"/>
                    </w:rPr>
                    <w:t>2021</w:t>
                  </w:r>
                  <w:r>
                    <w:rPr>
                      <w:rFonts w:ascii="Times New Roman" w:hAnsi="Times New Roman" w:cs="Times New Roman" w:hint="eastAsia"/>
                      <w:color w:val="000000" w:themeColor="text1"/>
                      <w:szCs w:val="21"/>
                    </w:rPr>
                    <w:t>年滦河流域总体水质状况为优，与</w:t>
                  </w:r>
                  <w:r>
                    <w:rPr>
                      <w:rFonts w:ascii="Times New Roman" w:hAnsi="Times New Roman" w:cs="Times New Roman" w:hint="eastAsia"/>
                      <w:color w:val="000000" w:themeColor="text1"/>
                      <w:szCs w:val="21"/>
                    </w:rPr>
                    <w:t>2020</w:t>
                  </w:r>
                  <w:r>
                    <w:rPr>
                      <w:rFonts w:ascii="Times New Roman" w:hAnsi="Times New Roman" w:cs="Times New Roman" w:hint="eastAsia"/>
                      <w:color w:val="000000" w:themeColor="text1"/>
                      <w:szCs w:val="21"/>
                    </w:rPr>
                    <w:t>年相比有明显改善，本项目污水处理站出水经市政管网排入</w:t>
                  </w:r>
                  <w:r>
                    <w:rPr>
                      <w:rFonts w:ascii="Times New Roman" w:hAnsi="Times New Roman" w:cs="Times New Roman"/>
                      <w:color w:val="000000" w:themeColor="text1"/>
                      <w:szCs w:val="21"/>
                    </w:rPr>
                    <w:t>承德市清泉水务有限公司污水处理厂</w:t>
                  </w:r>
                  <w:r>
                    <w:rPr>
                      <w:rFonts w:ascii="Times New Roman" w:hAnsi="Times New Roman" w:cs="Times New Roman" w:hint="eastAsia"/>
                      <w:color w:val="000000" w:themeColor="text1"/>
                      <w:kern w:val="0"/>
                      <w:szCs w:val="21"/>
                    </w:rPr>
                    <w:t>，不外排水环境</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不会突破项目所在地</w:t>
                  </w:r>
                  <w:r>
                    <w:rPr>
                      <w:rFonts w:ascii="Times New Roman" w:hAnsi="Times New Roman" w:cs="Times New Roman" w:hint="eastAsia"/>
                      <w:color w:val="000000" w:themeColor="text1"/>
                      <w:szCs w:val="21"/>
                    </w:rPr>
                    <w:t>地表水</w:t>
                  </w:r>
                  <w:r>
                    <w:rPr>
                      <w:rFonts w:ascii="Times New Roman" w:hAnsi="Times New Roman" w:cs="Times New Roman"/>
                      <w:color w:val="000000" w:themeColor="text1"/>
                      <w:szCs w:val="21"/>
                    </w:rPr>
                    <w:t>环境质量底线的要求</w:t>
                  </w:r>
                  <w:r>
                    <w:rPr>
                      <w:rFonts w:ascii="Times New Roman" w:hAnsi="Times New Roman" w:cs="Times New Roman" w:hint="eastAsia"/>
                      <w:color w:val="000000" w:themeColor="text1"/>
                      <w:szCs w:val="21"/>
                    </w:rPr>
                    <w:t>。企业按要求落实地埋式污水处理站及医废间的分区防渗措施后</w:t>
                  </w:r>
                  <w:r>
                    <w:rPr>
                      <w:rFonts w:hint="eastAsia"/>
                      <w:color w:val="000000" w:themeColor="text1"/>
                    </w:rPr>
                    <w:t>，对土壤及地下水没有明显污染途径，符合土壤及地下水环境质量底线的要求</w:t>
                  </w:r>
                </w:p>
              </w:tc>
              <w:tc>
                <w:tcPr>
                  <w:tcW w:w="403"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符合</w:t>
                  </w:r>
                </w:p>
              </w:tc>
            </w:tr>
            <w:tr w:rsidR="009B405A">
              <w:tc>
                <w:tcPr>
                  <w:tcW w:w="484"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资源利用上线</w:t>
                  </w:r>
                </w:p>
              </w:tc>
              <w:tc>
                <w:tcPr>
                  <w:tcW w:w="2226"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资源是环境的载体，资源利用上线是各地区能源、水、土地等资源消耗不得突破的</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天花板</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1885"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项目</w:t>
                  </w:r>
                  <w:r>
                    <w:rPr>
                      <w:rFonts w:ascii="Times New Roman" w:hAnsi="Times New Roman" w:cs="Times New Roman" w:hint="eastAsia"/>
                      <w:color w:val="000000" w:themeColor="text1"/>
                      <w:szCs w:val="21"/>
                    </w:rPr>
                    <w:t>建成后</w:t>
                  </w:r>
                  <w:r>
                    <w:rPr>
                      <w:rFonts w:ascii="Times New Roman" w:hAnsi="Times New Roman" w:cs="Times New Roman"/>
                      <w:color w:val="000000" w:themeColor="text1"/>
                      <w:szCs w:val="21"/>
                    </w:rPr>
                    <w:t>用电量</w:t>
                  </w:r>
                  <w:r>
                    <w:rPr>
                      <w:rFonts w:ascii="Times New Roman" w:hAnsi="Times New Roman" w:cs="Times New Roman" w:hint="eastAsia"/>
                      <w:color w:val="000000" w:themeColor="text1"/>
                      <w:szCs w:val="21"/>
                    </w:rPr>
                    <w:t>30</w:t>
                  </w:r>
                  <w:r>
                    <w:rPr>
                      <w:rFonts w:ascii="Times New Roman" w:hAnsi="Times New Roman" w:cs="Times New Roman"/>
                      <w:color w:val="000000" w:themeColor="text1"/>
                      <w:szCs w:val="21"/>
                    </w:rPr>
                    <w:t>万</w:t>
                  </w:r>
                  <w:r>
                    <w:rPr>
                      <w:rFonts w:ascii="Times New Roman" w:hAnsi="Times New Roman" w:cs="Times New Roman"/>
                      <w:color w:val="000000" w:themeColor="text1"/>
                      <w:szCs w:val="21"/>
                    </w:rPr>
                    <w:t>kW·h/a</w:t>
                  </w:r>
                  <w:r>
                    <w:rPr>
                      <w:rFonts w:ascii="Times New Roman" w:hAnsi="Times New Roman" w:cs="Times New Roman"/>
                      <w:color w:val="000000" w:themeColor="text1"/>
                      <w:szCs w:val="21"/>
                    </w:rPr>
                    <w:t>，新鲜水用量为</w:t>
                  </w:r>
                  <w:r>
                    <w:rPr>
                      <w:rFonts w:ascii="Times New Roman" w:hAnsi="Times New Roman" w:cs="Times New Roman" w:hint="eastAsia"/>
                      <w:color w:val="000000" w:themeColor="text1"/>
                      <w:szCs w:val="21"/>
                    </w:rPr>
                    <w:t>38724.6</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/a</w:t>
                  </w:r>
                  <w:r>
                    <w:rPr>
                      <w:rFonts w:ascii="Times New Roman" w:hAnsi="Times New Roman" w:cs="Times New Roman"/>
                      <w:color w:val="000000" w:themeColor="text1"/>
                      <w:szCs w:val="21"/>
                    </w:rPr>
                    <w:t>，</w:t>
                  </w:r>
                  <w:r>
                    <w:rPr>
                      <w:rStyle w:val="af3"/>
                      <w:rFonts w:hint="eastAsia"/>
                      <w:color w:val="000000" w:themeColor="text1"/>
                    </w:rPr>
                    <w:t>项目用水量及用电量较小，</w:t>
                  </w:r>
                  <w:r>
                    <w:rPr>
                      <w:rFonts w:ascii="Times New Roman" w:hAnsi="Times New Roman" w:cs="Times New Roman"/>
                      <w:color w:val="000000" w:themeColor="text1"/>
                      <w:szCs w:val="21"/>
                    </w:rPr>
                    <w:t>不属于高能耗类项目</w:t>
                  </w:r>
                  <w:r>
                    <w:rPr>
                      <w:rStyle w:val="af3"/>
                      <w:rFonts w:hint="eastAsia"/>
                      <w:color w:val="000000" w:themeColor="text1"/>
                    </w:rPr>
                    <w:t>；</w:t>
                  </w:r>
                  <w:r>
                    <w:rPr>
                      <w:rStyle w:val="af3"/>
                      <w:rFonts w:ascii="Times New Roman" w:hAnsi="Times New Roman" w:cs="Times New Roman"/>
                      <w:color w:val="000000" w:themeColor="text1"/>
                    </w:rPr>
                    <w:t>本项目为医院项目，租用既有建筑，占地性质为公共管理与公共服务设施用地，</w:t>
                  </w:r>
                  <w:r>
                    <w:rPr>
                      <w:rFonts w:ascii="Times New Roman" w:hAnsi="Times New Roman" w:cs="Times New Roman"/>
                      <w:color w:val="000000" w:themeColor="text1"/>
                      <w:szCs w:val="21"/>
                    </w:rPr>
                    <w:t>占地面积为</w:t>
                  </w:r>
                  <w:r>
                    <w:rPr>
                      <w:rFonts w:ascii="Times New Roman" w:eastAsia="宋体" w:hAnsi="Times New Roman" w:cs="Times New Roman"/>
                      <w:color w:val="000000" w:themeColor="text1"/>
                      <w:szCs w:val="21"/>
                    </w:rPr>
                    <w:t>2764.3</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2</w:t>
                  </w:r>
                  <w:r>
                    <w:rPr>
                      <w:rFonts w:ascii="Times New Roman" w:hAnsi="Times New Roman" w:cs="Times New Roman"/>
                      <w:color w:val="000000" w:themeColor="text1"/>
                      <w:szCs w:val="21"/>
                    </w:rPr>
                    <w:t>，</w:t>
                  </w:r>
                  <w:r>
                    <w:rPr>
                      <w:rStyle w:val="af3"/>
                      <w:rFonts w:ascii="Times New Roman" w:hAnsi="Times New Roman" w:cs="Times New Roman"/>
                      <w:color w:val="000000" w:themeColor="text1"/>
                    </w:rPr>
                    <w:t>符合《承德市城市总体规划》（</w:t>
                  </w:r>
                  <w:r>
                    <w:rPr>
                      <w:rStyle w:val="af3"/>
                      <w:rFonts w:ascii="Times New Roman" w:hAnsi="Times New Roman" w:cs="Times New Roman"/>
                      <w:color w:val="000000" w:themeColor="text1"/>
                    </w:rPr>
                    <w:t>2016-2030</w:t>
                  </w:r>
                  <w:r>
                    <w:rPr>
                      <w:rStyle w:val="af3"/>
                      <w:rFonts w:ascii="Times New Roman" w:hAnsi="Times New Roman" w:cs="Times New Roman"/>
                      <w:color w:val="000000" w:themeColor="text1"/>
                    </w:rPr>
                    <w:t>年）</w:t>
                  </w:r>
                  <w:r>
                    <w:rPr>
                      <w:rFonts w:ascii="Times New Roman" w:hAnsi="Times New Roman" w:cs="Times New Roman"/>
                      <w:color w:val="000000" w:themeColor="text1"/>
                    </w:rPr>
                    <w:t>不会突破区域土地利用上线</w:t>
                  </w:r>
                  <w:r>
                    <w:rPr>
                      <w:rFonts w:hint="eastAsia"/>
                      <w:color w:val="000000" w:themeColor="text1"/>
                    </w:rPr>
                    <w:t>，</w:t>
                  </w:r>
                </w:p>
              </w:tc>
              <w:tc>
                <w:tcPr>
                  <w:tcW w:w="403"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符合</w:t>
                  </w:r>
                </w:p>
              </w:tc>
            </w:tr>
            <w:tr w:rsidR="009B405A">
              <w:trPr>
                <w:trHeight w:val="1667"/>
              </w:trPr>
              <w:tc>
                <w:tcPr>
                  <w:tcW w:w="484"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负面</w:t>
                  </w:r>
                </w:p>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清单</w:t>
                  </w:r>
                </w:p>
              </w:tc>
              <w:tc>
                <w:tcPr>
                  <w:tcW w:w="2226"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环境准入负面清单是基于生态保护红线、环境质量底线和资源利用上线，以清单方式列出的禁止、限制等差别化环境准入条件和要求。</w:t>
                  </w:r>
                </w:p>
              </w:tc>
              <w:tc>
                <w:tcPr>
                  <w:tcW w:w="1885"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项目未列入《市场准入负面清单（</w:t>
                  </w:r>
                  <w:r>
                    <w:rPr>
                      <w:rFonts w:ascii="Times New Roman" w:hAnsi="Times New Roman" w:cs="Times New Roman"/>
                      <w:color w:val="000000" w:themeColor="text1"/>
                      <w:szCs w:val="21"/>
                    </w:rPr>
                    <w:t>202</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年版）》，不属于禁止发展的产业类型。</w:t>
                  </w:r>
                </w:p>
              </w:tc>
              <w:tc>
                <w:tcPr>
                  <w:tcW w:w="403" w:type="pct"/>
                  <w:shd w:val="clear" w:color="auto" w:fill="auto"/>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符合</w:t>
                  </w:r>
                </w:p>
              </w:tc>
            </w:tr>
          </w:tbl>
          <w:p w:rsidR="009B405A" w:rsidRDefault="00116639">
            <w:pPr>
              <w:autoSpaceDE w:val="0"/>
              <w:autoSpaceDN w:val="0"/>
              <w:adjustRightInd w:val="0"/>
              <w:snapToGrid w:val="0"/>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由上表可知，项目符合《关于以改善环境质量为核心加强环境影响评价管理的通知》</w:t>
            </w:r>
            <w:r>
              <w:rPr>
                <w:rFonts w:ascii="Times New Roman" w:hAnsi="Times New Roman" w:cs="Times New Roman"/>
                <w:color w:val="000000" w:themeColor="text1"/>
                <w:sz w:val="24"/>
              </w:rPr>
              <w:t>（环</w:t>
            </w:r>
            <w:r>
              <w:rPr>
                <w:rFonts w:ascii="Times New Roman" w:hAnsi="Times New Roman" w:cs="Times New Roman" w:hint="eastAsia"/>
                <w:color w:val="000000" w:themeColor="text1"/>
                <w:sz w:val="24"/>
              </w:rPr>
              <w:t>环</w:t>
            </w:r>
            <w:r>
              <w:rPr>
                <w:rFonts w:ascii="Times New Roman" w:hAnsi="Times New Roman" w:cs="Times New Roman"/>
                <w:color w:val="000000" w:themeColor="text1"/>
                <w:sz w:val="24"/>
              </w:rPr>
              <w:t>评</w:t>
            </w:r>
            <w:r>
              <w:rPr>
                <w:rFonts w:ascii="Times New Roman" w:hAnsi="Times New Roman" w:cs="Times New Roman"/>
                <w:color w:val="000000" w:themeColor="text1"/>
                <w:sz w:val="24"/>
              </w:rPr>
              <w:t>[2016]150</w:t>
            </w:r>
            <w:r>
              <w:rPr>
                <w:rFonts w:ascii="Times New Roman" w:hAnsi="Times New Roman" w:cs="Times New Roman"/>
                <w:color w:val="000000" w:themeColor="text1"/>
                <w:sz w:val="24"/>
              </w:rPr>
              <w:t>号）的环</w:t>
            </w:r>
            <w:r>
              <w:rPr>
                <w:rFonts w:asciiTheme="minorEastAsia" w:hAnsiTheme="minorEastAsia" w:cstheme="minorEastAsia" w:hint="eastAsia"/>
                <w:color w:val="000000" w:themeColor="text1"/>
                <w:sz w:val="24"/>
              </w:rPr>
              <w:t>境管理要求。</w:t>
            </w:r>
          </w:p>
          <w:p w:rsidR="009B405A" w:rsidRDefault="00116639">
            <w:pPr>
              <w:autoSpaceDE w:val="0"/>
              <w:autoSpaceDN w:val="0"/>
              <w:adjustRightInd w:val="0"/>
              <w:snapToGrid w:val="0"/>
              <w:spacing w:line="360" w:lineRule="auto"/>
              <w:ind w:firstLineChars="200" w:firstLine="480"/>
              <w:rPr>
                <w:rFonts w:asciiTheme="minorEastAsia" w:hAnsiTheme="minorEastAsia" w:cstheme="minorEastAsia"/>
                <w:color w:val="000000" w:themeColor="text1"/>
                <w:sz w:val="24"/>
              </w:rPr>
            </w:pPr>
            <w:r>
              <w:rPr>
                <w:rFonts w:ascii="Times New Roman" w:hAnsi="Times New Roman" w:cs="Times New Roman"/>
                <w:color w:val="000000" w:themeColor="text1"/>
                <w:sz w:val="24"/>
              </w:rPr>
              <w:t>项目位于河北省承德市双滦区双塔山镇，地理坐标为</w:t>
            </w:r>
            <w:r>
              <w:rPr>
                <w:rFonts w:ascii="Times New Roman" w:hAnsi="Times New Roman" w:cs="Times New Roman"/>
                <w:color w:val="000000" w:themeColor="text1"/>
                <w:sz w:val="24"/>
              </w:rPr>
              <w:t>E117°47′45.581″</w:t>
            </w:r>
            <w:r>
              <w:rPr>
                <w:rFonts w:ascii="Times New Roman" w:hAnsi="Times New Roman" w:cs="Times New Roman"/>
                <w:color w:val="000000" w:themeColor="text1"/>
                <w:sz w:val="24"/>
              </w:rPr>
              <w:t>，</w:t>
            </w:r>
            <w:r>
              <w:rPr>
                <w:rFonts w:ascii="Times New Roman" w:hAnsi="Times New Roman" w:cs="Times New Roman"/>
                <w:color w:val="000000" w:themeColor="text1"/>
                <w:sz w:val="24"/>
              </w:rPr>
              <w:t>N40°56′4.161″</w:t>
            </w:r>
            <w:r>
              <w:rPr>
                <w:rFonts w:ascii="Times New Roman" w:hAnsi="Times New Roman" w:cs="Times New Roman"/>
                <w:color w:val="000000" w:themeColor="text1"/>
                <w:sz w:val="24"/>
              </w:rPr>
              <w:t>。根据</w:t>
            </w:r>
            <w:r>
              <w:rPr>
                <w:rFonts w:ascii="Times New Roman" w:hAnsi="Times New Roman" w:cs="Times New Roman"/>
                <w:color w:val="000000" w:themeColor="text1"/>
                <w:sz w:val="24"/>
              </w:rPr>
              <w:t>2021</w:t>
            </w:r>
            <w:r>
              <w:rPr>
                <w:rFonts w:ascii="Times New Roman" w:hAnsi="Times New Roman" w:cs="Times New Roman"/>
                <w:color w:val="000000" w:themeColor="text1"/>
                <w:sz w:val="24"/>
              </w:rPr>
              <w:t>年</w:t>
            </w:r>
            <w:r>
              <w:rPr>
                <w:rFonts w:ascii="Times New Roman" w:hAnsi="Times New Roman" w:cs="Times New Roman"/>
                <w:color w:val="000000" w:themeColor="text1"/>
                <w:sz w:val="24"/>
              </w:rPr>
              <w:t>6</w:t>
            </w:r>
            <w:r>
              <w:rPr>
                <w:rFonts w:ascii="Times New Roman" w:hAnsi="Times New Roman" w:cs="Times New Roman"/>
                <w:color w:val="000000" w:themeColor="text1"/>
                <w:sz w:val="24"/>
              </w:rPr>
              <w:t>月</w:t>
            </w:r>
            <w:r>
              <w:rPr>
                <w:rFonts w:ascii="Times New Roman" w:hAnsi="Times New Roman" w:cs="Times New Roman" w:hint="eastAsia"/>
                <w:color w:val="000000" w:themeColor="text1"/>
                <w:sz w:val="24"/>
              </w:rPr>
              <w:t>18</w:t>
            </w:r>
            <w:r>
              <w:rPr>
                <w:rFonts w:ascii="Times New Roman" w:hAnsi="Times New Roman" w:cs="Times New Roman"/>
                <w:color w:val="000000" w:themeColor="text1"/>
                <w:sz w:val="24"/>
              </w:rPr>
              <w:t>日承德市</w:t>
            </w:r>
            <w:r>
              <w:rPr>
                <w:rFonts w:hint="eastAsia"/>
                <w:color w:val="000000" w:themeColor="text1"/>
                <w:sz w:val="24"/>
              </w:rPr>
              <w:t>人民政府</w:t>
            </w:r>
            <w:r>
              <w:rPr>
                <w:rFonts w:ascii="Times New Roman" w:hAnsi="Times New Roman" w:cs="Times New Roman"/>
                <w:color w:val="000000" w:themeColor="text1"/>
                <w:sz w:val="24"/>
              </w:rPr>
              <w:t>发布的《承德</w:t>
            </w:r>
            <w:r>
              <w:rPr>
                <w:rFonts w:asciiTheme="minorEastAsia" w:hAnsiTheme="minorEastAsia" w:cstheme="minorEastAsia" w:hint="eastAsia"/>
                <w:color w:val="000000" w:themeColor="text1"/>
                <w:sz w:val="24"/>
              </w:rPr>
              <w:t>市“三线一单”生</w:t>
            </w:r>
            <w:r>
              <w:rPr>
                <w:rFonts w:ascii="Times New Roman" w:hAnsi="Times New Roman" w:cs="Times New Roman"/>
                <w:color w:val="000000" w:themeColor="text1"/>
                <w:sz w:val="24"/>
              </w:rPr>
              <w:t>态环境准入清单》可知，项目所在地编号：</w:t>
            </w:r>
            <w:r>
              <w:rPr>
                <w:rFonts w:ascii="Times New Roman" w:hAnsi="Times New Roman" w:cs="Times New Roman"/>
                <w:color w:val="000000" w:themeColor="text1"/>
                <w:sz w:val="24"/>
              </w:rPr>
              <w:t>ZH13080320002</w:t>
            </w:r>
            <w:r>
              <w:rPr>
                <w:rFonts w:ascii="Times New Roman" w:hAnsi="Times New Roman" w:cs="Times New Roman"/>
                <w:color w:val="000000" w:themeColor="text1"/>
                <w:sz w:val="24"/>
              </w:rPr>
              <w:t>，</w:t>
            </w:r>
            <w:r>
              <w:rPr>
                <w:rFonts w:asciiTheme="minorEastAsia" w:hAnsiTheme="minorEastAsia" w:cstheme="minorEastAsia" w:hint="eastAsia"/>
                <w:color w:val="000000" w:themeColor="text1"/>
                <w:sz w:val="24"/>
              </w:rPr>
              <w:t>管控类别为重点管控单元，环境要素类别为大气环境受体敏感重点管控区、大气环境布局敏感重点管控区、高污染燃料禁燃区、水环境城镇生活重点管控区。项目环境管控单元准入清单符合性分析判定内容如下表所示：</w:t>
            </w:r>
          </w:p>
          <w:p w:rsidR="009B405A" w:rsidRDefault="00116639">
            <w:pPr>
              <w:snapToGrid w:val="0"/>
              <w:spacing w:line="360" w:lineRule="auto"/>
              <w:ind w:firstLine="422"/>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w:t>
            </w:r>
            <w:r>
              <w:rPr>
                <w:rFonts w:ascii="Times New Roman" w:hAnsi="Times New Roman" w:cs="Times New Roman" w:hint="eastAsia"/>
                <w:b/>
                <w:bCs/>
                <w:color w:val="000000" w:themeColor="text1"/>
                <w:szCs w:val="21"/>
              </w:rPr>
              <w:t xml:space="preserve">1-2  </w:t>
            </w:r>
            <w:r>
              <w:rPr>
                <w:rFonts w:ascii="Times New Roman" w:hAnsi="Times New Roman" w:cs="Times New Roman"/>
                <w:b/>
                <w:bCs/>
                <w:color w:val="000000" w:themeColor="text1"/>
                <w:szCs w:val="21"/>
              </w:rPr>
              <w:t>项目环境管控单元准入清单符合性分析表</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4703"/>
              <w:gridCol w:w="2823"/>
            </w:tblGrid>
            <w:tr w:rsidR="009B405A">
              <w:trPr>
                <w:trHeight w:val="23"/>
              </w:trPr>
              <w:tc>
                <w:tcPr>
                  <w:tcW w:w="433" w:type="pct"/>
                  <w:shd w:val="clear" w:color="auto" w:fill="auto"/>
                  <w:vAlign w:val="center"/>
                </w:tcPr>
                <w:p w:rsidR="009B405A" w:rsidRDefault="00116639">
                  <w:pPr>
                    <w:pStyle w:val="afa"/>
                    <w:rPr>
                      <w:rFonts w:cs="Times New Roman"/>
                      <w:b/>
                      <w:bCs/>
                      <w:color w:val="000000" w:themeColor="text1"/>
                    </w:rPr>
                  </w:pPr>
                  <w:r>
                    <w:rPr>
                      <w:rFonts w:cs="Times New Roman"/>
                      <w:b/>
                      <w:bCs/>
                      <w:color w:val="000000" w:themeColor="text1"/>
                    </w:rPr>
                    <w:t>维度</w:t>
                  </w:r>
                </w:p>
              </w:tc>
              <w:tc>
                <w:tcPr>
                  <w:tcW w:w="2853" w:type="pct"/>
                  <w:shd w:val="clear" w:color="auto" w:fill="auto"/>
                  <w:vAlign w:val="center"/>
                </w:tcPr>
                <w:p w:rsidR="009B405A" w:rsidRDefault="00116639">
                  <w:pPr>
                    <w:pStyle w:val="afa"/>
                    <w:rPr>
                      <w:rFonts w:cs="Times New Roman"/>
                      <w:b/>
                      <w:bCs/>
                      <w:color w:val="000000" w:themeColor="text1"/>
                    </w:rPr>
                  </w:pPr>
                  <w:r>
                    <w:rPr>
                      <w:rFonts w:cs="Times New Roman"/>
                      <w:b/>
                      <w:bCs/>
                      <w:color w:val="000000" w:themeColor="text1"/>
                    </w:rPr>
                    <w:t>管控措施</w:t>
                  </w:r>
                </w:p>
              </w:tc>
              <w:tc>
                <w:tcPr>
                  <w:tcW w:w="1713" w:type="pct"/>
                  <w:shd w:val="clear" w:color="auto" w:fill="auto"/>
                  <w:vAlign w:val="center"/>
                </w:tcPr>
                <w:p w:rsidR="009B405A" w:rsidRDefault="00116639">
                  <w:pPr>
                    <w:pStyle w:val="afa"/>
                    <w:rPr>
                      <w:rFonts w:cs="Times New Roman"/>
                      <w:b/>
                      <w:bCs/>
                      <w:color w:val="000000" w:themeColor="text1"/>
                    </w:rPr>
                  </w:pPr>
                  <w:r>
                    <w:rPr>
                      <w:rFonts w:cs="Times New Roman"/>
                      <w:b/>
                      <w:bCs/>
                      <w:color w:val="000000" w:themeColor="text1"/>
                    </w:rPr>
                    <w:t>符合性</w:t>
                  </w:r>
                </w:p>
              </w:tc>
            </w:tr>
            <w:tr w:rsidR="009B405A">
              <w:trPr>
                <w:trHeight w:val="775"/>
              </w:trPr>
              <w:tc>
                <w:tcPr>
                  <w:tcW w:w="433" w:type="pct"/>
                  <w:vMerge w:val="restart"/>
                  <w:shd w:val="clear" w:color="auto" w:fill="auto"/>
                  <w:vAlign w:val="center"/>
                </w:tcPr>
                <w:p w:rsidR="009B405A" w:rsidRDefault="00116639">
                  <w:pPr>
                    <w:adjustRightInd w:val="0"/>
                    <w:snapToGrid w:val="0"/>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空间布局约束</w:t>
                  </w: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w:t>
                  </w:r>
                  <w:r>
                    <w:rPr>
                      <w:rFonts w:ascii="Times New Roman" w:hAnsi="Times New Roman" w:cs="Times New Roman"/>
                      <w:color w:val="000000" w:themeColor="text1"/>
                      <w:kern w:val="0"/>
                      <w:szCs w:val="21"/>
                      <w:lang w:bidi="ar"/>
                    </w:rPr>
                    <w:t>限制新建工业项目（重大基础设施、生态保护与环境治理、民生保障类项目除外），引导工业企业向产业园区发展。</w:t>
                  </w:r>
                </w:p>
              </w:tc>
              <w:tc>
                <w:tcPr>
                  <w:tcW w:w="1713" w:type="pct"/>
                  <w:shd w:val="clear" w:color="auto" w:fill="auto"/>
                  <w:vAlign w:val="center"/>
                </w:tcPr>
                <w:p w:rsidR="009B405A" w:rsidRDefault="00116639">
                  <w:pPr>
                    <w:pStyle w:val="afa"/>
                    <w:jc w:val="left"/>
                    <w:rPr>
                      <w:rFonts w:cs="Times New Roman"/>
                      <w:color w:val="000000" w:themeColor="text1"/>
                    </w:rPr>
                  </w:pPr>
                  <w:r>
                    <w:rPr>
                      <w:rFonts w:cs="Times New Roman"/>
                      <w:color w:val="000000" w:themeColor="text1"/>
                    </w:rPr>
                    <w:t>1.</w:t>
                  </w:r>
                  <w:r>
                    <w:rPr>
                      <w:rFonts w:cs="Times New Roman"/>
                      <w:color w:val="000000" w:themeColor="text1"/>
                    </w:rPr>
                    <w:t>项目不属于工业项目属于民生保障类项目，满足管控要求</w:t>
                  </w:r>
                </w:p>
              </w:tc>
            </w:tr>
            <w:tr w:rsidR="009B405A">
              <w:trPr>
                <w:trHeight w:val="775"/>
              </w:trPr>
              <w:tc>
                <w:tcPr>
                  <w:tcW w:w="433" w:type="pct"/>
                  <w:vMerge/>
                  <w:shd w:val="clear" w:color="auto" w:fill="auto"/>
                  <w:vAlign w:val="center"/>
                </w:tcPr>
                <w:p w:rsidR="009B405A" w:rsidRDefault="009B405A">
                  <w:pPr>
                    <w:widowControl/>
                    <w:jc w:val="left"/>
                    <w:rPr>
                      <w:rFonts w:ascii="Times New Roman" w:hAnsi="Times New Roman" w:cs="Times New Roman"/>
                      <w:color w:val="000000" w:themeColor="text1"/>
                      <w:szCs w:val="21"/>
                    </w:rPr>
                  </w:pP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2.</w:t>
                  </w:r>
                  <w:r>
                    <w:rPr>
                      <w:rFonts w:ascii="Times New Roman" w:hAnsi="Times New Roman" w:cs="Times New Roman"/>
                      <w:color w:val="000000" w:themeColor="text1"/>
                      <w:kern w:val="0"/>
                      <w:szCs w:val="21"/>
                      <w:lang w:bidi="ar"/>
                    </w:rPr>
                    <w:t>畜禽养殖严格执行禁养区、限养区规定。新建、改扩建规模畜禽养殖场应配备粪污处理设施，实现达标排放；现有散、小规模养殖场（户）应逐步实现退养或标准化改造。</w:t>
                  </w:r>
                </w:p>
              </w:tc>
              <w:tc>
                <w:tcPr>
                  <w:tcW w:w="171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szCs w:val="21"/>
                    </w:rPr>
                    <w:t>2.</w:t>
                  </w:r>
                  <w:r>
                    <w:rPr>
                      <w:rFonts w:ascii="Times New Roman" w:hAnsi="Times New Roman" w:cs="Times New Roman"/>
                      <w:color w:val="000000" w:themeColor="text1"/>
                      <w:szCs w:val="21"/>
                    </w:rPr>
                    <w:t>不涉及</w:t>
                  </w:r>
                </w:p>
              </w:tc>
            </w:tr>
            <w:tr w:rsidR="009B405A">
              <w:trPr>
                <w:trHeight w:val="1223"/>
              </w:trPr>
              <w:tc>
                <w:tcPr>
                  <w:tcW w:w="433" w:type="pct"/>
                  <w:vMerge w:val="restart"/>
                  <w:shd w:val="clear" w:color="auto" w:fill="auto"/>
                  <w:vAlign w:val="center"/>
                </w:tcPr>
                <w:p w:rsidR="009B405A" w:rsidRDefault="00116639">
                  <w:pPr>
                    <w:adjustRightInd w:val="0"/>
                    <w:snapToGrid w:val="0"/>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污染物排放管控</w:t>
                  </w: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w:t>
                  </w:r>
                  <w:r>
                    <w:rPr>
                      <w:rFonts w:ascii="Times New Roman" w:hAnsi="Times New Roman" w:cs="Times New Roman"/>
                      <w:color w:val="000000" w:themeColor="text1"/>
                      <w:kern w:val="0"/>
                      <w:szCs w:val="21"/>
                      <w:lang w:bidi="ar"/>
                    </w:rPr>
                    <w:t>新建锅炉应执行《锅炉大气污染物排放标准》（</w:t>
                  </w:r>
                  <w:r>
                    <w:rPr>
                      <w:rFonts w:ascii="Times New Roman" w:hAnsi="Times New Roman" w:cs="Times New Roman"/>
                      <w:color w:val="000000" w:themeColor="text1"/>
                      <w:kern w:val="0"/>
                      <w:szCs w:val="21"/>
                      <w:lang w:bidi="ar"/>
                    </w:rPr>
                    <w:t>DB13/5161-2020</w:t>
                  </w:r>
                  <w:r>
                    <w:rPr>
                      <w:rFonts w:ascii="Times New Roman" w:hAnsi="Times New Roman" w:cs="Times New Roman"/>
                      <w:color w:val="000000" w:themeColor="text1"/>
                      <w:kern w:val="0"/>
                      <w:szCs w:val="21"/>
                      <w:lang w:bidi="ar"/>
                    </w:rPr>
                    <w:t>），不符合标准要求的应在规定时间内完成升级改造。</w:t>
                  </w:r>
                  <w:r>
                    <w:rPr>
                      <w:rFonts w:ascii="Times New Roman" w:hAnsi="Times New Roman" w:cs="Times New Roman"/>
                      <w:color w:val="000000" w:themeColor="text1"/>
                      <w:kern w:val="0"/>
                      <w:szCs w:val="21"/>
                      <w:lang w:bidi="ar"/>
                    </w:rPr>
                    <w:t xml:space="preserve"> </w:t>
                  </w:r>
                </w:p>
              </w:tc>
              <w:tc>
                <w:tcPr>
                  <w:tcW w:w="1713" w:type="pct"/>
                  <w:shd w:val="clear" w:color="auto" w:fill="auto"/>
                  <w:vAlign w:val="center"/>
                </w:tcPr>
                <w:p w:rsidR="009B405A" w:rsidRDefault="00116639">
                  <w:pPr>
                    <w:pStyle w:val="afa"/>
                    <w:jc w:val="left"/>
                    <w:rPr>
                      <w:rFonts w:cs="Times New Roman"/>
                      <w:color w:val="000000" w:themeColor="text1"/>
                    </w:rPr>
                  </w:pPr>
                  <w:r>
                    <w:rPr>
                      <w:rFonts w:cs="Times New Roman"/>
                      <w:color w:val="000000" w:themeColor="text1"/>
                    </w:rPr>
                    <w:t>3.</w:t>
                  </w:r>
                  <w:r>
                    <w:rPr>
                      <w:rFonts w:cs="Times New Roman"/>
                      <w:color w:val="000000" w:themeColor="text1"/>
                    </w:rPr>
                    <w:t>本项目取暖采用地源热泵，不涉及</w:t>
                  </w:r>
                </w:p>
              </w:tc>
            </w:tr>
            <w:tr w:rsidR="009B405A">
              <w:trPr>
                <w:trHeight w:val="1223"/>
              </w:trPr>
              <w:tc>
                <w:tcPr>
                  <w:tcW w:w="433" w:type="pct"/>
                  <w:vMerge/>
                  <w:shd w:val="clear" w:color="auto" w:fill="auto"/>
                  <w:vAlign w:val="center"/>
                </w:tcPr>
                <w:p w:rsidR="009B405A" w:rsidRDefault="009B405A">
                  <w:pPr>
                    <w:widowControl/>
                    <w:jc w:val="left"/>
                    <w:rPr>
                      <w:rFonts w:ascii="Times New Roman" w:hAnsi="Times New Roman" w:cs="Times New Roman"/>
                      <w:color w:val="000000" w:themeColor="text1"/>
                      <w:szCs w:val="21"/>
                    </w:rPr>
                  </w:pP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4.</w:t>
                  </w:r>
                  <w:r>
                    <w:rPr>
                      <w:rFonts w:ascii="Times New Roman" w:hAnsi="Times New Roman" w:cs="Times New Roman"/>
                      <w:color w:val="000000" w:themeColor="text1"/>
                      <w:kern w:val="0"/>
                      <w:szCs w:val="21"/>
                      <w:lang w:bidi="ar"/>
                    </w:rPr>
                    <w:t>禁止新建</w:t>
                  </w:r>
                  <w:r>
                    <w:rPr>
                      <w:rFonts w:ascii="Times New Roman" w:hAnsi="Times New Roman" w:cs="Times New Roman"/>
                      <w:color w:val="000000" w:themeColor="text1"/>
                      <w:kern w:val="0"/>
                      <w:szCs w:val="21"/>
                      <w:lang w:bidi="ar"/>
                    </w:rPr>
                    <w:t>35</w:t>
                  </w:r>
                  <w:r>
                    <w:rPr>
                      <w:rFonts w:ascii="Times New Roman" w:hAnsi="Times New Roman" w:cs="Times New Roman"/>
                      <w:color w:val="000000" w:themeColor="text1"/>
                      <w:kern w:val="0"/>
                      <w:szCs w:val="21"/>
                      <w:lang w:bidi="ar"/>
                    </w:rPr>
                    <w:t>蒸吨及以下的燃煤锅炉。建成区禁止新建</w:t>
                  </w:r>
                  <w:r>
                    <w:rPr>
                      <w:rFonts w:ascii="Times New Roman" w:hAnsi="Times New Roman" w:cs="Times New Roman"/>
                      <w:color w:val="000000" w:themeColor="text1"/>
                      <w:kern w:val="0"/>
                      <w:szCs w:val="21"/>
                      <w:lang w:bidi="ar"/>
                    </w:rPr>
                    <w:t>35</w:t>
                  </w:r>
                  <w:r>
                    <w:rPr>
                      <w:rFonts w:ascii="Times New Roman" w:hAnsi="Times New Roman" w:cs="Times New Roman"/>
                      <w:color w:val="000000" w:themeColor="text1"/>
                      <w:kern w:val="0"/>
                      <w:szCs w:val="21"/>
                      <w:lang w:bidi="ar"/>
                    </w:rPr>
                    <w:t>蒸吨</w:t>
                  </w:r>
                  <w:r>
                    <w:rPr>
                      <w:rFonts w:ascii="Times New Roman" w:hAnsi="Times New Roman" w:cs="Times New Roman"/>
                      <w:color w:val="000000" w:themeColor="text1"/>
                      <w:kern w:val="0"/>
                      <w:szCs w:val="21"/>
                      <w:lang w:bidi="ar"/>
                    </w:rPr>
                    <w:t>/</w:t>
                  </w:r>
                  <w:r>
                    <w:rPr>
                      <w:rFonts w:ascii="Times New Roman" w:hAnsi="Times New Roman" w:cs="Times New Roman"/>
                      <w:color w:val="000000" w:themeColor="text1"/>
                      <w:kern w:val="0"/>
                      <w:szCs w:val="21"/>
                      <w:lang w:bidi="ar"/>
                    </w:rPr>
                    <w:t>小时及以下生物质锅炉，其他区域</w:t>
                  </w:r>
                  <w:r>
                    <w:rPr>
                      <w:rFonts w:ascii="Times New Roman" w:hAnsi="Times New Roman" w:cs="Times New Roman"/>
                      <w:color w:val="000000" w:themeColor="text1"/>
                      <w:kern w:val="0"/>
                      <w:szCs w:val="21"/>
                      <w:lang w:bidi="ar"/>
                    </w:rPr>
                    <w:t>35</w:t>
                  </w:r>
                  <w:r>
                    <w:rPr>
                      <w:rFonts w:ascii="Times New Roman" w:hAnsi="Times New Roman" w:cs="Times New Roman"/>
                      <w:color w:val="000000" w:themeColor="text1"/>
                      <w:kern w:val="0"/>
                      <w:szCs w:val="21"/>
                      <w:lang w:bidi="ar"/>
                    </w:rPr>
                    <w:t>蒸吨</w:t>
                  </w:r>
                  <w:r>
                    <w:rPr>
                      <w:rFonts w:ascii="Times New Roman" w:hAnsi="Times New Roman" w:cs="Times New Roman"/>
                      <w:color w:val="000000" w:themeColor="text1"/>
                      <w:kern w:val="0"/>
                      <w:szCs w:val="21"/>
                      <w:lang w:bidi="ar"/>
                    </w:rPr>
                    <w:t>/</w:t>
                  </w:r>
                  <w:r>
                    <w:rPr>
                      <w:rFonts w:ascii="Times New Roman" w:hAnsi="Times New Roman" w:cs="Times New Roman"/>
                      <w:color w:val="000000" w:themeColor="text1"/>
                      <w:kern w:val="0"/>
                      <w:szCs w:val="21"/>
                      <w:lang w:bidi="ar"/>
                    </w:rPr>
                    <w:t>小时以上的生物质锅炉要达到超低排放标准。</w:t>
                  </w:r>
                </w:p>
              </w:tc>
              <w:tc>
                <w:tcPr>
                  <w:tcW w:w="1713" w:type="pct"/>
                  <w:shd w:val="clear" w:color="auto" w:fill="auto"/>
                  <w:vAlign w:val="center"/>
                </w:tcPr>
                <w:p w:rsidR="009B405A" w:rsidRDefault="00116639">
                  <w:pPr>
                    <w:pStyle w:val="afa"/>
                    <w:jc w:val="left"/>
                    <w:rPr>
                      <w:rFonts w:cs="Times New Roman"/>
                      <w:color w:val="000000" w:themeColor="text1"/>
                      <w:kern w:val="0"/>
                      <w:lang w:bidi="ar"/>
                    </w:rPr>
                  </w:pPr>
                  <w:r>
                    <w:rPr>
                      <w:rFonts w:cs="Times New Roman"/>
                      <w:color w:val="000000" w:themeColor="text1"/>
                    </w:rPr>
                    <w:t>4.</w:t>
                  </w:r>
                  <w:r>
                    <w:rPr>
                      <w:rFonts w:cs="Times New Roman"/>
                      <w:color w:val="000000" w:themeColor="text1"/>
                    </w:rPr>
                    <w:t>不涉及</w:t>
                  </w:r>
                </w:p>
              </w:tc>
            </w:tr>
            <w:tr w:rsidR="009B405A">
              <w:trPr>
                <w:trHeight w:val="1223"/>
              </w:trPr>
              <w:tc>
                <w:tcPr>
                  <w:tcW w:w="433" w:type="pct"/>
                  <w:vMerge/>
                  <w:shd w:val="clear" w:color="auto" w:fill="auto"/>
                  <w:vAlign w:val="center"/>
                </w:tcPr>
                <w:p w:rsidR="009B405A" w:rsidRDefault="009B405A">
                  <w:pPr>
                    <w:widowControl/>
                    <w:jc w:val="left"/>
                    <w:rPr>
                      <w:rFonts w:ascii="Times New Roman" w:hAnsi="Times New Roman" w:cs="Times New Roman"/>
                      <w:color w:val="000000" w:themeColor="text1"/>
                      <w:kern w:val="0"/>
                      <w:szCs w:val="21"/>
                      <w:lang w:bidi="ar"/>
                    </w:rPr>
                  </w:pP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5.</w:t>
                  </w:r>
                  <w:r>
                    <w:rPr>
                      <w:rFonts w:ascii="Times New Roman" w:hAnsi="Times New Roman" w:cs="Times New Roman"/>
                      <w:color w:val="000000" w:themeColor="text1"/>
                      <w:kern w:val="0"/>
                      <w:szCs w:val="21"/>
                      <w:lang w:bidi="ar"/>
                    </w:rPr>
                    <w:t>在建筑装饰行业推广使用低（无）挥发性的建筑涂料、木器涂料、胶粘剂等产品，淘汰溶剂型涂料，建筑内外墙涂饰全面推广使用水性涂料。</w:t>
                  </w:r>
                  <w:r>
                    <w:rPr>
                      <w:rFonts w:ascii="Times New Roman" w:hAnsi="Times New Roman" w:cs="Times New Roman"/>
                      <w:color w:val="000000" w:themeColor="text1"/>
                      <w:kern w:val="0"/>
                      <w:szCs w:val="21"/>
                      <w:lang w:bidi="ar"/>
                    </w:rPr>
                    <w:t xml:space="preserve"> </w:t>
                  </w:r>
                </w:p>
              </w:tc>
              <w:tc>
                <w:tcPr>
                  <w:tcW w:w="1713" w:type="pct"/>
                  <w:shd w:val="clear" w:color="auto" w:fill="auto"/>
                  <w:vAlign w:val="center"/>
                </w:tcPr>
                <w:p w:rsidR="009B405A" w:rsidRDefault="00116639">
                  <w:pPr>
                    <w:pStyle w:val="afa"/>
                    <w:jc w:val="left"/>
                    <w:rPr>
                      <w:rFonts w:cs="Times New Roman"/>
                      <w:color w:val="000000" w:themeColor="text1"/>
                      <w:kern w:val="0"/>
                      <w:lang w:bidi="ar"/>
                    </w:rPr>
                  </w:pPr>
                  <w:r>
                    <w:rPr>
                      <w:rFonts w:cs="Times New Roman"/>
                      <w:color w:val="000000" w:themeColor="text1"/>
                    </w:rPr>
                    <w:t>5.</w:t>
                  </w:r>
                  <w:r>
                    <w:rPr>
                      <w:rFonts w:cs="Times New Roman"/>
                      <w:color w:val="000000" w:themeColor="text1"/>
                    </w:rPr>
                    <w:t>不涉及</w:t>
                  </w:r>
                </w:p>
              </w:tc>
            </w:tr>
            <w:tr w:rsidR="009B405A">
              <w:trPr>
                <w:trHeight w:val="1223"/>
              </w:trPr>
              <w:tc>
                <w:tcPr>
                  <w:tcW w:w="433" w:type="pct"/>
                  <w:vMerge/>
                  <w:shd w:val="clear" w:color="auto" w:fill="auto"/>
                  <w:vAlign w:val="center"/>
                </w:tcPr>
                <w:p w:rsidR="009B405A" w:rsidRDefault="009B405A">
                  <w:pPr>
                    <w:widowControl/>
                    <w:jc w:val="left"/>
                    <w:rPr>
                      <w:rFonts w:ascii="Times New Roman" w:hAnsi="Times New Roman" w:cs="Times New Roman"/>
                      <w:color w:val="000000" w:themeColor="text1"/>
                      <w:kern w:val="0"/>
                      <w:szCs w:val="21"/>
                      <w:lang w:bidi="ar"/>
                    </w:rPr>
                  </w:pP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6.</w:t>
                  </w:r>
                  <w:r>
                    <w:rPr>
                      <w:rFonts w:ascii="Times New Roman" w:hAnsi="Times New Roman" w:cs="Times New Roman"/>
                      <w:color w:val="000000" w:themeColor="text1"/>
                      <w:kern w:val="0"/>
                      <w:szCs w:val="21"/>
                      <w:lang w:bidi="ar"/>
                    </w:rPr>
                    <w:t>建成区新建餐饮企业应安装高效油烟净化装置。</w:t>
                  </w:r>
                </w:p>
              </w:tc>
              <w:tc>
                <w:tcPr>
                  <w:tcW w:w="1713" w:type="pct"/>
                  <w:shd w:val="clear" w:color="auto" w:fill="auto"/>
                  <w:vAlign w:val="center"/>
                </w:tcPr>
                <w:p w:rsidR="009B405A" w:rsidRDefault="00116639">
                  <w:pPr>
                    <w:pStyle w:val="afa"/>
                    <w:jc w:val="both"/>
                    <w:rPr>
                      <w:rFonts w:cs="Times New Roman"/>
                      <w:color w:val="000000" w:themeColor="text1"/>
                      <w:kern w:val="0"/>
                      <w:lang w:bidi="ar"/>
                    </w:rPr>
                  </w:pPr>
                  <w:r>
                    <w:rPr>
                      <w:rFonts w:cs="Times New Roman"/>
                      <w:color w:val="000000" w:themeColor="text1"/>
                    </w:rPr>
                    <w:t>6.</w:t>
                  </w:r>
                  <w:r>
                    <w:rPr>
                      <w:rFonts w:cs="Times New Roman"/>
                      <w:color w:val="000000" w:themeColor="text1"/>
                    </w:rPr>
                    <w:t>项目设有食堂，饮食油烟利用</w:t>
                  </w:r>
                  <w:r>
                    <w:rPr>
                      <w:rFonts w:cs="Times New Roman" w:hint="eastAsia"/>
                      <w:color w:val="000000" w:themeColor="text1"/>
                    </w:rPr>
                    <w:t>高效</w:t>
                  </w:r>
                  <w:r>
                    <w:rPr>
                      <w:rFonts w:cs="Times New Roman"/>
                      <w:color w:val="000000" w:themeColor="text1"/>
                    </w:rPr>
                    <w:t>油烟净化器处理后高空排放，油烟排放满足《饮食业油烟排放标准》（</w:t>
                  </w:r>
                  <w:r>
                    <w:rPr>
                      <w:rFonts w:cs="Times New Roman"/>
                      <w:color w:val="000000" w:themeColor="text1"/>
                    </w:rPr>
                    <w:t>GB18483-2001</w:t>
                  </w:r>
                  <w:r>
                    <w:rPr>
                      <w:rFonts w:cs="Times New Roman"/>
                      <w:color w:val="000000" w:themeColor="text1"/>
                    </w:rPr>
                    <w:t>）要求</w:t>
                  </w:r>
                </w:p>
              </w:tc>
            </w:tr>
            <w:tr w:rsidR="009B405A">
              <w:trPr>
                <w:trHeight w:val="1223"/>
              </w:trPr>
              <w:tc>
                <w:tcPr>
                  <w:tcW w:w="433" w:type="pct"/>
                  <w:vMerge/>
                  <w:shd w:val="clear" w:color="auto" w:fill="auto"/>
                  <w:vAlign w:val="center"/>
                </w:tcPr>
                <w:p w:rsidR="009B405A" w:rsidRDefault="009B405A">
                  <w:pPr>
                    <w:widowControl/>
                    <w:jc w:val="left"/>
                    <w:rPr>
                      <w:rFonts w:ascii="Times New Roman" w:hAnsi="Times New Roman" w:cs="Times New Roman"/>
                      <w:color w:val="000000" w:themeColor="text1"/>
                      <w:kern w:val="0"/>
                      <w:szCs w:val="21"/>
                      <w:lang w:bidi="ar"/>
                    </w:rPr>
                  </w:pP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7.</w:t>
                  </w:r>
                  <w:r>
                    <w:rPr>
                      <w:rFonts w:ascii="Times New Roman" w:hAnsi="Times New Roman" w:cs="Times New Roman"/>
                      <w:color w:val="000000" w:themeColor="text1"/>
                      <w:kern w:val="0"/>
                      <w:szCs w:val="21"/>
                      <w:lang w:bidi="ar"/>
                    </w:rPr>
                    <w:t>市政污水管网覆盖范围内的生活污水应当依法规范接入管网，严禁雨污混接错接；严禁小区或单位内部雨污混接或错接到市政排水管网，严禁污水直排。新建居民小区或公共建筑排水未规范接入市政排水管网的，不得交付使用；市政污水管网未覆盖的，应当依法建设污水处理设施达标排放。</w:t>
                  </w:r>
                </w:p>
              </w:tc>
              <w:tc>
                <w:tcPr>
                  <w:tcW w:w="1713" w:type="pct"/>
                  <w:shd w:val="clear" w:color="auto" w:fill="auto"/>
                  <w:vAlign w:val="center"/>
                </w:tcPr>
                <w:p w:rsidR="009B405A" w:rsidRDefault="00116639">
                  <w:pPr>
                    <w:pStyle w:val="afa"/>
                    <w:jc w:val="both"/>
                    <w:rPr>
                      <w:rFonts w:cs="Times New Roman"/>
                      <w:color w:val="000000" w:themeColor="text1"/>
                      <w:kern w:val="0"/>
                      <w:lang w:bidi="ar"/>
                    </w:rPr>
                  </w:pPr>
                  <w:r>
                    <w:rPr>
                      <w:rFonts w:cs="Times New Roman"/>
                      <w:color w:val="000000" w:themeColor="text1"/>
                    </w:rPr>
                    <w:t>7.</w:t>
                  </w:r>
                  <w:r>
                    <w:rPr>
                      <w:rFonts w:cs="Times New Roman"/>
                      <w:color w:val="000000" w:themeColor="text1"/>
                    </w:rPr>
                    <w:t>排水工程采用雨、污分流制度，由屋面雨水斗收集后排入雨水明沟，地面雨水汇入地面雨水口，明沟和雨水口内汇集雨水由市政雨水管网排放；本医院为一体建筑，各部分污水合流处理，合流污水汇入化粪池</w:t>
                  </w:r>
                  <w:r>
                    <w:rPr>
                      <w:rFonts w:cs="Times New Roman" w:hint="eastAsia"/>
                      <w:color w:val="000000" w:themeColor="text1"/>
                    </w:rPr>
                    <w:t>（其中</w:t>
                  </w:r>
                  <w:r>
                    <w:rPr>
                      <w:rFonts w:hint="eastAsia"/>
                      <w:color w:val="000000" w:themeColor="text1"/>
                    </w:rPr>
                    <w:t>食堂废水经隔油池处理后与其它污水合流排入化粪池；特殊医疗污</w:t>
                  </w:r>
                  <w:r>
                    <w:rPr>
                      <w:rFonts w:hint="eastAsia"/>
                      <w:color w:val="000000" w:themeColor="text1"/>
                    </w:rPr>
                    <w:t>水经</w:t>
                  </w:r>
                  <w:r>
                    <w:rPr>
                      <w:rFonts w:cs="Times New Roman"/>
                      <w:color w:val="000000" w:themeColor="text1"/>
                    </w:rPr>
                    <w:t>预处理槽</w:t>
                  </w:r>
                  <w:r>
                    <w:rPr>
                      <w:rFonts w:cs="Times New Roman" w:hint="eastAsia"/>
                      <w:color w:val="000000" w:themeColor="text1"/>
                    </w:rPr>
                    <w:t>处理后</w:t>
                  </w:r>
                  <w:r>
                    <w:rPr>
                      <w:rFonts w:hint="eastAsia"/>
                      <w:color w:val="000000" w:themeColor="text1"/>
                    </w:rPr>
                    <w:t>与其它污水合流</w:t>
                  </w:r>
                  <w:r>
                    <w:rPr>
                      <w:rFonts w:cs="Times New Roman" w:hint="eastAsia"/>
                      <w:color w:val="000000" w:themeColor="text1"/>
                    </w:rPr>
                    <w:t>排入化粪池）。</w:t>
                  </w:r>
                  <w:r>
                    <w:rPr>
                      <w:rFonts w:cs="Times New Roman"/>
                      <w:bCs/>
                      <w:color w:val="000000" w:themeColor="text1"/>
                      <w:spacing w:val="9"/>
                    </w:rPr>
                    <w:t>化粪池内污水经管道排至</w:t>
                  </w:r>
                  <w:r>
                    <w:rPr>
                      <w:rFonts w:cs="Times New Roman" w:hint="eastAsia"/>
                      <w:bCs/>
                      <w:color w:val="000000" w:themeColor="text1"/>
                      <w:spacing w:val="9"/>
                    </w:rPr>
                    <w:t>地埋式污水处理站</w:t>
                  </w:r>
                  <w:r>
                    <w:rPr>
                      <w:rFonts w:cs="Times New Roman"/>
                      <w:bCs/>
                      <w:color w:val="000000" w:themeColor="text1"/>
                      <w:spacing w:val="9"/>
                    </w:rPr>
                    <w:t>处理</w:t>
                  </w:r>
                  <w:r>
                    <w:rPr>
                      <w:rFonts w:cs="Times New Roman" w:hint="eastAsia"/>
                      <w:bCs/>
                      <w:color w:val="000000" w:themeColor="text1"/>
                      <w:spacing w:val="9"/>
                    </w:rPr>
                    <w:t>，</w:t>
                  </w:r>
                  <w:r>
                    <w:rPr>
                      <w:rFonts w:cs="Times New Roman"/>
                      <w:bCs/>
                      <w:color w:val="000000" w:themeColor="text1"/>
                      <w:spacing w:val="9"/>
                    </w:rPr>
                    <w:t>达标后经市政污水管网排至</w:t>
                  </w:r>
                  <w:r>
                    <w:rPr>
                      <w:rFonts w:cs="Times New Roman" w:hint="eastAsia"/>
                      <w:bCs/>
                      <w:color w:val="000000" w:themeColor="text1"/>
                      <w:spacing w:val="9"/>
                    </w:rPr>
                    <w:t>承德市清泉水务有限公司污水处理厂</w:t>
                  </w:r>
                  <w:r>
                    <w:rPr>
                      <w:rFonts w:cs="Times New Roman"/>
                      <w:bCs/>
                      <w:color w:val="000000" w:themeColor="text1"/>
                      <w:spacing w:val="9"/>
                    </w:rPr>
                    <w:t>统一处理</w:t>
                  </w:r>
                  <w:r>
                    <w:rPr>
                      <w:rFonts w:cs="Times New Roman" w:hint="eastAsia"/>
                      <w:bCs/>
                      <w:color w:val="000000" w:themeColor="text1"/>
                      <w:spacing w:val="9"/>
                    </w:rPr>
                    <w:t>。</w:t>
                  </w:r>
                </w:p>
              </w:tc>
            </w:tr>
            <w:tr w:rsidR="009B405A">
              <w:trPr>
                <w:trHeight w:val="1223"/>
              </w:trPr>
              <w:tc>
                <w:tcPr>
                  <w:tcW w:w="433" w:type="pct"/>
                  <w:vMerge/>
                  <w:shd w:val="clear" w:color="auto" w:fill="auto"/>
                  <w:vAlign w:val="center"/>
                </w:tcPr>
                <w:p w:rsidR="009B405A" w:rsidRDefault="009B405A">
                  <w:pPr>
                    <w:widowControl/>
                    <w:jc w:val="left"/>
                    <w:rPr>
                      <w:rFonts w:ascii="Times New Roman" w:hAnsi="Times New Roman" w:cs="Times New Roman"/>
                      <w:color w:val="000000" w:themeColor="text1"/>
                      <w:kern w:val="0"/>
                      <w:szCs w:val="21"/>
                      <w:lang w:bidi="ar"/>
                    </w:rPr>
                  </w:pPr>
                </w:p>
              </w:tc>
              <w:tc>
                <w:tcPr>
                  <w:tcW w:w="285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8.</w:t>
                  </w:r>
                  <w:r>
                    <w:rPr>
                      <w:rFonts w:ascii="Times New Roman" w:hAnsi="Times New Roman" w:cs="Times New Roman"/>
                      <w:color w:val="000000" w:themeColor="text1"/>
                      <w:kern w:val="0"/>
                      <w:szCs w:val="21"/>
                      <w:lang w:bidi="ar"/>
                    </w:rPr>
                    <w:t>实施管网混错接改造、管网更新、破损修复改造等工程，实施清污分流，全面提升现有设施效能。城市污水处理厂进水生化需氧量（</w:t>
                  </w:r>
                  <w:r>
                    <w:rPr>
                      <w:rFonts w:ascii="Times New Roman" w:hAnsi="Times New Roman" w:cs="Times New Roman"/>
                      <w:color w:val="000000" w:themeColor="text1"/>
                      <w:kern w:val="0"/>
                      <w:szCs w:val="21"/>
                      <w:lang w:bidi="ar"/>
                    </w:rPr>
                    <w:t>BOD</w:t>
                  </w:r>
                  <w:r>
                    <w:rPr>
                      <w:rFonts w:ascii="Times New Roman" w:hAnsi="Times New Roman" w:cs="Times New Roman"/>
                      <w:color w:val="000000" w:themeColor="text1"/>
                      <w:kern w:val="0"/>
                      <w:szCs w:val="21"/>
                      <w:lang w:bidi="ar"/>
                    </w:rPr>
                    <w:t>）浓度低于</w:t>
                  </w:r>
                  <w:r>
                    <w:rPr>
                      <w:rFonts w:ascii="Times New Roman" w:hAnsi="Times New Roman" w:cs="Times New Roman"/>
                      <w:color w:val="000000" w:themeColor="text1"/>
                      <w:kern w:val="0"/>
                      <w:szCs w:val="21"/>
                      <w:lang w:bidi="ar"/>
                    </w:rPr>
                    <w:t>100mg/L</w:t>
                  </w:r>
                  <w:r>
                    <w:rPr>
                      <w:rFonts w:ascii="Times New Roman" w:hAnsi="Times New Roman" w:cs="Times New Roman"/>
                      <w:color w:val="000000" w:themeColor="text1"/>
                      <w:kern w:val="0"/>
                      <w:szCs w:val="21"/>
                      <w:lang w:bidi="ar"/>
                    </w:rPr>
                    <w:t>的，要围绕服务片区管网制定</w:t>
                  </w:r>
                  <w:r>
                    <w:rPr>
                      <w:rFonts w:ascii="Times New Roman" w:hAnsi="Times New Roman" w:cs="Times New Roman"/>
                      <w:color w:val="000000" w:themeColor="text1"/>
                      <w:kern w:val="0"/>
                      <w:szCs w:val="21"/>
                      <w:lang w:bidi="ar"/>
                    </w:rPr>
                    <w:t>“</w:t>
                  </w:r>
                  <w:r>
                    <w:rPr>
                      <w:rFonts w:ascii="Times New Roman" w:hAnsi="Times New Roman" w:cs="Times New Roman"/>
                      <w:color w:val="000000" w:themeColor="text1"/>
                      <w:kern w:val="0"/>
                      <w:szCs w:val="21"/>
                      <w:lang w:bidi="ar"/>
                    </w:rPr>
                    <w:t>一厂一策</w:t>
                  </w:r>
                  <w:r>
                    <w:rPr>
                      <w:rFonts w:ascii="Times New Roman" w:hAnsi="Times New Roman" w:cs="Times New Roman"/>
                      <w:color w:val="000000" w:themeColor="text1"/>
                      <w:kern w:val="0"/>
                      <w:szCs w:val="21"/>
                      <w:lang w:bidi="ar"/>
                    </w:rPr>
                    <w:t>”</w:t>
                  </w:r>
                  <w:r>
                    <w:rPr>
                      <w:rFonts w:ascii="Times New Roman" w:hAnsi="Times New Roman" w:cs="Times New Roman"/>
                      <w:color w:val="000000" w:themeColor="text1"/>
                      <w:kern w:val="0"/>
                      <w:szCs w:val="21"/>
                      <w:lang w:bidi="ar"/>
                    </w:rPr>
                    <w:t>系统化整治方案。</w:t>
                  </w:r>
                </w:p>
              </w:tc>
              <w:tc>
                <w:tcPr>
                  <w:tcW w:w="1713" w:type="pct"/>
                  <w:shd w:val="clear" w:color="auto" w:fill="auto"/>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szCs w:val="21"/>
                    </w:rPr>
                    <w:t>8.</w:t>
                  </w:r>
                  <w:r>
                    <w:rPr>
                      <w:rFonts w:ascii="Times New Roman" w:hAnsi="Times New Roman" w:cs="Times New Roman"/>
                      <w:color w:val="000000" w:themeColor="text1"/>
                      <w:szCs w:val="21"/>
                    </w:rPr>
                    <w:t>不涉及</w:t>
                  </w:r>
                </w:p>
              </w:tc>
            </w:tr>
            <w:tr w:rsidR="009B405A">
              <w:trPr>
                <w:trHeight w:val="619"/>
              </w:trPr>
              <w:tc>
                <w:tcPr>
                  <w:tcW w:w="433" w:type="pct"/>
                  <w:vMerge w:val="restart"/>
                  <w:vAlign w:val="center"/>
                </w:tcPr>
                <w:p w:rsidR="009B405A" w:rsidRDefault="00116639">
                  <w:pPr>
                    <w:adjustRightInd w:val="0"/>
                    <w:snapToGrid w:val="0"/>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环境风险防控</w:t>
                  </w:r>
                </w:p>
              </w:tc>
              <w:tc>
                <w:tcPr>
                  <w:tcW w:w="2853" w:type="pct"/>
                  <w:vAlign w:val="center"/>
                </w:tcPr>
                <w:p w:rsidR="009B405A" w:rsidRDefault="00116639">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9.</w:t>
                  </w:r>
                  <w:r>
                    <w:rPr>
                      <w:rFonts w:ascii="Times New Roman" w:hAnsi="Times New Roman" w:cs="Times New Roman"/>
                      <w:color w:val="000000" w:themeColor="text1"/>
                      <w:kern w:val="0"/>
                      <w:szCs w:val="21"/>
                      <w:lang w:bidi="ar"/>
                    </w:rPr>
                    <w:t>定期对生活垃圾处置场场地及周边开展土壤监测。</w:t>
                  </w:r>
                </w:p>
              </w:tc>
              <w:tc>
                <w:tcPr>
                  <w:tcW w:w="1713" w:type="pct"/>
                  <w:vAlign w:val="center"/>
                </w:tcPr>
                <w:p w:rsidR="009B405A" w:rsidRDefault="00116639">
                  <w:pPr>
                    <w:pStyle w:val="afa"/>
                    <w:jc w:val="both"/>
                    <w:rPr>
                      <w:rFonts w:cs="Times New Roman"/>
                      <w:color w:val="000000" w:themeColor="text1"/>
                    </w:rPr>
                  </w:pPr>
                  <w:r>
                    <w:rPr>
                      <w:rFonts w:cs="Times New Roman"/>
                      <w:color w:val="000000" w:themeColor="text1"/>
                    </w:rPr>
                    <w:t>9.</w:t>
                  </w:r>
                  <w:r>
                    <w:rPr>
                      <w:rFonts w:cs="Times New Roman"/>
                      <w:color w:val="000000" w:themeColor="text1"/>
                    </w:rPr>
                    <w:t>生活垃圾集中收集后由环卫部门统一清运，本项目不涉及生活垃圾处置场</w:t>
                  </w:r>
                </w:p>
              </w:tc>
            </w:tr>
            <w:tr w:rsidR="009B405A">
              <w:trPr>
                <w:trHeight w:val="414"/>
              </w:trPr>
              <w:tc>
                <w:tcPr>
                  <w:tcW w:w="433" w:type="pct"/>
                  <w:vMerge/>
                  <w:vAlign w:val="center"/>
                </w:tcPr>
                <w:p w:rsidR="009B405A" w:rsidRDefault="009B405A">
                  <w:pPr>
                    <w:widowControl/>
                    <w:jc w:val="left"/>
                    <w:rPr>
                      <w:rFonts w:ascii="Times New Roman" w:hAnsi="Times New Roman" w:cs="Times New Roman"/>
                      <w:color w:val="000000" w:themeColor="text1"/>
                      <w:szCs w:val="21"/>
                    </w:rPr>
                  </w:pPr>
                </w:p>
              </w:tc>
              <w:tc>
                <w:tcPr>
                  <w:tcW w:w="2853" w:type="pct"/>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10.</w:t>
                  </w:r>
                  <w:r>
                    <w:rPr>
                      <w:rFonts w:ascii="Times New Roman" w:hAnsi="Times New Roman" w:cs="Times New Roman"/>
                      <w:color w:val="000000" w:themeColor="text1"/>
                      <w:kern w:val="0"/>
                      <w:szCs w:val="21"/>
                      <w:lang w:bidi="ar"/>
                    </w:rPr>
                    <w:t>以尾矿库为核心风险源，切实加强矿山环境风险管控，确保流域水环境安全。鼓励采用改进破碎系统、提高干选比例，降低选矿耗水量，减少尾矿湿排；推进尾矿干堆技术，降低溃坝风险。</w:t>
                  </w:r>
                </w:p>
              </w:tc>
              <w:tc>
                <w:tcPr>
                  <w:tcW w:w="1713" w:type="pct"/>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szCs w:val="21"/>
                    </w:rPr>
                    <w:t>10.</w:t>
                  </w:r>
                  <w:r>
                    <w:rPr>
                      <w:rFonts w:ascii="Times New Roman" w:hAnsi="Times New Roman" w:cs="Times New Roman"/>
                      <w:color w:val="000000" w:themeColor="text1"/>
                      <w:szCs w:val="21"/>
                    </w:rPr>
                    <w:t>不涉及</w:t>
                  </w:r>
                </w:p>
              </w:tc>
            </w:tr>
            <w:tr w:rsidR="009B405A">
              <w:trPr>
                <w:trHeight w:val="780"/>
              </w:trPr>
              <w:tc>
                <w:tcPr>
                  <w:tcW w:w="433" w:type="pct"/>
                  <w:vMerge w:val="restart"/>
                  <w:vAlign w:val="center"/>
                </w:tcPr>
                <w:p w:rsidR="009B405A" w:rsidRDefault="00116639">
                  <w:pPr>
                    <w:adjustRightInd w:val="0"/>
                    <w:snapToGrid w:val="0"/>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资源利用效率</w:t>
                  </w:r>
                </w:p>
              </w:tc>
              <w:tc>
                <w:tcPr>
                  <w:tcW w:w="2853" w:type="pct"/>
                  <w:vAlign w:val="center"/>
                </w:tcPr>
                <w:p w:rsidR="009B405A" w:rsidRDefault="00116639">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11.</w:t>
                  </w:r>
                  <w:r>
                    <w:rPr>
                      <w:rFonts w:ascii="Times New Roman" w:hAnsi="Times New Roman" w:cs="Times New Roman"/>
                      <w:color w:val="000000" w:themeColor="text1"/>
                      <w:kern w:val="0"/>
                      <w:szCs w:val="21"/>
                      <w:lang w:bidi="ar"/>
                    </w:rPr>
                    <w:t>高污染燃料禁燃区内任何单位不得新建、扩建高污染燃料燃用设施，不得将其他燃料燃用设施改造为高污染燃料燃用设施。</w:t>
                  </w:r>
                </w:p>
              </w:tc>
              <w:tc>
                <w:tcPr>
                  <w:tcW w:w="1713" w:type="pct"/>
                  <w:vAlign w:val="center"/>
                </w:tcPr>
                <w:p w:rsidR="009B405A" w:rsidRDefault="00116639">
                  <w:pPr>
                    <w:pStyle w:val="afa"/>
                    <w:jc w:val="left"/>
                    <w:rPr>
                      <w:rFonts w:cs="Times New Roman"/>
                      <w:color w:val="000000" w:themeColor="text1"/>
                    </w:rPr>
                  </w:pPr>
                  <w:r>
                    <w:rPr>
                      <w:rFonts w:cs="Times New Roman"/>
                      <w:color w:val="000000" w:themeColor="text1"/>
                    </w:rPr>
                    <w:t>11.</w:t>
                  </w:r>
                  <w:r>
                    <w:rPr>
                      <w:rFonts w:cs="Times New Roman"/>
                      <w:color w:val="000000" w:themeColor="text1"/>
                    </w:rPr>
                    <w:t>本项目取暖采用地源热泵，不属于高污染燃料燃用设施</w:t>
                  </w:r>
                </w:p>
              </w:tc>
            </w:tr>
            <w:tr w:rsidR="009B405A">
              <w:trPr>
                <w:trHeight w:val="780"/>
              </w:trPr>
              <w:tc>
                <w:tcPr>
                  <w:tcW w:w="433" w:type="pct"/>
                  <w:vMerge/>
                  <w:vAlign w:val="center"/>
                </w:tcPr>
                <w:p w:rsidR="009B405A" w:rsidRDefault="009B405A">
                  <w:pPr>
                    <w:widowControl/>
                    <w:jc w:val="left"/>
                    <w:rPr>
                      <w:rFonts w:ascii="Times New Roman" w:hAnsi="Times New Roman" w:cs="Times New Roman"/>
                      <w:color w:val="000000" w:themeColor="text1"/>
                      <w:szCs w:val="21"/>
                    </w:rPr>
                  </w:pPr>
                </w:p>
              </w:tc>
              <w:tc>
                <w:tcPr>
                  <w:tcW w:w="2853" w:type="pct"/>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12.</w:t>
                  </w:r>
                  <w:r>
                    <w:rPr>
                      <w:rFonts w:ascii="Times New Roman" w:hAnsi="Times New Roman" w:cs="Times New Roman"/>
                      <w:color w:val="000000" w:themeColor="text1"/>
                      <w:kern w:val="0"/>
                      <w:szCs w:val="21"/>
                      <w:lang w:bidi="ar"/>
                    </w:rPr>
                    <w:t>以现有污水处理厂为基础，合理布局再生水利用基础设施，推进城镇生活污水资源化利用。</w:t>
                  </w:r>
                </w:p>
              </w:tc>
              <w:tc>
                <w:tcPr>
                  <w:tcW w:w="1713" w:type="pct"/>
                  <w:vAlign w:val="center"/>
                </w:tcPr>
                <w:p w:rsidR="009B405A" w:rsidRDefault="00116639">
                  <w:pPr>
                    <w:widowControl/>
                    <w:jc w:val="left"/>
                    <w:rPr>
                      <w:rFonts w:ascii="Times New Roman" w:hAnsi="Times New Roman" w:cs="Times New Roman"/>
                      <w:color w:val="000000" w:themeColor="text1"/>
                      <w:kern w:val="0"/>
                      <w:szCs w:val="21"/>
                      <w:lang w:bidi="ar"/>
                    </w:rPr>
                  </w:pPr>
                  <w:r>
                    <w:rPr>
                      <w:rFonts w:ascii="Times New Roman" w:hAnsi="Times New Roman" w:cs="Times New Roman"/>
                      <w:color w:val="000000" w:themeColor="text1"/>
                      <w:szCs w:val="21"/>
                    </w:rPr>
                    <w:t>12.</w:t>
                  </w:r>
                  <w:r>
                    <w:rPr>
                      <w:rFonts w:ascii="Times New Roman" w:hAnsi="Times New Roman" w:cs="Times New Roman"/>
                      <w:color w:val="000000" w:themeColor="text1"/>
                      <w:szCs w:val="21"/>
                    </w:rPr>
                    <w:t>不涉及</w:t>
                  </w:r>
                </w:p>
              </w:tc>
            </w:tr>
          </w:tbl>
          <w:p w:rsidR="009B405A" w:rsidRDefault="009B405A">
            <w:pPr>
              <w:snapToGrid w:val="0"/>
              <w:spacing w:line="360" w:lineRule="auto"/>
              <w:rPr>
                <w:rFonts w:ascii="Times New Roman" w:hAnsi="Times New Roman" w:cs="Times New Roman"/>
                <w:b/>
                <w:bCs/>
                <w:color w:val="000000" w:themeColor="text1"/>
                <w:szCs w:val="21"/>
              </w:rPr>
            </w:pPr>
          </w:p>
          <w:p w:rsidR="009B405A" w:rsidRDefault="00116639">
            <w:pPr>
              <w:snapToGrid w:val="0"/>
              <w:spacing w:line="360" w:lineRule="auto"/>
              <w:jc w:val="center"/>
              <w:rPr>
                <w:rFonts w:ascii="Times New Roman" w:hAnsi="Times New Roman" w:cs="Times New Roman"/>
                <w:b/>
                <w:bCs/>
                <w:color w:val="000000" w:themeColor="text1"/>
                <w:szCs w:val="21"/>
              </w:rPr>
            </w:pPr>
            <w:r>
              <w:rPr>
                <w:noProof/>
              </w:rPr>
              <w:lastRenderedPageBreak/>
              <w:drawing>
                <wp:inline distT="0" distB="0" distL="114300" distR="114300">
                  <wp:extent cx="5325745" cy="3748405"/>
                  <wp:effectExtent l="0" t="0" r="825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325745" cy="3748405"/>
                          </a:xfrm>
                          <a:prstGeom prst="rect">
                            <a:avLst/>
                          </a:prstGeom>
                          <a:noFill/>
                          <a:ln>
                            <a:noFill/>
                          </a:ln>
                        </pic:spPr>
                      </pic:pic>
                    </a:graphicData>
                  </a:graphic>
                </wp:inline>
              </w:drawing>
            </w:r>
          </w:p>
          <w:p w:rsidR="009B405A" w:rsidRDefault="00116639">
            <w:pPr>
              <w:snapToGrid w:val="0"/>
              <w:spacing w:line="360" w:lineRule="auto"/>
              <w:ind w:firstLine="422"/>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图</w:t>
            </w:r>
            <w:r>
              <w:rPr>
                <w:rFonts w:ascii="Times New Roman" w:hAnsi="Times New Roman" w:cs="Times New Roman"/>
                <w:b/>
                <w:bCs/>
                <w:color w:val="000000" w:themeColor="text1"/>
                <w:szCs w:val="21"/>
              </w:rPr>
              <w:t xml:space="preserve">1-1  </w:t>
            </w:r>
            <w:r>
              <w:rPr>
                <w:rFonts w:ascii="Times New Roman" w:hAnsi="Times New Roman" w:cs="Times New Roman"/>
                <w:b/>
                <w:bCs/>
                <w:color w:val="000000" w:themeColor="text1"/>
                <w:szCs w:val="21"/>
              </w:rPr>
              <w:t>项目选址与承德市环境管控单元图位置关系示意图</w:t>
            </w:r>
          </w:p>
          <w:p w:rsidR="009B405A" w:rsidRDefault="00116639">
            <w:pPr>
              <w:snapToGrid w:val="0"/>
              <w:spacing w:line="360" w:lineRule="auto"/>
              <w:ind w:firstLine="480"/>
              <w:rPr>
                <w:rFonts w:ascii="Times New Roman" w:hAnsi="Times New Roman"/>
                <w:color w:val="000000" w:themeColor="text1"/>
                <w:sz w:val="24"/>
              </w:rPr>
            </w:pPr>
            <w:r>
              <w:rPr>
                <w:rFonts w:ascii="Times New Roman" w:hAnsi="Times New Roman" w:hint="eastAsia"/>
                <w:color w:val="000000" w:themeColor="text1"/>
                <w:sz w:val="24"/>
              </w:rPr>
              <w:t>由上表和图可知，项目符合《承德市人民政府关于加快实施“三线一单”生态环境分区管控的意见》（承德市人民政府</w:t>
            </w:r>
            <w:r>
              <w:rPr>
                <w:rFonts w:ascii="Times New Roman" w:hAnsi="Times New Roman" w:hint="eastAsia"/>
                <w:color w:val="000000" w:themeColor="text1"/>
                <w:sz w:val="24"/>
              </w:rPr>
              <w:t>2021</w:t>
            </w:r>
            <w:r>
              <w:rPr>
                <w:rFonts w:ascii="Times New Roman" w:hAnsi="Times New Roman" w:hint="eastAsia"/>
                <w:color w:val="000000" w:themeColor="text1"/>
                <w:sz w:val="24"/>
              </w:rPr>
              <w:t>年</w:t>
            </w:r>
            <w:r>
              <w:rPr>
                <w:rFonts w:ascii="Times New Roman" w:hAnsi="Times New Roman" w:hint="eastAsia"/>
                <w:color w:val="000000" w:themeColor="text1"/>
                <w:sz w:val="24"/>
              </w:rPr>
              <w:t>6</w:t>
            </w:r>
            <w:r>
              <w:rPr>
                <w:rFonts w:ascii="Times New Roman" w:hAnsi="Times New Roman" w:hint="eastAsia"/>
                <w:color w:val="000000" w:themeColor="text1"/>
                <w:sz w:val="24"/>
              </w:rPr>
              <w:t>月</w:t>
            </w:r>
            <w:r>
              <w:rPr>
                <w:rFonts w:ascii="Times New Roman" w:hAnsi="Times New Roman" w:hint="eastAsia"/>
                <w:color w:val="000000" w:themeColor="text1"/>
                <w:sz w:val="24"/>
              </w:rPr>
              <w:t>18</w:t>
            </w:r>
            <w:r>
              <w:rPr>
                <w:rFonts w:ascii="Times New Roman" w:hAnsi="Times New Roman" w:hint="eastAsia"/>
                <w:color w:val="000000" w:themeColor="text1"/>
                <w:sz w:val="24"/>
              </w:rPr>
              <w:t>发布）</w:t>
            </w:r>
            <w:r>
              <w:rPr>
                <w:rFonts w:ascii="Times New Roman" w:hAnsi="Times New Roman"/>
                <w:color w:val="000000" w:themeColor="text1"/>
                <w:sz w:val="24"/>
              </w:rPr>
              <w:t>对</w:t>
            </w:r>
            <w:r>
              <w:rPr>
                <w:rFonts w:ascii="Times New Roman" w:hAnsi="Times New Roman" w:hint="eastAsia"/>
                <w:color w:val="000000" w:themeColor="text1"/>
                <w:sz w:val="24"/>
              </w:rPr>
              <w:t>项目环境管控</w:t>
            </w:r>
            <w:r>
              <w:rPr>
                <w:rFonts w:ascii="Times New Roman" w:hAnsi="Times New Roman"/>
                <w:color w:val="000000" w:themeColor="text1"/>
                <w:sz w:val="24"/>
              </w:rPr>
              <w:t>的要求</w:t>
            </w:r>
            <w:r>
              <w:rPr>
                <w:rFonts w:ascii="Times New Roman" w:hAnsi="Times New Roman" w:hint="eastAsia"/>
                <w:color w:val="000000" w:themeColor="text1"/>
                <w:sz w:val="24"/>
              </w:rPr>
              <w:t>。</w:t>
            </w:r>
          </w:p>
          <w:p w:rsidR="009B405A" w:rsidRDefault="00116639">
            <w:pPr>
              <w:numPr>
                <w:ilvl w:val="0"/>
                <w:numId w:val="1"/>
              </w:numPr>
              <w:autoSpaceDE w:val="0"/>
              <w:autoSpaceDN w:val="0"/>
              <w:adjustRightInd w:val="0"/>
              <w:snapToGrid w:val="0"/>
              <w:spacing w:beforeLines="50" w:before="156" w:line="360" w:lineRule="auto"/>
              <w:ind w:firstLineChars="200" w:firstLine="482"/>
              <w:jc w:val="left"/>
              <w:rPr>
                <w:rFonts w:ascii="Times New Roman" w:hAnsi="Times New Roman"/>
                <w:b/>
                <w:bCs/>
                <w:color w:val="000000" w:themeColor="text1"/>
                <w:sz w:val="24"/>
              </w:rPr>
            </w:pPr>
            <w:r>
              <w:rPr>
                <w:rFonts w:ascii="Times New Roman" w:hAnsi="Times New Roman" w:hint="eastAsia"/>
                <w:b/>
                <w:bCs/>
                <w:color w:val="000000" w:themeColor="text1"/>
                <w:sz w:val="24"/>
              </w:rPr>
              <w:t>《承德市城市总体规划》（</w:t>
            </w:r>
            <w:r>
              <w:rPr>
                <w:rFonts w:ascii="Times New Roman" w:hAnsi="Times New Roman" w:hint="eastAsia"/>
                <w:b/>
                <w:bCs/>
                <w:color w:val="000000" w:themeColor="text1"/>
                <w:sz w:val="24"/>
              </w:rPr>
              <w:t>2016-2030</w:t>
            </w:r>
            <w:r>
              <w:rPr>
                <w:rFonts w:ascii="Times New Roman" w:hAnsi="Times New Roman" w:hint="eastAsia"/>
                <w:b/>
                <w:bCs/>
                <w:color w:val="000000" w:themeColor="text1"/>
                <w:sz w:val="24"/>
              </w:rPr>
              <w:t>年）</w:t>
            </w:r>
          </w:p>
          <w:p w:rsidR="009B405A" w:rsidRDefault="00116639">
            <w:pPr>
              <w:numPr>
                <w:ilvl w:val="0"/>
                <w:numId w:val="2"/>
              </w:numPr>
              <w:autoSpaceDE w:val="0"/>
              <w:autoSpaceDN w:val="0"/>
              <w:adjustRightInd w:val="0"/>
              <w:snapToGrid w:val="0"/>
              <w:spacing w:line="360" w:lineRule="auto"/>
              <w:ind w:firstLineChars="200" w:firstLine="480"/>
              <w:jc w:val="left"/>
              <w:rPr>
                <w:rFonts w:ascii="Times New Roman" w:hAnsi="Times New Roman" w:cs="Times New Roman"/>
                <w:color w:val="000000" w:themeColor="text1"/>
                <w:kern w:val="0"/>
                <w:sz w:val="24"/>
              </w:rPr>
            </w:pPr>
            <w:r>
              <w:rPr>
                <w:rFonts w:ascii="Times New Roman" w:hAnsi="Times New Roman" w:cs="Times New Roman" w:hint="eastAsia"/>
                <w:color w:val="000000" w:themeColor="text1"/>
                <w:kern w:val="0"/>
                <w:sz w:val="24"/>
              </w:rPr>
              <w:t>城市规划</w:t>
            </w:r>
          </w:p>
          <w:p w:rsidR="009B405A" w:rsidRDefault="00116639">
            <w:pPr>
              <w:autoSpaceDE w:val="0"/>
              <w:autoSpaceDN w:val="0"/>
              <w:adjustRightInd w:val="0"/>
              <w:snapToGrid w:val="0"/>
              <w:spacing w:line="360" w:lineRule="auto"/>
              <w:ind w:firstLineChars="200" w:firstLine="480"/>
              <w:jc w:val="left"/>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根据《承德市城市总体规划》（</w:t>
            </w:r>
            <w:r>
              <w:rPr>
                <w:rFonts w:ascii="Times New Roman" w:eastAsia="宋体" w:hAnsi="Times New Roman" w:cs="Times New Roman"/>
                <w:color w:val="000000" w:themeColor="text1"/>
                <w:kern w:val="0"/>
                <w:sz w:val="24"/>
              </w:rPr>
              <w:t>2016-2030</w:t>
            </w:r>
            <w:r>
              <w:rPr>
                <w:rFonts w:ascii="Times New Roman" w:eastAsia="宋体" w:hAnsi="Times New Roman" w:cs="Times New Roman"/>
                <w:color w:val="000000" w:themeColor="text1"/>
                <w:kern w:val="0"/>
                <w:sz w:val="24"/>
              </w:rPr>
              <w:t>），本项目所在地块属于城市西区。西区规划要求</w:t>
            </w:r>
            <w:r>
              <w:rPr>
                <w:rFonts w:ascii="Times New Roman" w:hAnsi="Times New Roman" w:cs="Times New Roman"/>
                <w:color w:val="000000" w:themeColor="text1"/>
                <w:sz w:val="24"/>
              </w:rPr>
              <w:t>加快经济结构转型，加强对现有工业企业环境综合治理。新增工业以现代装备制造、天然山泉水为主，发展空间在现有工业用地基础上适度拓展，并符合环境保护要求。继续加强西区东部、南部配套建设，完善西区物流、旅游、服务、生活等城市职能。本项目属于</w:t>
            </w:r>
            <w:r>
              <w:rPr>
                <w:rFonts w:ascii="Times New Roman" w:hAnsi="Times New Roman" w:cs="Times New Roman" w:hint="eastAsia"/>
                <w:color w:val="000000" w:themeColor="text1"/>
                <w:sz w:val="24"/>
              </w:rPr>
              <w:t>新建精神病医院</w:t>
            </w:r>
            <w:r>
              <w:rPr>
                <w:rFonts w:ascii="Times New Roman" w:hAnsi="Times New Roman" w:cs="Times New Roman"/>
                <w:color w:val="000000" w:themeColor="text1"/>
                <w:sz w:val="24"/>
              </w:rPr>
              <w:t>项目，属于完善城市生活服务职能类工程，符合《承德市城市总体规划》（</w:t>
            </w:r>
            <w:r>
              <w:rPr>
                <w:rFonts w:ascii="Times New Roman" w:hAnsi="Times New Roman" w:cs="Times New Roman"/>
                <w:color w:val="000000" w:themeColor="text1"/>
                <w:sz w:val="24"/>
              </w:rPr>
              <w:t>2016-2030</w:t>
            </w:r>
            <w:r>
              <w:rPr>
                <w:rFonts w:ascii="Times New Roman" w:hAnsi="Times New Roman" w:cs="Times New Roman"/>
                <w:color w:val="000000" w:themeColor="text1"/>
                <w:sz w:val="24"/>
              </w:rPr>
              <w:t>）中关于西区的规划要求。本项目所在地块规划用地性质属于公共管理与公共服务设施用地，与《承德市城市总体规划》（</w:t>
            </w:r>
            <w:r>
              <w:rPr>
                <w:rFonts w:ascii="Times New Roman" w:hAnsi="Times New Roman" w:cs="Times New Roman"/>
                <w:color w:val="000000" w:themeColor="text1"/>
                <w:sz w:val="24"/>
              </w:rPr>
              <w:t>2016-2030</w:t>
            </w:r>
            <w:r>
              <w:rPr>
                <w:rFonts w:ascii="Times New Roman" w:hAnsi="Times New Roman" w:cs="Times New Roman"/>
                <w:color w:val="000000" w:themeColor="text1"/>
                <w:sz w:val="24"/>
              </w:rPr>
              <w:t>）中的规划用地性质相符。本项目与西区规划用地关系详见下图：</w:t>
            </w:r>
          </w:p>
          <w:p w:rsidR="009B405A" w:rsidRDefault="00116639">
            <w:pPr>
              <w:autoSpaceDE w:val="0"/>
              <w:autoSpaceDN w:val="0"/>
              <w:adjustRightInd w:val="0"/>
              <w:snapToGrid w:val="0"/>
              <w:spacing w:line="360" w:lineRule="auto"/>
              <w:jc w:val="left"/>
              <w:rPr>
                <w:rFonts w:ascii="Times New Roman" w:eastAsia="宋体" w:hAnsi="Times New Roman" w:cs="Times New Roman"/>
                <w:color w:val="000000" w:themeColor="text1"/>
                <w:kern w:val="0"/>
                <w:sz w:val="24"/>
              </w:rPr>
            </w:pPr>
            <w:r>
              <w:rPr>
                <w:rFonts w:ascii="Times New Roman" w:hAnsi="Times New Roman" w:cs="Times New Roman"/>
                <w:noProof/>
                <w:color w:val="000000" w:themeColor="text1"/>
              </w:rPr>
              <w:lastRenderedPageBreak/>
              <w:drawing>
                <wp:anchor distT="0" distB="0" distL="114300" distR="114300" simplePos="0" relativeHeight="251662336" behindDoc="0" locked="0" layoutInCell="1" allowOverlap="1">
                  <wp:simplePos x="0" y="0"/>
                  <wp:positionH relativeFrom="column">
                    <wp:posOffset>3324225</wp:posOffset>
                  </wp:positionH>
                  <wp:positionV relativeFrom="paragraph">
                    <wp:posOffset>2422525</wp:posOffset>
                  </wp:positionV>
                  <wp:extent cx="1500505" cy="901065"/>
                  <wp:effectExtent l="0" t="0" r="4445" b="13335"/>
                  <wp:wrapNone/>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9"/>
                          <a:stretch>
                            <a:fillRect/>
                          </a:stretch>
                        </pic:blipFill>
                        <pic:spPr>
                          <a:xfrm>
                            <a:off x="0" y="0"/>
                            <a:ext cx="1500505" cy="901065"/>
                          </a:xfrm>
                          <a:prstGeom prst="rect">
                            <a:avLst/>
                          </a:prstGeom>
                          <a:noFill/>
                          <a:ln>
                            <a:noFill/>
                          </a:ln>
                        </pic:spPr>
                      </pic:pic>
                    </a:graphicData>
                  </a:graphic>
                </wp:anchor>
              </w:drawing>
            </w:r>
            <w:r>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3087370</wp:posOffset>
                      </wp:positionH>
                      <wp:positionV relativeFrom="paragraph">
                        <wp:posOffset>1713230</wp:posOffset>
                      </wp:positionV>
                      <wp:extent cx="129540" cy="120015"/>
                      <wp:effectExtent l="19685" t="20320" r="22225" b="31115"/>
                      <wp:wrapNone/>
                      <wp:docPr id="73" name="五角星 73"/>
                      <wp:cNvGraphicFramePr/>
                      <a:graphic xmlns:a="http://schemas.openxmlformats.org/drawingml/2006/main">
                        <a:graphicData uri="http://schemas.microsoft.com/office/word/2010/wordprocessingShape">
                          <wps:wsp>
                            <wps:cNvSpPr/>
                            <wps:spPr>
                              <a:xfrm>
                                <a:off x="4656455" y="6689090"/>
                                <a:ext cx="129540" cy="120015"/>
                              </a:xfrm>
                              <a:prstGeom prst="star5">
                                <a:avLst/>
                              </a:prstGeom>
                              <a:gradFill>
                                <a:gsLst>
                                  <a:gs pos="100000">
                                    <a:srgbClr val="FBFB11"/>
                                  </a:gs>
                                  <a:gs pos="100000">
                                    <a:srgbClr val="838309"/>
                                  </a:gs>
                                </a:gsLst>
                                <a:lin ang="5400000" scaled="0"/>
                              </a:gra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4AE9D78" id="五角星 73" o:spid="_x0000_s1026" style="position:absolute;left:0;text-align:left;margin-left:243.1pt;margin-top:134.9pt;width:10.2pt;height:9.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9540,1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" path="m,45842r49480,l64770,,80060,45842r49480,l89509,74173r15291,45842l64770,91683,24740,120015,40031,74173,,45842xe" fillcolor="#fbfb11" strokecolor="yellow" strokeweight="1pt">
                      <v:fill color2="#838309" colors="0 #fbfb11;1 #fbfb11" focus="100%" type="gradient">
                        <o:fill v:ext="view" type="gradientUnscaled"/>
                      </v:fill>
                      <v:stroke joinstyle="miter"/>
                      <v:path arrowok="t" o:connecttype="custom" o:connectlocs="0,45842;49480,45842;64770,0;80060,45842;129540,45842;89509,74173;104800,120015;64770,91683;24740,120015;40031,74173;0,45842" o:connectangles="0,0,0,0,0,0,0,0,0,0,0"/>
                    </v:shape>
                  </w:pict>
                </mc:Fallback>
              </mc:AlternateContent>
            </w:r>
            <w:r>
              <w:rPr>
                <w:rFonts w:ascii="Times New Roman" w:hAnsi="Times New Roman" w:cs="Times New Roman"/>
                <w:noProof/>
                <w:color w:val="000000" w:themeColor="text1"/>
              </w:rPr>
              <w:drawing>
                <wp:inline distT="0" distB="0" distL="114300" distR="114300">
                  <wp:extent cx="4906645" cy="3372485"/>
                  <wp:effectExtent l="0" t="0" r="8255" b="184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0"/>
                          <a:stretch>
                            <a:fillRect/>
                          </a:stretch>
                        </pic:blipFill>
                        <pic:spPr>
                          <a:xfrm>
                            <a:off x="0" y="0"/>
                            <a:ext cx="4906645" cy="3372485"/>
                          </a:xfrm>
                          <a:prstGeom prst="rect">
                            <a:avLst/>
                          </a:prstGeom>
                          <a:noFill/>
                          <a:ln>
                            <a:noFill/>
                          </a:ln>
                        </pic:spPr>
                      </pic:pic>
                    </a:graphicData>
                  </a:graphic>
                </wp:inline>
              </w:drawing>
            </w:r>
            <w:r>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1965325</wp:posOffset>
                      </wp:positionH>
                      <wp:positionV relativeFrom="paragraph">
                        <wp:posOffset>1318895</wp:posOffset>
                      </wp:positionV>
                      <wp:extent cx="952500" cy="333375"/>
                      <wp:effectExtent l="6350" t="6350" r="241300" b="136525"/>
                      <wp:wrapNone/>
                      <wp:docPr id="75" name="圆角矩形标注 75"/>
                      <wp:cNvGraphicFramePr/>
                      <a:graphic xmlns:a="http://schemas.openxmlformats.org/drawingml/2006/main">
                        <a:graphicData uri="http://schemas.microsoft.com/office/word/2010/wordprocessingShape">
                          <wps:wsp>
                            <wps:cNvSpPr/>
                            <wps:spPr>
                              <a:xfrm>
                                <a:off x="2954655" y="6078855"/>
                                <a:ext cx="952500" cy="333375"/>
                              </a:xfrm>
                              <a:prstGeom prst="wedgeRoundRectCallout">
                                <a:avLst>
                                  <a:gd name="adj1" fmla="val 69733"/>
                                  <a:gd name="adj2" fmla="val 8600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05A" w:rsidRDefault="00116639">
                                  <w:pPr>
                                    <w:jc w:val="center"/>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75" o:spid="_x0000_s1026" type="#_x0000_t62" style="position:absolute;margin-left:154.75pt;margin-top:103.85pt;width: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" adj="25862,29376" fillcolor="#5b9bd5 [3204]" strokecolor="#1f4d78 [1604]" strokeweight="1pt">
                      <v:textbox>
                        <w:txbxContent>
                          <w:p w:rsidR="009B405A" w:rsidRDefault="00116639">
                            <w:pPr>
                              <w:jc w:val="center"/>
                            </w:pPr>
                            <w:r>
                              <w:rPr>
                                <w:rFonts w:hint="eastAsia"/>
                              </w:rPr>
                              <w:t>本项目</w:t>
                            </w:r>
                          </w:p>
                        </w:txbxContent>
                      </v:textbox>
                    </v:shape>
                  </w:pict>
                </mc:Fallback>
              </mc:AlternateContent>
            </w:r>
          </w:p>
          <w:p w:rsidR="009B405A" w:rsidRDefault="00116639">
            <w:pPr>
              <w:autoSpaceDE w:val="0"/>
              <w:autoSpaceDN w:val="0"/>
              <w:adjustRightInd w:val="0"/>
              <w:snapToGrid w:val="0"/>
              <w:spacing w:line="360" w:lineRule="auto"/>
              <w:ind w:firstLineChars="200" w:firstLine="422"/>
              <w:jc w:val="center"/>
              <w:rPr>
                <w:rFonts w:ascii="Times New Roman" w:hAnsi="Times New Roman" w:cs="Times New Roman"/>
                <w:color w:val="000000" w:themeColor="text1"/>
                <w:kern w:val="0"/>
                <w:szCs w:val="21"/>
              </w:rPr>
            </w:pPr>
            <w:r>
              <w:rPr>
                <w:rFonts w:ascii="Times New Roman" w:eastAsia="宋体" w:hAnsi="Times New Roman" w:cs="Times New Roman"/>
                <w:b/>
                <w:bCs/>
                <w:color w:val="000000" w:themeColor="text1"/>
                <w:kern w:val="0"/>
                <w:szCs w:val="21"/>
              </w:rPr>
              <w:t>图</w:t>
            </w:r>
            <w:r>
              <w:rPr>
                <w:rFonts w:ascii="Times New Roman" w:eastAsia="宋体" w:hAnsi="Times New Roman" w:cs="Times New Roman"/>
                <w:b/>
                <w:bCs/>
                <w:color w:val="000000" w:themeColor="text1"/>
                <w:kern w:val="0"/>
                <w:szCs w:val="21"/>
              </w:rPr>
              <w:t xml:space="preserve">1  </w:t>
            </w:r>
            <w:r>
              <w:rPr>
                <w:rFonts w:ascii="Times New Roman" w:eastAsia="宋体" w:hAnsi="Times New Roman" w:cs="Times New Roman"/>
                <w:b/>
                <w:bCs/>
                <w:color w:val="000000" w:themeColor="text1"/>
                <w:kern w:val="0"/>
                <w:szCs w:val="21"/>
              </w:rPr>
              <w:t>本项目规划用地性质图</w:t>
            </w:r>
          </w:p>
          <w:p w:rsidR="009B405A" w:rsidRDefault="00116639">
            <w:pPr>
              <w:numPr>
                <w:ilvl w:val="0"/>
                <w:numId w:val="2"/>
              </w:numPr>
              <w:autoSpaceDE w:val="0"/>
              <w:autoSpaceDN w:val="0"/>
              <w:adjustRightInd w:val="0"/>
              <w:snapToGrid w:val="0"/>
              <w:spacing w:line="360" w:lineRule="auto"/>
              <w:ind w:firstLineChars="200" w:firstLine="480"/>
              <w:jc w:val="left"/>
              <w:rPr>
                <w:rFonts w:ascii="Times New Roman" w:hAnsi="Times New Roman" w:cs="Times New Roman"/>
                <w:color w:val="000000" w:themeColor="text1"/>
                <w:kern w:val="0"/>
                <w:sz w:val="24"/>
              </w:rPr>
            </w:pPr>
            <w:r>
              <w:rPr>
                <w:rFonts w:ascii="Times New Roman" w:hAnsi="Times New Roman" w:cs="Times New Roman" w:hint="eastAsia"/>
                <w:color w:val="000000" w:themeColor="text1"/>
                <w:kern w:val="0"/>
                <w:sz w:val="24"/>
              </w:rPr>
              <w:t>生态功能区划</w:t>
            </w:r>
          </w:p>
          <w:p w:rsidR="009B405A" w:rsidRDefault="00116639">
            <w:pPr>
              <w:snapToGrid w:val="0"/>
              <w:spacing w:line="360" w:lineRule="auto"/>
              <w:ind w:firstLine="480"/>
              <w:rPr>
                <w:rFonts w:ascii="Times New Roman" w:hAnsi="Times New Roman"/>
                <w:color w:val="000000" w:themeColor="text1"/>
                <w:sz w:val="24"/>
              </w:rPr>
            </w:pPr>
            <w:r>
              <w:rPr>
                <w:rFonts w:ascii="Times New Roman" w:hAnsi="Times New Roman"/>
                <w:color w:val="000000" w:themeColor="text1"/>
                <w:sz w:val="24"/>
              </w:rPr>
              <w:t>《承德市城市总体规划》（</w:t>
            </w:r>
            <w:r>
              <w:rPr>
                <w:rFonts w:ascii="Times New Roman" w:hAnsi="Times New Roman"/>
                <w:color w:val="000000" w:themeColor="text1"/>
                <w:sz w:val="24"/>
              </w:rPr>
              <w:t>2016-2030</w:t>
            </w:r>
            <w:r>
              <w:rPr>
                <w:rFonts w:ascii="Times New Roman" w:hAnsi="Times New Roman"/>
                <w:color w:val="000000" w:themeColor="text1"/>
                <w:sz w:val="24"/>
              </w:rPr>
              <w:t>）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rsidR="009B405A" w:rsidRDefault="00116639">
            <w:pPr>
              <w:snapToGrid w:val="0"/>
              <w:spacing w:line="360" w:lineRule="auto"/>
              <w:ind w:firstLine="480"/>
              <w:rPr>
                <w:rFonts w:ascii="Times New Roman" w:hAnsi="Times New Roman"/>
                <w:b/>
                <w:bCs/>
                <w:color w:val="000000" w:themeColor="text1"/>
                <w:sz w:val="24"/>
              </w:rPr>
            </w:pPr>
            <w:r>
              <w:rPr>
                <w:rFonts w:ascii="Times New Roman" w:hAnsi="Times New Roman"/>
                <w:color w:val="000000" w:themeColor="text1"/>
                <w:sz w:val="24"/>
              </w:rPr>
              <w:t>本项目</w:t>
            </w:r>
            <w:r>
              <w:rPr>
                <w:rFonts w:ascii="Times New Roman" w:hAnsi="Times New Roman" w:hint="eastAsia"/>
                <w:color w:val="000000" w:themeColor="text1"/>
                <w:sz w:val="24"/>
              </w:rPr>
              <w:t>位于</w:t>
            </w:r>
            <w:r>
              <w:rPr>
                <w:rFonts w:ascii="Times New Roman" w:eastAsia="宋体" w:hAnsi="Times New Roman" w:cs="Times New Roman" w:hint="eastAsia"/>
                <w:color w:val="000000" w:themeColor="text1"/>
                <w:sz w:val="24"/>
              </w:rPr>
              <w:t>承德市双滦区双塔山镇</w:t>
            </w:r>
            <w:r>
              <w:rPr>
                <w:rFonts w:ascii="Times New Roman" w:hAnsi="Times New Roman"/>
                <w:color w:val="000000" w:themeColor="text1"/>
                <w:sz w:val="24"/>
              </w:rPr>
              <w:t>，根据承德市总体规划，</w:t>
            </w:r>
            <w:r>
              <w:rPr>
                <w:rFonts w:ascii="Times New Roman" w:eastAsia="宋体" w:hAnsi="Times New Roman" w:cs="Times New Roman" w:hint="eastAsia"/>
                <w:color w:val="000000" w:themeColor="text1"/>
                <w:sz w:val="24"/>
              </w:rPr>
              <w:t>高新区</w:t>
            </w:r>
            <w:r>
              <w:rPr>
                <w:rFonts w:ascii="Times New Roman" w:hAnsi="Times New Roman"/>
                <w:color w:val="000000" w:themeColor="text1"/>
                <w:sz w:val="24"/>
              </w:rPr>
              <w:t>属于</w:t>
            </w:r>
            <w:r>
              <w:rPr>
                <w:rFonts w:ascii="Times New Roman" w:hAnsi="Times New Roman"/>
                <w:color w:val="000000" w:themeColor="text1"/>
                <w:sz w:val="24"/>
              </w:rPr>
              <w:t>“</w:t>
            </w:r>
            <w:r>
              <w:rPr>
                <w:rFonts w:ascii="Times New Roman" w:hAnsi="Times New Roman"/>
                <w:color w:val="000000" w:themeColor="text1"/>
                <w:sz w:val="24"/>
              </w:rPr>
              <w:t>冀北及燕山山地生态区（</w:t>
            </w:r>
            <w:r>
              <w:rPr>
                <w:rFonts w:ascii="Times New Roman" w:hAnsi="Times New Roman"/>
                <w:color w:val="000000" w:themeColor="text1"/>
                <w:sz w:val="24"/>
              </w:rPr>
              <w:t>Ⅱ</w:t>
            </w:r>
            <w:r>
              <w:rPr>
                <w:rFonts w:ascii="Times New Roman" w:hAnsi="Times New Roman"/>
                <w:color w:val="000000" w:themeColor="text1"/>
                <w:sz w:val="24"/>
              </w:rPr>
              <w:t>）</w:t>
            </w:r>
            <w:r>
              <w:rPr>
                <w:rFonts w:ascii="Times New Roman" w:hAnsi="Times New Roman" w:hint="eastAsia"/>
                <w:color w:val="000000" w:themeColor="text1"/>
                <w:sz w:val="24"/>
              </w:rPr>
              <w:t>—城市规划发展亚区</w:t>
            </w:r>
            <w:r>
              <w:rPr>
                <w:rFonts w:ascii="Times New Roman" w:hAnsi="Times New Roman"/>
                <w:color w:val="000000" w:themeColor="text1"/>
                <w:sz w:val="24"/>
              </w:rPr>
              <w:t>（</w:t>
            </w:r>
            <w:r>
              <w:rPr>
                <w:rFonts w:ascii="Times New Roman" w:hAnsi="Times New Roman"/>
                <w:color w:val="000000" w:themeColor="text1"/>
                <w:sz w:val="24"/>
              </w:rPr>
              <w:t>Ⅱ-</w:t>
            </w:r>
            <w:r>
              <w:rPr>
                <w:rFonts w:ascii="Times New Roman" w:hAnsi="Times New Roman" w:hint="eastAsia"/>
                <w:color w:val="000000" w:themeColor="text1"/>
                <w:sz w:val="24"/>
              </w:rPr>
              <w:t>3</w:t>
            </w:r>
            <w:r>
              <w:rPr>
                <w:rFonts w:ascii="Times New Roman" w:hAnsi="Times New Roman"/>
                <w:color w:val="000000" w:themeColor="text1"/>
                <w:sz w:val="24"/>
              </w:rPr>
              <w:t>）</w:t>
            </w:r>
            <w:r>
              <w:rPr>
                <w:rFonts w:ascii="Times New Roman" w:hAnsi="Times New Roman" w:hint="eastAsia"/>
                <w:color w:val="000000" w:themeColor="text1"/>
                <w:sz w:val="24"/>
              </w:rPr>
              <w:t>—承德市生态城市建设区</w:t>
            </w:r>
            <w:r>
              <w:rPr>
                <w:rFonts w:ascii="Times New Roman" w:hAnsi="Times New Roman"/>
                <w:color w:val="000000" w:themeColor="text1"/>
                <w:sz w:val="24"/>
              </w:rPr>
              <w:t>（</w:t>
            </w:r>
            <w:r>
              <w:rPr>
                <w:rFonts w:ascii="Times New Roman" w:hAnsi="Times New Roman"/>
                <w:color w:val="000000" w:themeColor="text1"/>
                <w:sz w:val="24"/>
              </w:rPr>
              <w:t>Ⅱ-</w:t>
            </w:r>
            <w:r>
              <w:rPr>
                <w:rFonts w:ascii="Times New Roman" w:hAnsi="Times New Roman" w:hint="eastAsia"/>
                <w:color w:val="000000" w:themeColor="text1"/>
                <w:sz w:val="24"/>
              </w:rPr>
              <w:t>3-2</w:t>
            </w:r>
            <w:r>
              <w:rPr>
                <w:rFonts w:ascii="Times New Roman" w:hAnsi="Times New Roman"/>
                <w:color w:val="000000" w:themeColor="text1"/>
                <w:sz w:val="24"/>
              </w:rPr>
              <w:t>）</w:t>
            </w:r>
            <w:r>
              <w:rPr>
                <w:rFonts w:ascii="Times New Roman" w:hAnsi="Times New Roman"/>
                <w:color w:val="000000" w:themeColor="text1"/>
                <w:sz w:val="24"/>
              </w:rPr>
              <w:t>”</w:t>
            </w:r>
            <w:r>
              <w:rPr>
                <w:rFonts w:ascii="Times New Roman" w:hAnsi="Times New Roman"/>
                <w:color w:val="000000" w:themeColor="text1"/>
                <w:sz w:val="24"/>
              </w:rPr>
              <w:t>，该区域主要生态环境问题</w:t>
            </w:r>
            <w:r>
              <w:rPr>
                <w:rFonts w:ascii="Times New Roman" w:hAnsi="Times New Roman" w:hint="eastAsia"/>
                <w:color w:val="000000" w:themeColor="text1"/>
                <w:sz w:val="24"/>
              </w:rPr>
              <w:t>、</w:t>
            </w:r>
            <w:r>
              <w:rPr>
                <w:rFonts w:ascii="Times New Roman" w:hAnsi="Times New Roman"/>
                <w:color w:val="000000" w:themeColor="text1"/>
                <w:sz w:val="24"/>
              </w:rPr>
              <w:t>生态服务功能、建设方向及措施如下表</w:t>
            </w:r>
            <w:r>
              <w:rPr>
                <w:rFonts w:ascii="Times New Roman" w:hAnsi="Times New Roman"/>
                <w:color w:val="000000" w:themeColor="text1"/>
                <w:sz w:val="24"/>
              </w:rPr>
              <w:t>所示。</w:t>
            </w:r>
          </w:p>
          <w:p w:rsidR="009B405A" w:rsidRDefault="00116639">
            <w:pPr>
              <w:snapToGrid w:val="0"/>
              <w:spacing w:line="360" w:lineRule="auto"/>
              <w:jc w:val="center"/>
              <w:rPr>
                <w:rFonts w:cs="宋体"/>
                <w:b/>
                <w:bCs/>
                <w:color w:val="000000" w:themeColor="text1"/>
                <w:szCs w:val="21"/>
              </w:rPr>
            </w:pPr>
            <w:r>
              <w:rPr>
                <w:rFonts w:ascii="Times New Roman" w:hAnsi="Times New Roman"/>
                <w:b/>
                <w:bCs/>
                <w:color w:val="000000" w:themeColor="text1"/>
                <w:szCs w:val="21"/>
              </w:rPr>
              <w:t>表</w:t>
            </w:r>
            <w:r>
              <w:rPr>
                <w:rFonts w:ascii="Times New Roman" w:hAnsi="Times New Roman" w:hint="eastAsia"/>
                <w:b/>
                <w:bCs/>
                <w:color w:val="000000" w:themeColor="text1"/>
                <w:szCs w:val="21"/>
              </w:rPr>
              <w:t>1-3</w:t>
            </w:r>
            <w:r>
              <w:rPr>
                <w:rFonts w:ascii="Times New Roman" w:hAnsi="Times New Roman"/>
                <w:b/>
                <w:bCs/>
                <w:color w:val="000000" w:themeColor="text1"/>
                <w:szCs w:val="21"/>
              </w:rPr>
              <w:t xml:space="preserve">  </w:t>
            </w:r>
            <w:r>
              <w:rPr>
                <w:rFonts w:ascii="Times New Roman" w:hAnsi="Times New Roman"/>
                <w:b/>
                <w:bCs/>
                <w:color w:val="000000" w:themeColor="text1"/>
                <w:szCs w:val="21"/>
              </w:rPr>
              <w:t>承德</w:t>
            </w:r>
            <w:r>
              <w:rPr>
                <w:rFonts w:cs="宋体" w:hint="eastAsia"/>
                <w:b/>
                <w:bCs/>
                <w:color w:val="000000" w:themeColor="text1"/>
                <w:szCs w:val="21"/>
              </w:rPr>
              <w:t>市总体规划中生态功能区划相关功能分区</w:t>
            </w:r>
          </w:p>
          <w:tbl>
            <w:tblPr>
              <w:tblStyle w:val="af2"/>
              <w:tblW w:w="4998" w:type="pct"/>
              <w:tblLayout w:type="fixed"/>
              <w:tblLook w:val="04A0" w:firstRow="1" w:lastRow="0" w:firstColumn="1" w:lastColumn="0" w:noHBand="0" w:noVBand="1"/>
            </w:tblPr>
            <w:tblGrid>
              <w:gridCol w:w="780"/>
              <w:gridCol w:w="675"/>
              <w:gridCol w:w="915"/>
              <w:gridCol w:w="1800"/>
              <w:gridCol w:w="1064"/>
              <w:gridCol w:w="3146"/>
            </w:tblGrid>
            <w:tr w:rsidR="009B405A">
              <w:tc>
                <w:tcPr>
                  <w:tcW w:w="465" w:type="pct"/>
                  <w:vAlign w:val="center"/>
                </w:tcPr>
                <w:p w:rsidR="009B405A" w:rsidRDefault="00116639">
                  <w:pPr>
                    <w:snapToGrid w:val="0"/>
                    <w:jc w:val="center"/>
                    <w:rPr>
                      <w:rFonts w:cs="宋体"/>
                      <w:b/>
                      <w:bCs/>
                      <w:color w:val="000000" w:themeColor="text1"/>
                      <w:szCs w:val="21"/>
                    </w:rPr>
                  </w:pPr>
                  <w:r>
                    <w:rPr>
                      <w:rFonts w:cs="宋体" w:hint="eastAsia"/>
                      <w:b/>
                      <w:bCs/>
                      <w:color w:val="000000" w:themeColor="text1"/>
                      <w:szCs w:val="21"/>
                    </w:rPr>
                    <w:t>生态区</w:t>
                  </w:r>
                </w:p>
              </w:tc>
              <w:tc>
                <w:tcPr>
                  <w:tcW w:w="402" w:type="pct"/>
                  <w:vAlign w:val="center"/>
                </w:tcPr>
                <w:p w:rsidR="009B405A" w:rsidRDefault="00116639">
                  <w:pPr>
                    <w:snapToGrid w:val="0"/>
                    <w:jc w:val="center"/>
                    <w:rPr>
                      <w:rFonts w:cs="宋体"/>
                      <w:b/>
                      <w:bCs/>
                      <w:color w:val="000000" w:themeColor="text1"/>
                      <w:szCs w:val="21"/>
                    </w:rPr>
                  </w:pPr>
                  <w:r>
                    <w:rPr>
                      <w:rFonts w:cs="宋体" w:hint="eastAsia"/>
                      <w:b/>
                      <w:bCs/>
                      <w:color w:val="000000" w:themeColor="text1"/>
                      <w:szCs w:val="21"/>
                    </w:rPr>
                    <w:t>生态亚区</w:t>
                  </w:r>
                </w:p>
              </w:tc>
              <w:tc>
                <w:tcPr>
                  <w:tcW w:w="546" w:type="pct"/>
                  <w:vAlign w:val="center"/>
                </w:tcPr>
                <w:p w:rsidR="009B405A" w:rsidRDefault="00116639">
                  <w:pPr>
                    <w:snapToGrid w:val="0"/>
                    <w:jc w:val="center"/>
                    <w:rPr>
                      <w:rFonts w:cs="宋体"/>
                      <w:b/>
                      <w:bCs/>
                      <w:color w:val="000000" w:themeColor="text1"/>
                      <w:szCs w:val="21"/>
                    </w:rPr>
                  </w:pPr>
                  <w:r>
                    <w:rPr>
                      <w:rFonts w:cs="宋体" w:hint="eastAsia"/>
                      <w:b/>
                      <w:bCs/>
                      <w:color w:val="000000" w:themeColor="text1"/>
                      <w:szCs w:val="21"/>
                    </w:rPr>
                    <w:t>生态功能区</w:t>
                  </w:r>
                </w:p>
              </w:tc>
              <w:tc>
                <w:tcPr>
                  <w:tcW w:w="1073" w:type="pct"/>
                  <w:vAlign w:val="center"/>
                </w:tcPr>
                <w:p w:rsidR="009B405A" w:rsidRDefault="00116639">
                  <w:pPr>
                    <w:snapToGrid w:val="0"/>
                    <w:jc w:val="center"/>
                    <w:rPr>
                      <w:rFonts w:cs="宋体"/>
                      <w:b/>
                      <w:bCs/>
                      <w:color w:val="000000" w:themeColor="text1"/>
                      <w:szCs w:val="21"/>
                    </w:rPr>
                  </w:pPr>
                  <w:r>
                    <w:rPr>
                      <w:rFonts w:cs="宋体" w:hint="eastAsia"/>
                      <w:b/>
                      <w:bCs/>
                      <w:color w:val="000000" w:themeColor="text1"/>
                      <w:szCs w:val="21"/>
                    </w:rPr>
                    <w:t>主要生态环境问题</w:t>
                  </w:r>
                </w:p>
              </w:tc>
              <w:tc>
                <w:tcPr>
                  <w:tcW w:w="635" w:type="pct"/>
                  <w:vAlign w:val="center"/>
                </w:tcPr>
                <w:p w:rsidR="009B405A" w:rsidRDefault="00116639">
                  <w:pPr>
                    <w:snapToGrid w:val="0"/>
                    <w:jc w:val="center"/>
                    <w:rPr>
                      <w:rFonts w:cs="宋体"/>
                      <w:b/>
                      <w:bCs/>
                      <w:color w:val="000000" w:themeColor="text1"/>
                      <w:szCs w:val="21"/>
                    </w:rPr>
                  </w:pPr>
                  <w:r>
                    <w:rPr>
                      <w:rFonts w:cs="宋体" w:hint="eastAsia"/>
                      <w:b/>
                      <w:bCs/>
                      <w:color w:val="000000" w:themeColor="text1"/>
                      <w:szCs w:val="21"/>
                    </w:rPr>
                    <w:t>生态服务功能</w:t>
                  </w:r>
                </w:p>
              </w:tc>
              <w:tc>
                <w:tcPr>
                  <w:tcW w:w="1876" w:type="pct"/>
                  <w:vAlign w:val="center"/>
                </w:tcPr>
                <w:p w:rsidR="009B405A" w:rsidRDefault="00116639">
                  <w:pPr>
                    <w:snapToGrid w:val="0"/>
                    <w:jc w:val="center"/>
                    <w:rPr>
                      <w:rFonts w:cs="宋体"/>
                      <w:b/>
                      <w:bCs/>
                      <w:color w:val="000000" w:themeColor="text1"/>
                      <w:szCs w:val="21"/>
                    </w:rPr>
                  </w:pPr>
                  <w:r>
                    <w:rPr>
                      <w:rFonts w:cs="宋体" w:hint="eastAsia"/>
                      <w:b/>
                      <w:bCs/>
                      <w:color w:val="000000" w:themeColor="text1"/>
                      <w:szCs w:val="21"/>
                    </w:rPr>
                    <w:t>建设方向及措施</w:t>
                  </w:r>
                </w:p>
              </w:tc>
            </w:tr>
            <w:tr w:rsidR="009B405A">
              <w:tc>
                <w:tcPr>
                  <w:tcW w:w="46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冀北及燕山山地生态区</w:t>
                  </w:r>
                  <w:r>
                    <w:rPr>
                      <w:rFonts w:ascii="Times New Roman" w:hAnsi="Times New Roman" w:cs="Times New Roman"/>
                      <w:color w:val="000000" w:themeColor="text1"/>
                      <w:szCs w:val="21"/>
                    </w:rPr>
                    <w:t>Ⅱ</w:t>
                  </w:r>
                </w:p>
              </w:tc>
              <w:tc>
                <w:tcPr>
                  <w:tcW w:w="40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城市规划发展亚区</w:t>
                  </w:r>
                  <w:r>
                    <w:rPr>
                      <w:rFonts w:ascii="Times New Roman" w:hAnsi="Times New Roman" w:cs="Times New Roman"/>
                      <w:color w:val="000000" w:themeColor="text1"/>
                      <w:szCs w:val="21"/>
                    </w:rPr>
                    <w:t>Ⅱ-</w:t>
                  </w:r>
                  <w:r>
                    <w:rPr>
                      <w:rFonts w:ascii="Times New Roman" w:hAnsi="Times New Roman" w:cs="Times New Roman" w:hint="eastAsia"/>
                      <w:color w:val="000000" w:themeColor="text1"/>
                      <w:szCs w:val="21"/>
                    </w:rPr>
                    <w:t>3</w:t>
                  </w:r>
                </w:p>
              </w:tc>
              <w:tc>
                <w:tcPr>
                  <w:tcW w:w="54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承德市生态城市建设区</w:t>
                  </w:r>
                </w:p>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Ⅱ-</w:t>
                  </w:r>
                  <w:r>
                    <w:rPr>
                      <w:rFonts w:ascii="Times New Roman" w:hAnsi="Times New Roman" w:cs="Times New Roman" w:hint="eastAsia"/>
                      <w:color w:val="000000" w:themeColor="text1"/>
                      <w:szCs w:val="21"/>
                    </w:rPr>
                    <w:t>3-2</w:t>
                  </w:r>
                </w:p>
              </w:tc>
              <w:tc>
                <w:tcPr>
                  <w:tcW w:w="1073"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绿地分布不均，生态环境调控能力较低；城市和工业发展造成了水体、大气、噪声等环境污染；城市扩张造</w:t>
                  </w:r>
                  <w:r>
                    <w:rPr>
                      <w:rFonts w:ascii="Times New Roman" w:hAnsi="Times New Roman" w:cs="Times New Roman" w:hint="eastAsia"/>
                      <w:color w:val="000000" w:themeColor="text1"/>
                      <w:szCs w:val="21"/>
                    </w:rPr>
                    <w:lastRenderedPageBreak/>
                    <w:t>成对山体的破坏，人类活动产生水体流失和污染物对河流造成了污染，影响了水资源质量</w:t>
                  </w:r>
                </w:p>
              </w:tc>
              <w:tc>
                <w:tcPr>
                  <w:tcW w:w="63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lastRenderedPageBreak/>
                    <w:t>城市建设、污染控制、水土保持</w:t>
                  </w:r>
                </w:p>
              </w:tc>
              <w:tc>
                <w:tcPr>
                  <w:tcW w:w="187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在城市开发建设的同时，重视生态环境质量调控系统建设，确保居民能享受亲近自然的环境质量；严格控制人为造成的污染和生态破坏等问题；污染控制与生态保护并举，严格执行水、气、</w:t>
                  </w:r>
                  <w:r>
                    <w:rPr>
                      <w:rFonts w:ascii="Times New Roman" w:hAnsi="Times New Roman" w:cs="Times New Roman" w:hint="eastAsia"/>
                      <w:color w:val="000000" w:themeColor="text1"/>
                      <w:szCs w:val="21"/>
                    </w:rPr>
                    <w:lastRenderedPageBreak/>
                    <w:t>声、渣污染排放管理制度，严禁将污水、废弃物直接排入河道；在武烈河等河流沿岸实施河岸林工程，既保持水土，又涵养水源；保护和管理好风景名胜区，建设成以皇家园林和寺庙为特色的国内外著名旅游城市。</w:t>
                  </w:r>
                </w:p>
              </w:tc>
            </w:tr>
          </w:tbl>
          <w:p w:rsidR="009B405A" w:rsidRDefault="00116639">
            <w:pPr>
              <w:snapToGrid w:val="0"/>
              <w:spacing w:line="360" w:lineRule="auto"/>
              <w:ind w:firstLine="480"/>
              <w:rPr>
                <w:rFonts w:ascii="Times New Roman" w:hAnsi="Times New Roman"/>
                <w:color w:val="000000" w:themeColor="text1"/>
                <w:sz w:val="24"/>
              </w:rPr>
            </w:pPr>
            <w:r>
              <w:rPr>
                <w:rFonts w:ascii="Times New Roman" w:hAnsi="Times New Roman"/>
                <w:color w:val="000000" w:themeColor="text1"/>
                <w:sz w:val="24"/>
              </w:rPr>
              <w:lastRenderedPageBreak/>
              <w:t>承德市</w:t>
            </w:r>
            <w:r>
              <w:rPr>
                <w:rFonts w:ascii="Times New Roman" w:hAnsi="Times New Roman" w:hint="eastAsia"/>
                <w:color w:val="000000" w:themeColor="text1"/>
                <w:sz w:val="24"/>
              </w:rPr>
              <w:t>城市总体规划中</w:t>
            </w:r>
            <w:r>
              <w:rPr>
                <w:rFonts w:ascii="Times New Roman" w:hAnsi="Times New Roman"/>
                <w:color w:val="000000" w:themeColor="text1"/>
                <w:sz w:val="24"/>
              </w:rPr>
              <w:t>生态功能区如下图所示：</w:t>
            </w:r>
          </w:p>
          <w:p w:rsidR="009B405A" w:rsidRDefault="00116639">
            <w:pPr>
              <w:snapToGrid w:val="0"/>
              <w:jc w:val="center"/>
              <w:rPr>
                <w:rFonts w:ascii="Times New Roman" w:hAnsi="Times New Roman"/>
                <w:b/>
                <w:color w:val="000000" w:themeColor="text1"/>
                <w:szCs w:val="21"/>
              </w:rPr>
            </w:pPr>
            <w:r>
              <w:rPr>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2117090</wp:posOffset>
                      </wp:positionH>
                      <wp:positionV relativeFrom="paragraph">
                        <wp:posOffset>2103755</wp:posOffset>
                      </wp:positionV>
                      <wp:extent cx="107950" cy="107950"/>
                      <wp:effectExtent l="19050" t="21590" r="25400" b="22860"/>
                      <wp:wrapNone/>
                      <wp:docPr id="77" name="五角星 448"/>
                      <wp:cNvGraphicFramePr/>
                      <a:graphic xmlns:a="http://schemas.openxmlformats.org/drawingml/2006/main">
                        <a:graphicData uri="http://schemas.microsoft.com/office/word/2010/wordprocessingShape">
                          <wps:wsp>
                            <wps:cNvSpPr/>
                            <wps:spPr>
                              <a:xfrm>
                                <a:off x="6156960" y="3203575"/>
                                <a:ext cx="107950" cy="1079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16D76F" id="五角星 448" o:spid="_x0000_s1026" style="position:absolute;left:0;text-align:left;margin-left:166.7pt;margin-top:165.65pt;width:8.5pt;height:8.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" path="m,41233r41233,l53975,,66717,41233r41233,l74591,66716r12742,41234l53975,82466,20617,107950,33359,66716,,41233xe" fillcolor="red" strokecolor="red" strokeweight="1pt">
                      <v:stroke joinstyle="miter"/>
                      <v:path arrowok="t" o:connecttype="custom" o:connectlocs="0,41233;41233,41233;53975,0;66717,41233;107950,41233;74591,66716;87333,107950;53975,82466;20617,107950;33359,66716;0,41233" o:connectangles="0,0,0,0,0,0,0,0,0,0,0"/>
                    </v:shape>
                  </w:pict>
                </mc:Fallback>
              </mc:AlternateContent>
            </w:r>
            <w:r>
              <w:rPr>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795020</wp:posOffset>
                      </wp:positionH>
                      <wp:positionV relativeFrom="paragraph">
                        <wp:posOffset>2007870</wp:posOffset>
                      </wp:positionV>
                      <wp:extent cx="723265" cy="299720"/>
                      <wp:effectExtent l="6350" t="6350" r="680085" b="17780"/>
                      <wp:wrapNone/>
                      <wp:docPr id="76" name="圆角矩形标注 449"/>
                      <wp:cNvGraphicFramePr/>
                      <a:graphic xmlns:a="http://schemas.openxmlformats.org/drawingml/2006/main">
                        <a:graphicData uri="http://schemas.microsoft.com/office/word/2010/wordprocessingShape">
                          <wps:wsp>
                            <wps:cNvSpPr/>
                            <wps:spPr>
                              <a:xfrm>
                                <a:off x="6043930" y="2747645"/>
                                <a:ext cx="723265" cy="299720"/>
                              </a:xfrm>
                              <a:prstGeom prst="wedgeRoundRectCallout">
                                <a:avLst>
                                  <a:gd name="adj1" fmla="val 135689"/>
                                  <a:gd name="adj2" fmla="val -847"/>
                                  <a:gd name="adj3" fmla="val 16667"/>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05A" w:rsidRDefault="00116639">
                                  <w:pPr>
                                    <w:snapToGrid w:val="0"/>
                                    <w:spacing w:line="360" w:lineRule="auto"/>
                                    <w:jc w:val="center"/>
                                    <w:rPr>
                                      <w:color w:val="FF0000"/>
                                      <w:szCs w:val="21"/>
                                    </w:rPr>
                                  </w:pPr>
                                  <w:r>
                                    <w:rPr>
                                      <w:rFonts w:hint="eastAsia"/>
                                      <w:color w:val="FF0000"/>
                                      <w:szCs w:val="21"/>
                                    </w:rPr>
                                    <w:t>项目选址</w:t>
                                  </w:r>
                                </w:p>
                              </w:txbxContent>
                            </wps:txbx>
                            <wps:bodyPr rot="0" spcFirstLastPara="0" vertOverflow="overflow" horzOverflow="overflow" vert="horz" wrap="square" lIns="54000" tIns="45720" rIns="54000" bIns="45720" numCol="1" spcCol="0" rtlCol="0" fromWordArt="0" anchor="ctr" anchorCtr="0" forceAA="0" compatLnSpc="1">
                              <a:noAutofit/>
                            </wps:bodyPr>
                          </wps:wsp>
                        </a:graphicData>
                      </a:graphic>
                    </wp:anchor>
                  </w:drawing>
                </mc:Choice>
                <mc:Fallback>
                  <w:pict>
                    <v:shape id="圆角矩形标注 449" o:spid="_x0000_s1027" type="#_x0000_t62" style="position:absolute;left:0;text-align:left;margin-left:62.6pt;margin-top:158.1pt;width:56.95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" adj="40109,10617" fillcolor="#cce8cf [3212]" strokecolor="red" strokeweight="1pt">
                      <v:textbox inset="1.5mm,,1.5mm">
                        <w:txbxContent>
                          <w:p w:rsidR="009B405A" w:rsidRDefault="00116639">
                            <w:pPr>
                              <w:snapToGrid w:val="0"/>
                              <w:spacing w:line="360" w:lineRule="auto"/>
                              <w:jc w:val="center"/>
                              <w:rPr>
                                <w:color w:val="FF0000"/>
                                <w:szCs w:val="21"/>
                              </w:rPr>
                            </w:pPr>
                            <w:r>
                              <w:rPr>
                                <w:rFonts w:hint="eastAsia"/>
                                <w:color w:val="FF0000"/>
                                <w:szCs w:val="21"/>
                              </w:rPr>
                              <w:t>项目选址</w:t>
                            </w:r>
                          </w:p>
                        </w:txbxContent>
                      </v:textbox>
                    </v:shape>
                  </w:pict>
                </mc:Fallback>
              </mc:AlternateContent>
            </w:r>
            <w:r>
              <w:rPr>
                <w:noProof/>
                <w:color w:val="000000" w:themeColor="text1"/>
              </w:rPr>
              <w:drawing>
                <wp:anchor distT="0" distB="0" distL="114300" distR="114300" simplePos="0" relativeHeight="251666432" behindDoc="0" locked="0" layoutInCell="1" allowOverlap="1">
                  <wp:simplePos x="0" y="0"/>
                  <wp:positionH relativeFrom="column">
                    <wp:posOffset>12700</wp:posOffset>
                  </wp:positionH>
                  <wp:positionV relativeFrom="paragraph">
                    <wp:posOffset>27940</wp:posOffset>
                  </wp:positionV>
                  <wp:extent cx="1339215" cy="499110"/>
                  <wp:effectExtent l="0" t="0" r="13335" b="15240"/>
                  <wp:wrapNone/>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11"/>
                          <a:srcRect r="50554" b="20769"/>
                          <a:stretch>
                            <a:fillRect/>
                          </a:stretch>
                        </pic:blipFill>
                        <pic:spPr>
                          <a:xfrm>
                            <a:off x="0" y="0"/>
                            <a:ext cx="1339215" cy="499110"/>
                          </a:xfrm>
                          <a:prstGeom prst="rect">
                            <a:avLst/>
                          </a:prstGeom>
                          <a:noFill/>
                          <a:ln>
                            <a:noFill/>
                          </a:ln>
                        </pic:spPr>
                      </pic:pic>
                    </a:graphicData>
                  </a:graphic>
                </wp:anchor>
              </w:drawing>
            </w:r>
            <w:r>
              <w:rPr>
                <w:noProof/>
                <w:color w:val="000000" w:themeColor="text1"/>
              </w:rPr>
              <w:drawing>
                <wp:anchor distT="0" distB="0" distL="114300" distR="114300" simplePos="0" relativeHeight="251665408" behindDoc="0" locked="0" layoutInCell="1" allowOverlap="1">
                  <wp:simplePos x="0" y="0"/>
                  <wp:positionH relativeFrom="column">
                    <wp:posOffset>3688715</wp:posOffset>
                  </wp:positionH>
                  <wp:positionV relativeFrom="paragraph">
                    <wp:posOffset>38100</wp:posOffset>
                  </wp:positionV>
                  <wp:extent cx="1721485" cy="1141095"/>
                  <wp:effectExtent l="0" t="0" r="12065" b="1905"/>
                  <wp:wrapNone/>
                  <wp:docPr id="2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
                          <pic:cNvPicPr>
                            <a:picLocks noChangeAspect="1"/>
                          </pic:cNvPicPr>
                        </pic:nvPicPr>
                        <pic:blipFill>
                          <a:blip r:embed="rId12"/>
                          <a:stretch>
                            <a:fillRect/>
                          </a:stretch>
                        </pic:blipFill>
                        <pic:spPr>
                          <a:xfrm>
                            <a:off x="0" y="0"/>
                            <a:ext cx="1721485" cy="1141095"/>
                          </a:xfrm>
                          <a:prstGeom prst="rect">
                            <a:avLst/>
                          </a:prstGeom>
                          <a:noFill/>
                          <a:ln>
                            <a:noFill/>
                          </a:ln>
                        </pic:spPr>
                      </pic:pic>
                    </a:graphicData>
                  </a:graphic>
                </wp:anchor>
              </w:drawing>
            </w:r>
            <w:r>
              <w:rPr>
                <w:noProof/>
                <w:color w:val="000000" w:themeColor="text1"/>
              </w:rPr>
              <w:drawing>
                <wp:inline distT="0" distB="0" distL="114300" distR="114300">
                  <wp:extent cx="5448300" cy="3357880"/>
                  <wp:effectExtent l="0" t="0" r="0" b="13970"/>
                  <wp:docPr id="2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5"/>
                          <pic:cNvPicPr>
                            <a:picLocks noChangeAspect="1"/>
                          </pic:cNvPicPr>
                        </pic:nvPicPr>
                        <pic:blipFill>
                          <a:blip r:embed="rId13"/>
                          <a:srcRect b="8943"/>
                          <a:stretch>
                            <a:fillRect/>
                          </a:stretch>
                        </pic:blipFill>
                        <pic:spPr>
                          <a:xfrm>
                            <a:off x="0" y="0"/>
                            <a:ext cx="5448300" cy="3357880"/>
                          </a:xfrm>
                          <a:prstGeom prst="rect">
                            <a:avLst/>
                          </a:prstGeom>
                          <a:noFill/>
                          <a:ln>
                            <a:noFill/>
                          </a:ln>
                        </pic:spPr>
                      </pic:pic>
                    </a:graphicData>
                  </a:graphic>
                </wp:inline>
              </w:drawing>
            </w:r>
          </w:p>
          <w:p w:rsidR="009B405A" w:rsidRDefault="00116639">
            <w:pPr>
              <w:snapToGrid w:val="0"/>
              <w:spacing w:beforeLines="50" w:before="156" w:line="360" w:lineRule="auto"/>
              <w:jc w:val="center"/>
              <w:rPr>
                <w:rFonts w:ascii="Times New Roman" w:hAnsi="Times New Roman"/>
                <w:color w:val="000000" w:themeColor="text1"/>
                <w:szCs w:val="22"/>
              </w:rPr>
            </w:pPr>
            <w:r>
              <w:rPr>
                <w:rFonts w:ascii="Times New Roman" w:hAnsi="Times New Roman" w:hint="eastAsia"/>
                <w:b/>
                <w:color w:val="000000" w:themeColor="text1"/>
                <w:szCs w:val="21"/>
              </w:rPr>
              <w:t>图</w:t>
            </w:r>
            <w:r>
              <w:rPr>
                <w:rFonts w:ascii="Times New Roman" w:hAnsi="Times New Roman" w:hint="eastAsia"/>
                <w:b/>
                <w:color w:val="000000" w:themeColor="text1"/>
                <w:szCs w:val="21"/>
              </w:rPr>
              <w:t xml:space="preserve">1-2  </w:t>
            </w:r>
            <w:r>
              <w:rPr>
                <w:rFonts w:ascii="Times New Roman" w:hAnsi="Times New Roman"/>
                <w:b/>
                <w:color w:val="000000" w:themeColor="text1"/>
                <w:szCs w:val="21"/>
              </w:rPr>
              <w:t>承德市生态功能区图</w:t>
            </w:r>
          </w:p>
          <w:p w:rsidR="009B405A" w:rsidRDefault="00116639">
            <w:pPr>
              <w:spacing w:line="360" w:lineRule="auto"/>
              <w:ind w:firstLineChars="200" w:firstLine="480"/>
              <w:jc w:val="left"/>
              <w:rPr>
                <w:sz w:val="24"/>
              </w:rPr>
            </w:pPr>
            <w:r>
              <w:rPr>
                <w:rFonts w:ascii="Times New Roman" w:hAnsi="Times New Roman" w:cs="Times New Roman"/>
                <w:sz w:val="24"/>
              </w:rPr>
              <w:t>本项目用地范围内不含生态环境保护目标，与《承德市城市总体规划》（</w:t>
            </w:r>
            <w:r>
              <w:rPr>
                <w:rFonts w:ascii="Times New Roman" w:hAnsi="Times New Roman" w:cs="Times New Roman"/>
                <w:sz w:val="24"/>
              </w:rPr>
              <w:t>2016-2030</w:t>
            </w:r>
            <w:r>
              <w:rPr>
                <w:rFonts w:ascii="Times New Roman" w:hAnsi="Times New Roman" w:cs="Times New Roman"/>
                <w:sz w:val="24"/>
              </w:rPr>
              <w:t>）中的生态功能区划中该区域的生态服务功能和建设的方向不冲突。</w:t>
            </w:r>
            <w:r>
              <w:rPr>
                <w:rFonts w:ascii="Times New Roman" w:hAnsi="Times New Roman" w:cs="Times New Roman"/>
                <w:sz w:val="24"/>
              </w:rPr>
              <w:t xml:space="preserve">    </w:t>
            </w:r>
            <w:r>
              <w:rPr>
                <w:rStyle w:val="af3"/>
                <w:rFonts w:ascii="Times New Roman" w:hAnsi="Times New Roman" w:cs="Times New Roman"/>
                <w:sz w:val="24"/>
                <w:szCs w:val="24"/>
              </w:rPr>
              <w:t xml:space="preserve">  </w:t>
            </w:r>
          </w:p>
          <w:p w:rsidR="009B405A" w:rsidRDefault="00116639">
            <w:pPr>
              <w:numPr>
                <w:ilvl w:val="0"/>
                <w:numId w:val="1"/>
              </w:numPr>
              <w:autoSpaceDE w:val="0"/>
              <w:autoSpaceDN w:val="0"/>
              <w:adjustRightInd w:val="0"/>
              <w:snapToGrid w:val="0"/>
              <w:spacing w:beforeLines="50" w:before="156" w:line="360" w:lineRule="auto"/>
              <w:ind w:firstLineChars="200" w:firstLine="482"/>
              <w:jc w:val="left"/>
              <w:rPr>
                <w:b/>
                <w:bCs/>
                <w:color w:val="000000" w:themeColor="text1"/>
                <w:sz w:val="24"/>
              </w:rPr>
            </w:pPr>
            <w:r>
              <w:rPr>
                <w:rFonts w:hint="eastAsia"/>
                <w:b/>
                <w:bCs/>
                <w:color w:val="000000" w:themeColor="text1"/>
                <w:sz w:val="24"/>
              </w:rPr>
              <w:t>《承德市生态环境保护“十四五”规划》</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根据《承德市生态环境保</w:t>
            </w:r>
            <w:r>
              <w:rPr>
                <w:rFonts w:asciiTheme="minorEastAsia" w:hAnsiTheme="minorEastAsia" w:cstheme="minorEastAsia" w:hint="eastAsia"/>
                <w:color w:val="000000" w:themeColor="text1"/>
                <w:sz w:val="24"/>
              </w:rPr>
              <w:t>护“十四五”规</w:t>
            </w:r>
            <w:r>
              <w:rPr>
                <w:rFonts w:ascii="Times New Roman" w:hAnsi="Times New Roman" w:cs="Times New Roman"/>
                <w:color w:val="000000" w:themeColor="text1"/>
                <w:sz w:val="24"/>
              </w:rPr>
              <w:t>划》（承市政字</w:t>
            </w:r>
            <w:r>
              <w:rPr>
                <w:rFonts w:ascii="Times New Roman" w:hAnsi="Times New Roman" w:cs="Times New Roman"/>
                <w:color w:val="000000" w:themeColor="text1"/>
                <w:sz w:val="24"/>
              </w:rPr>
              <w:t>[2022]16</w:t>
            </w:r>
            <w:r>
              <w:rPr>
                <w:rFonts w:ascii="Times New Roman" w:hAnsi="Times New Roman" w:cs="Times New Roman"/>
                <w:color w:val="000000" w:themeColor="text1"/>
                <w:sz w:val="24"/>
              </w:rPr>
              <w:t>号）：强化医疗废物全过程管理</w:t>
            </w:r>
            <w:r>
              <w:rPr>
                <w:rFonts w:ascii="Times New Roman" w:hAnsi="Times New Roman" w:cs="Times New Roman" w:hint="eastAsia"/>
                <w:color w:val="000000" w:themeColor="text1"/>
                <w:sz w:val="24"/>
              </w:rPr>
              <w:t>，具体包括：</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严格医疗废物收集转运管理，加快基层医疗卫生机构医疗物收集体系建设，每个乡（镇）建立</w:t>
            </w:r>
            <w:r>
              <w:rPr>
                <w:rFonts w:ascii="Times New Roman" w:hAnsi="Times New Roman" w:cs="Times New Roman"/>
                <w:color w:val="000000" w:themeColor="text1"/>
                <w:sz w:val="24"/>
              </w:rPr>
              <w:t>1</w:t>
            </w:r>
            <w:r>
              <w:rPr>
                <w:rFonts w:ascii="Times New Roman" w:hAnsi="Times New Roman" w:cs="Times New Roman"/>
                <w:color w:val="000000" w:themeColor="text1"/>
                <w:sz w:val="24"/>
              </w:rPr>
              <w:t>个医疗废物周转站，实现医疗废物收集全覆盖。建立台账联单和交接登记制度，对医疗废物产生、运送、暂存全程记录。优化提升医疗废物处置能力，加快基层医疗卫生机构医疗废物收集体系建设，统筹推进医疗废物处置体系建设，积极推进以焚烧工艺处置为主、消毒工艺处置为补充的医疗废物处</w:t>
            </w:r>
            <w:r>
              <w:rPr>
                <w:rFonts w:ascii="Times New Roman" w:hAnsi="Times New Roman" w:cs="Times New Roman"/>
                <w:color w:val="000000" w:themeColor="text1"/>
                <w:sz w:val="24"/>
              </w:rPr>
              <w:lastRenderedPageBreak/>
              <w:t>置体系建设，支持现有医疗废物处理设施升级改造，督导在建项目加快建设进度；在边远基层，鼓励发展移动式医疗废物处置设施，实现医疗废物就地处置。加强疫情防控与医疗废物污染防</w:t>
            </w:r>
            <w:r>
              <w:rPr>
                <w:rFonts w:ascii="Times New Roman" w:hAnsi="Times New Roman" w:cs="Times New Roman"/>
                <w:color w:val="000000" w:themeColor="text1"/>
                <w:sz w:val="24"/>
              </w:rPr>
              <w:t>治相结合，建立医疗废物长效管理机制，提高风险防控和规范化管理水平。</w:t>
            </w:r>
          </w:p>
          <w:p w:rsidR="009B405A" w:rsidRDefault="00116639">
            <w:pPr>
              <w:spacing w:line="360" w:lineRule="auto"/>
              <w:ind w:firstLineChars="200" w:firstLine="480"/>
              <w:rPr>
                <w:color w:val="000000" w:themeColor="text1"/>
                <w:sz w:val="24"/>
              </w:rPr>
            </w:pPr>
            <w:r>
              <w:rPr>
                <w:rFonts w:ascii="Times New Roman" w:eastAsia="宋体" w:hAnsi="Times New Roman" w:cs="Times New Roman" w:hint="eastAsia"/>
                <w:color w:val="000000" w:themeColor="text1"/>
                <w:sz w:val="24"/>
              </w:rPr>
              <w:t>项目设医废间一座，医疗废物</w:t>
            </w:r>
            <w:r>
              <w:rPr>
                <w:rFonts w:ascii="Times New Roman" w:hAnsi="Times New Roman" w:cs="Times New Roman"/>
                <w:color w:val="000000" w:themeColor="text1"/>
                <w:sz w:val="24"/>
              </w:rPr>
              <w:t>分类收集至</w:t>
            </w:r>
            <w:r>
              <w:rPr>
                <w:rFonts w:ascii="Times New Roman" w:hAnsi="Times New Roman" w:cs="Times New Roman" w:hint="eastAsia"/>
                <w:color w:val="000000" w:themeColor="text1"/>
                <w:sz w:val="24"/>
              </w:rPr>
              <w:t>医废间</w:t>
            </w:r>
            <w:r>
              <w:rPr>
                <w:rFonts w:ascii="Times New Roman" w:hAnsi="Times New Roman" w:cs="Times New Roman"/>
                <w:color w:val="000000" w:themeColor="text1"/>
                <w:sz w:val="24"/>
              </w:rPr>
              <w:t>内，定期委托有资质单位处置</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化粪池底泥、</w:t>
            </w:r>
            <w:r>
              <w:rPr>
                <w:rFonts w:ascii="Times New Roman" w:hAnsi="Times New Roman" w:cs="Times New Roman" w:hint="eastAsia"/>
                <w:color w:val="000000" w:themeColor="text1"/>
                <w:sz w:val="24"/>
              </w:rPr>
              <w:t>污水处理站污泥消毒后集中收集至医废间，</w:t>
            </w:r>
            <w:r>
              <w:rPr>
                <w:rFonts w:ascii="Times New Roman" w:hAnsi="Times New Roman" w:cs="Times New Roman"/>
                <w:color w:val="000000" w:themeColor="text1"/>
                <w:sz w:val="24"/>
              </w:rPr>
              <w:t>定期委托有资质单位处置</w:t>
            </w:r>
            <w:r>
              <w:rPr>
                <w:rFonts w:ascii="Times New Roman" w:hAnsi="Times New Roman" w:cs="Times New Roman" w:hint="eastAsia"/>
                <w:color w:val="000000" w:themeColor="text1"/>
                <w:sz w:val="24"/>
              </w:rPr>
              <w:t>。企业按要求建立台账联单和交接登记制度，对医疗废物产生、运送、暂存全程记录。项目符合《承德市生态环境保护“十四五”规划》的相关要求。</w:t>
            </w:r>
          </w:p>
          <w:p w:rsidR="009B405A" w:rsidRDefault="009B405A">
            <w:pPr>
              <w:autoSpaceDE w:val="0"/>
              <w:autoSpaceDN w:val="0"/>
              <w:adjustRightInd w:val="0"/>
              <w:snapToGrid w:val="0"/>
              <w:spacing w:line="360" w:lineRule="auto"/>
              <w:ind w:firstLineChars="200" w:firstLine="420"/>
              <w:jc w:val="left"/>
              <w:rPr>
                <w:rFonts w:ascii="Times New Roman" w:hAnsi="Times New Roman" w:cs="Times New Roman"/>
                <w:color w:val="000000" w:themeColor="text1"/>
                <w:kern w:val="0"/>
                <w:szCs w:val="21"/>
              </w:rPr>
            </w:pPr>
          </w:p>
        </w:tc>
      </w:tr>
    </w:tbl>
    <w:p w:rsidR="009B405A" w:rsidRDefault="009B405A">
      <w:pPr>
        <w:spacing w:line="360" w:lineRule="auto"/>
        <w:rPr>
          <w:rFonts w:ascii="Times New Roman" w:eastAsia="黑体" w:hAnsi="Times New Roman" w:cs="Times New Roman"/>
          <w:color w:val="000000" w:themeColor="text1"/>
          <w:sz w:val="30"/>
          <w:lang w:bidi="ar"/>
        </w:rPr>
        <w:sectPr w:rsidR="009B405A">
          <w:footerReference w:type="default" r:id="rId14"/>
          <w:pgSz w:w="11906" w:h="16838"/>
          <w:pgMar w:top="1702" w:right="1531" w:bottom="1702" w:left="1531" w:header="851" w:footer="1077" w:gutter="0"/>
          <w:pgNumType w:start="1"/>
          <w:cols w:space="425"/>
          <w:docGrid w:type="lines" w:linePitch="312"/>
        </w:sectPr>
      </w:pPr>
    </w:p>
    <w:p w:rsidR="009B405A" w:rsidRDefault="00116639">
      <w:pPr>
        <w:pStyle w:val="ad"/>
        <w:jc w:val="center"/>
        <w:outlineLvl w:val="0"/>
        <w:rPr>
          <w:rFonts w:ascii="黑体" w:eastAsia="黑体" w:cs="黑体" w:hint="default"/>
          <w:color w:val="000000" w:themeColor="text1"/>
          <w:sz w:val="30"/>
          <w:szCs w:val="30"/>
        </w:rPr>
      </w:pPr>
      <w:r>
        <w:rPr>
          <w:rFonts w:ascii="黑体" w:eastAsia="黑体" w:cs="黑体"/>
          <w:snapToGrid w:val="0"/>
          <w:color w:val="000000" w:themeColor="text1"/>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5"/>
        <w:gridCol w:w="8635"/>
      </w:tblGrid>
      <w:tr w:rsidR="009B405A">
        <w:trPr>
          <w:trHeight w:val="90"/>
          <w:jc w:val="center"/>
        </w:trPr>
        <w:tc>
          <w:tcPr>
            <w:tcW w:w="382" w:type="dxa"/>
            <w:tcBorders>
              <w:top w:val="single" w:sz="8" w:space="0" w:color="auto"/>
              <w:left w:val="single" w:sz="8" w:space="0" w:color="auto"/>
              <w:bottom w:val="single" w:sz="4" w:space="0" w:color="auto"/>
              <w:right w:val="single" w:sz="4" w:space="0" w:color="auto"/>
            </w:tcBorders>
            <w:shd w:val="clear" w:color="auto" w:fill="auto"/>
            <w:vAlign w:val="center"/>
          </w:tcPr>
          <w:p w:rsidR="009B405A" w:rsidRDefault="00116639">
            <w:pPr>
              <w:pStyle w:val="ad"/>
              <w:adjustRightInd w:val="0"/>
              <w:snapToGrid w:val="0"/>
              <w:spacing w:beforeAutospacing="0" w:afterAutospacing="0"/>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t>建设内容</w:t>
            </w:r>
          </w:p>
        </w:tc>
        <w:tc>
          <w:tcPr>
            <w:tcW w:w="8602" w:type="dxa"/>
            <w:tcBorders>
              <w:top w:val="single" w:sz="8" w:space="0" w:color="auto"/>
              <w:left w:val="single" w:sz="4" w:space="0" w:color="auto"/>
              <w:bottom w:val="single" w:sz="4" w:space="0" w:color="auto"/>
              <w:right w:val="single" w:sz="8" w:space="0" w:color="auto"/>
            </w:tcBorders>
            <w:shd w:val="clear" w:color="auto" w:fill="auto"/>
          </w:tcPr>
          <w:p w:rsidR="009B405A" w:rsidRDefault="00116639">
            <w:pPr>
              <w:pStyle w:val="af6"/>
              <w:snapToGrid w:val="0"/>
              <w:ind w:firstLine="480"/>
              <w:rPr>
                <w:rFonts w:ascii="Times New Roman" w:hAnsi="Times New Roman" w:cs="Times New Roman"/>
                <w:b/>
                <w:bCs/>
                <w:color w:val="000000" w:themeColor="text1"/>
                <w:sz w:val="24"/>
                <w:szCs w:val="24"/>
              </w:rPr>
            </w:pPr>
            <w:r>
              <w:rPr>
                <w:rFonts w:ascii="Times New Roman" w:hAnsi="Times New Roman" w:cs="Times New Roman" w:hint="eastAsia"/>
                <w:b/>
                <w:bCs/>
                <w:color w:val="000000" w:themeColor="text1"/>
                <w:sz w:val="24"/>
                <w:szCs w:val="24"/>
              </w:rPr>
              <w:t>1</w:t>
            </w:r>
            <w:r>
              <w:rPr>
                <w:rFonts w:ascii="Times New Roman" w:hAnsi="Times New Roman" w:cs="Times New Roman" w:hint="eastAsia"/>
                <w:b/>
                <w:bCs/>
                <w:color w:val="000000" w:themeColor="text1"/>
                <w:sz w:val="24"/>
                <w:szCs w:val="24"/>
              </w:rPr>
              <w:t>、工程建设内容</w:t>
            </w:r>
          </w:p>
          <w:p w:rsidR="009B405A" w:rsidRDefault="00116639">
            <w:pPr>
              <w:pStyle w:val="af6"/>
              <w:snapToGrid w:val="0"/>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本项目设</w:t>
            </w:r>
            <w:r>
              <w:rPr>
                <w:rFonts w:ascii="Times New Roman" w:hAnsi="Times New Roman" w:cs="Times New Roman" w:hint="eastAsia"/>
                <w:color w:val="000000" w:themeColor="text1"/>
                <w:sz w:val="24"/>
                <w:szCs w:val="24"/>
              </w:rPr>
              <w:t>医疗综合楼</w:t>
            </w:r>
            <w:r>
              <w:rPr>
                <w:rFonts w:ascii="Times New Roman" w:hAnsi="Times New Roman" w:cs="Times New Roman"/>
                <w:color w:val="000000" w:themeColor="text1"/>
                <w:sz w:val="24"/>
                <w:szCs w:val="24"/>
              </w:rPr>
              <w:t>一栋，地上十五层，地下一层</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总建筑面积为</w:t>
            </w:r>
            <w:r>
              <w:rPr>
                <w:rFonts w:ascii="Times New Roman" w:hAnsi="Times New Roman" w:cs="Times New Roman"/>
                <w:color w:val="000000" w:themeColor="text1"/>
                <w:sz w:val="24"/>
                <w:szCs w:val="24"/>
              </w:rPr>
              <w:t>13455.3</w:t>
            </w:r>
            <w:r>
              <w:rPr>
                <w:rFonts w:ascii="Times New Roman" w:hAnsi="Times New Roman" w:cs="Times New Roman" w:hint="eastAsia"/>
                <w:color w:val="000000" w:themeColor="text1"/>
                <w:sz w:val="24"/>
                <w:szCs w:val="24"/>
              </w:rPr>
              <w:t>2m</w:t>
            </w:r>
            <w:r>
              <w:rPr>
                <w:rFonts w:ascii="Times New Roman" w:hAnsi="Times New Roman" w:cs="Times New Roman" w:hint="eastAsia"/>
                <w:color w:val="000000" w:themeColor="text1"/>
                <w:sz w:val="24"/>
                <w:szCs w:val="24"/>
                <w:vertAlign w:val="superscript"/>
              </w:rPr>
              <w:t>2</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其中门诊面积</w:t>
            </w:r>
            <w:r>
              <w:rPr>
                <w:rFonts w:ascii="Times New Roman" w:hAnsi="Times New Roman" w:cs="Times New Roman" w:hint="eastAsia"/>
                <w:color w:val="000000" w:themeColor="text1"/>
                <w:sz w:val="24"/>
                <w:szCs w:val="24"/>
              </w:rPr>
              <w:t>1455.32m</w:t>
            </w:r>
            <w:r>
              <w:rPr>
                <w:rFonts w:ascii="Times New Roman" w:hAnsi="Times New Roman" w:cs="Times New Roman" w:hint="eastAsia"/>
                <w:color w:val="000000" w:themeColor="text1"/>
                <w:sz w:val="24"/>
                <w:szCs w:val="24"/>
                <w:vertAlign w:val="superscript"/>
              </w:rPr>
              <w:t>2</w:t>
            </w:r>
            <w:r>
              <w:rPr>
                <w:rFonts w:ascii="Times New Roman" w:hAnsi="Times New Roman" w:cs="Times New Roman" w:hint="eastAsia"/>
                <w:color w:val="000000" w:themeColor="text1"/>
                <w:sz w:val="24"/>
                <w:szCs w:val="24"/>
              </w:rPr>
              <w:t>，住院面积</w:t>
            </w:r>
            <w:r>
              <w:rPr>
                <w:rFonts w:ascii="Times New Roman" w:hAnsi="Times New Roman" w:cs="Times New Roman" w:hint="eastAsia"/>
                <w:color w:val="000000" w:themeColor="text1"/>
                <w:sz w:val="24"/>
                <w:szCs w:val="24"/>
              </w:rPr>
              <w:t>12000m</w:t>
            </w:r>
            <w:r>
              <w:rPr>
                <w:rFonts w:ascii="Times New Roman" w:hAnsi="Times New Roman" w:cs="Times New Roman" w:hint="eastAsia"/>
                <w:color w:val="000000" w:themeColor="text1"/>
                <w:sz w:val="24"/>
                <w:szCs w:val="24"/>
                <w:vertAlign w:val="superscript"/>
              </w:rPr>
              <w:t>2</w:t>
            </w:r>
            <w:r>
              <w:rPr>
                <w:rFonts w:ascii="Times New Roman" w:hAnsi="Times New Roman" w:cs="Times New Roman"/>
                <w:color w:val="000000" w:themeColor="text1"/>
                <w:sz w:val="24"/>
                <w:szCs w:val="24"/>
              </w:rPr>
              <w:t>。二层至十五层</w:t>
            </w:r>
            <w:r>
              <w:rPr>
                <w:rFonts w:ascii="Times New Roman" w:hAnsi="Times New Roman" w:cs="Times New Roman" w:hint="eastAsia"/>
                <w:color w:val="000000" w:themeColor="text1"/>
                <w:sz w:val="24"/>
                <w:szCs w:val="24"/>
              </w:rPr>
              <w:t>共</w:t>
            </w:r>
            <w:r>
              <w:rPr>
                <w:rFonts w:ascii="Times New Roman" w:hAnsi="Times New Roman" w:cs="Times New Roman"/>
                <w:color w:val="000000" w:themeColor="text1"/>
                <w:sz w:val="24"/>
                <w:szCs w:val="24"/>
              </w:rPr>
              <w:t>设置病房</w:t>
            </w:r>
            <w:r>
              <w:rPr>
                <w:rFonts w:ascii="Times New Roman" w:hAnsi="Times New Roman" w:cs="Times New Roman"/>
                <w:color w:val="000000" w:themeColor="text1"/>
                <w:sz w:val="24"/>
                <w:szCs w:val="24"/>
              </w:rPr>
              <w:t>130</w:t>
            </w:r>
            <w:r>
              <w:rPr>
                <w:rFonts w:ascii="Times New Roman" w:hAnsi="Times New Roman" w:cs="Times New Roman"/>
                <w:color w:val="000000" w:themeColor="text1"/>
                <w:sz w:val="24"/>
                <w:szCs w:val="24"/>
              </w:rPr>
              <w:t>间，设置床位</w:t>
            </w:r>
            <w:r>
              <w:rPr>
                <w:rFonts w:ascii="Times New Roman" w:hAnsi="Times New Roman" w:cs="Times New Roman"/>
                <w:color w:val="000000" w:themeColor="text1"/>
                <w:sz w:val="24"/>
                <w:szCs w:val="24"/>
              </w:rPr>
              <w:t>299</w:t>
            </w:r>
            <w:r>
              <w:rPr>
                <w:rFonts w:ascii="Times New Roman" w:hAnsi="Times New Roman" w:cs="Times New Roman"/>
                <w:color w:val="000000" w:themeColor="text1"/>
                <w:sz w:val="24"/>
                <w:szCs w:val="24"/>
              </w:rPr>
              <w:t>张。主要建设内容详见下表：</w:t>
            </w:r>
          </w:p>
          <w:p w:rsidR="009B405A" w:rsidRDefault="00116639">
            <w:pPr>
              <w:pStyle w:val="af6"/>
              <w:snapToGrid w:val="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表</w:t>
            </w:r>
            <w:r>
              <w:rPr>
                <w:rFonts w:ascii="Times New Roman" w:hAnsi="Times New Roman" w:cs="Times New Roman" w:hint="eastAsia"/>
                <w:b/>
                <w:bCs/>
                <w:color w:val="000000" w:themeColor="text1"/>
                <w:sz w:val="21"/>
                <w:szCs w:val="21"/>
              </w:rPr>
              <w:t>2-1</w:t>
            </w:r>
            <w:r>
              <w:rPr>
                <w:rFonts w:ascii="Times New Roman" w:hAnsi="Times New Roman" w:cs="Times New Roman"/>
                <w:b/>
                <w:bCs/>
                <w:color w:val="000000" w:themeColor="text1"/>
                <w:sz w:val="21"/>
                <w:szCs w:val="21"/>
              </w:rPr>
              <w:t xml:space="preserve">  </w:t>
            </w:r>
            <w:r>
              <w:rPr>
                <w:rFonts w:ascii="Times New Roman" w:hAnsi="Times New Roman" w:cs="Times New Roman"/>
                <w:b/>
                <w:bCs/>
                <w:color w:val="000000" w:themeColor="text1"/>
                <w:sz w:val="21"/>
                <w:szCs w:val="21"/>
              </w:rPr>
              <w:t>主要建设内容一览表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45"/>
              <w:gridCol w:w="1147"/>
              <w:gridCol w:w="5055"/>
              <w:gridCol w:w="913"/>
            </w:tblGrid>
            <w:tr w:rsidR="009B405A">
              <w:trPr>
                <w:trHeight w:val="369"/>
                <w:jc w:val="center"/>
              </w:trPr>
              <w:tc>
                <w:tcPr>
                  <w:tcW w:w="649"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序号</w:t>
                  </w:r>
                </w:p>
              </w:tc>
              <w:tc>
                <w:tcPr>
                  <w:tcW w:w="64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类别</w:t>
                  </w:r>
                </w:p>
              </w:tc>
              <w:tc>
                <w:tcPr>
                  <w:tcW w:w="1147"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名称</w:t>
                  </w:r>
                </w:p>
              </w:tc>
              <w:tc>
                <w:tcPr>
                  <w:tcW w:w="505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建设内容</w:t>
                  </w:r>
                </w:p>
              </w:tc>
              <w:tc>
                <w:tcPr>
                  <w:tcW w:w="913"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备注</w:t>
                  </w:r>
                </w:p>
              </w:tc>
            </w:tr>
            <w:tr w:rsidR="009B405A">
              <w:trPr>
                <w:trHeight w:val="418"/>
                <w:jc w:val="center"/>
              </w:trPr>
              <w:tc>
                <w:tcPr>
                  <w:tcW w:w="649"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645"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主体工程</w:t>
                  </w: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住院</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住院部面积</w:t>
                  </w:r>
                  <w:r>
                    <w:rPr>
                      <w:rFonts w:ascii="Times New Roman" w:hAnsi="Times New Roman" w:cs="Times New Roman" w:hint="eastAsia"/>
                      <w:color w:val="000000" w:themeColor="text1"/>
                      <w:szCs w:val="21"/>
                    </w:rPr>
                    <w:t>12000m</w:t>
                  </w:r>
                  <w:r>
                    <w:rPr>
                      <w:rFonts w:ascii="Times New Roman" w:hAnsi="Times New Roman" w:cs="Times New Roman" w:hint="eastAsia"/>
                      <w:color w:val="000000" w:themeColor="text1"/>
                      <w:szCs w:val="21"/>
                      <w:vertAlign w:val="superscript"/>
                    </w:rPr>
                    <w:t>2</w:t>
                  </w:r>
                  <w:r>
                    <w:rPr>
                      <w:rFonts w:ascii="Times New Roman" w:hAnsi="Times New Roman" w:cs="Times New Roman" w:hint="eastAsia"/>
                      <w:color w:val="000000" w:themeColor="text1"/>
                      <w:szCs w:val="21"/>
                    </w:rPr>
                    <w:t>。病房主要设置在二至十五层，共设置病房</w:t>
                  </w:r>
                  <w:r>
                    <w:rPr>
                      <w:rFonts w:ascii="Times New Roman" w:hAnsi="Times New Roman" w:cs="Times New Roman" w:hint="eastAsia"/>
                      <w:color w:val="000000" w:themeColor="text1"/>
                      <w:szCs w:val="21"/>
                    </w:rPr>
                    <w:t>130</w:t>
                  </w:r>
                  <w:r>
                    <w:rPr>
                      <w:rFonts w:ascii="Times New Roman" w:hAnsi="Times New Roman" w:cs="Times New Roman" w:hint="eastAsia"/>
                      <w:color w:val="000000" w:themeColor="text1"/>
                      <w:szCs w:val="21"/>
                    </w:rPr>
                    <w:t>间，设置床位</w:t>
                  </w:r>
                  <w:r>
                    <w:rPr>
                      <w:rFonts w:ascii="Times New Roman" w:hAnsi="Times New Roman" w:cs="Times New Roman" w:hint="eastAsia"/>
                      <w:color w:val="000000" w:themeColor="text1"/>
                      <w:szCs w:val="21"/>
                    </w:rPr>
                    <w:t>299</w:t>
                  </w:r>
                  <w:r>
                    <w:rPr>
                      <w:rFonts w:ascii="Times New Roman" w:hAnsi="Times New Roman" w:cs="Times New Roman" w:hint="eastAsia"/>
                      <w:color w:val="000000" w:themeColor="text1"/>
                      <w:szCs w:val="21"/>
                    </w:rPr>
                    <w:t>张。</w:t>
                  </w:r>
                </w:p>
              </w:tc>
              <w:tc>
                <w:tcPr>
                  <w:tcW w:w="913" w:type="dxa"/>
                  <w:vMerge w:val="restart"/>
                  <w:vAlign w:val="center"/>
                </w:tcPr>
                <w:p w:rsidR="009B405A" w:rsidRDefault="00116639">
                  <w:pPr>
                    <w:jc w:val="center"/>
                    <w:rPr>
                      <w:rFonts w:ascii="Times New Roman" w:hAnsi="Times New Roman" w:cs="Times New Roman"/>
                      <w:color w:val="000000" w:themeColor="text1"/>
                      <w:szCs w:val="21"/>
                    </w:rPr>
                  </w:pPr>
                  <w:r>
                    <w:rPr>
                      <w:color w:val="000000" w:themeColor="text1"/>
                    </w:rPr>
                    <w:t>租用现有建筑改造工程</w:t>
                  </w:r>
                </w:p>
              </w:tc>
            </w:tr>
            <w:tr w:rsidR="009B405A">
              <w:trPr>
                <w:trHeight w:val="418"/>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门诊</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门诊部面积</w:t>
                  </w:r>
                  <w:r>
                    <w:rPr>
                      <w:rFonts w:ascii="Times New Roman" w:hAnsi="Times New Roman" w:cs="Times New Roman" w:hint="eastAsia"/>
                      <w:color w:val="000000" w:themeColor="text1"/>
                      <w:szCs w:val="21"/>
                    </w:rPr>
                    <w:t>1455.32m</w:t>
                  </w:r>
                  <w:r>
                    <w:rPr>
                      <w:rFonts w:ascii="Times New Roman" w:hAnsi="Times New Roman" w:cs="Times New Roman" w:hint="eastAsia"/>
                      <w:color w:val="000000" w:themeColor="text1"/>
                      <w:szCs w:val="21"/>
                      <w:vertAlign w:val="superscript"/>
                    </w:rPr>
                    <w:t>2</w:t>
                  </w:r>
                  <w:r>
                    <w:rPr>
                      <w:rFonts w:ascii="Times New Roman" w:hAnsi="Times New Roman" w:cs="Times New Roman" w:hint="eastAsia"/>
                      <w:color w:val="000000" w:themeColor="text1"/>
                      <w:szCs w:val="21"/>
                    </w:rPr>
                    <w:t>，主要布置在首层和二层。</w:t>
                  </w:r>
                  <w:r>
                    <w:rPr>
                      <w:rFonts w:ascii="Times New Roman" w:hAnsi="Times New Roman" w:cs="Times New Roman"/>
                      <w:color w:val="000000" w:themeColor="text1"/>
                      <w:szCs w:val="21"/>
                    </w:rPr>
                    <w:t>首层主要设置门诊、药房，心理咨询室、精神鉴定室等，二层主要设置</w:t>
                  </w:r>
                  <w:r>
                    <w:rPr>
                      <w:rFonts w:ascii="Times New Roman" w:hAnsi="Times New Roman" w:cs="Times New Roman" w:hint="eastAsia"/>
                      <w:color w:val="000000" w:themeColor="text1"/>
                      <w:szCs w:val="21"/>
                    </w:rPr>
                    <w:t>门诊、</w:t>
                  </w:r>
                  <w:r>
                    <w:rPr>
                      <w:rFonts w:ascii="Times New Roman" w:hAnsi="Times New Roman" w:cs="Times New Roman"/>
                      <w:color w:val="000000" w:themeColor="text1"/>
                      <w:szCs w:val="21"/>
                    </w:rPr>
                    <w:t>检查、化验室及部分病房</w:t>
                  </w:r>
                  <w:r>
                    <w:rPr>
                      <w:rFonts w:ascii="Times New Roman" w:hAnsi="Times New Roman" w:cs="Times New Roman" w:hint="eastAsia"/>
                      <w:color w:val="000000" w:themeColor="text1"/>
                      <w:szCs w:val="21"/>
                    </w:rPr>
                    <w:t>。</w:t>
                  </w:r>
                </w:p>
              </w:tc>
              <w:tc>
                <w:tcPr>
                  <w:tcW w:w="913" w:type="dxa"/>
                  <w:vMerge/>
                  <w:vAlign w:val="center"/>
                </w:tcPr>
                <w:p w:rsidR="009B405A" w:rsidRDefault="009B405A">
                  <w:pPr>
                    <w:jc w:val="center"/>
                    <w:rPr>
                      <w:color w:val="000000" w:themeColor="text1"/>
                    </w:rPr>
                  </w:pPr>
                </w:p>
              </w:tc>
            </w:tr>
            <w:tr w:rsidR="009B405A">
              <w:trPr>
                <w:trHeight w:val="418"/>
                <w:jc w:val="center"/>
              </w:trPr>
              <w:tc>
                <w:tcPr>
                  <w:tcW w:w="649"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645"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辅助工程</w:t>
                  </w: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食堂</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食堂</w:t>
                  </w: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间，位于地下一层西南侧</w:t>
                  </w:r>
                  <w:r>
                    <w:rPr>
                      <w:rFonts w:ascii="Times New Roman" w:hAnsi="Times New Roman" w:cs="Times New Roman"/>
                      <w:color w:val="000000" w:themeColor="text1"/>
                      <w:szCs w:val="21"/>
                    </w:rPr>
                    <w:t>地</w:t>
                  </w:r>
                </w:p>
              </w:tc>
              <w:tc>
                <w:tcPr>
                  <w:tcW w:w="913" w:type="dxa"/>
                  <w:vAlign w:val="center"/>
                </w:tcPr>
                <w:p w:rsidR="009B405A" w:rsidRDefault="00116639">
                  <w:pPr>
                    <w:jc w:val="center"/>
                    <w:rPr>
                      <w:rFonts w:ascii="Times New Roman" w:hAnsi="Times New Roman" w:cs="Times New Roman"/>
                      <w:color w:val="000000" w:themeColor="text1"/>
                      <w:szCs w:val="21"/>
                    </w:rPr>
                  </w:pPr>
                  <w:r>
                    <w:rPr>
                      <w:color w:val="000000" w:themeColor="text1"/>
                    </w:rPr>
                    <w:t>改造</w:t>
                  </w:r>
                </w:p>
              </w:tc>
            </w:tr>
            <w:tr w:rsidR="009B405A">
              <w:trPr>
                <w:trHeight w:val="418"/>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餐厅</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项目共设餐厅</w:t>
                  </w:r>
                  <w:r>
                    <w:rPr>
                      <w:rFonts w:ascii="Times New Roman" w:hAnsi="Times New Roman" w:cs="Times New Roman" w:hint="eastAsia"/>
                      <w:color w:val="000000" w:themeColor="text1"/>
                      <w:szCs w:val="21"/>
                    </w:rPr>
                    <w:t>4</w:t>
                  </w:r>
                  <w:r>
                    <w:rPr>
                      <w:rFonts w:ascii="Times New Roman" w:hAnsi="Times New Roman" w:cs="Times New Roman" w:hint="eastAsia"/>
                      <w:color w:val="000000" w:themeColor="text1"/>
                      <w:szCs w:val="21"/>
                    </w:rPr>
                    <w:t>个，分别位于地下一层北侧，五层、十层、十五层南侧</w:t>
                  </w:r>
                </w:p>
              </w:tc>
              <w:tc>
                <w:tcPr>
                  <w:tcW w:w="913" w:type="dxa"/>
                  <w:vAlign w:val="center"/>
                </w:tcPr>
                <w:p w:rsidR="009B405A" w:rsidRDefault="00116639">
                  <w:pPr>
                    <w:jc w:val="center"/>
                    <w:rPr>
                      <w:rFonts w:ascii="Times New Roman" w:hAnsi="Times New Roman" w:cs="Times New Roman"/>
                      <w:color w:val="000000" w:themeColor="text1"/>
                      <w:szCs w:val="21"/>
                    </w:rPr>
                  </w:pPr>
                  <w:r>
                    <w:rPr>
                      <w:color w:val="000000" w:themeColor="text1"/>
                    </w:rPr>
                    <w:t>改造</w:t>
                  </w:r>
                </w:p>
              </w:tc>
            </w:tr>
            <w:tr w:rsidR="009B405A">
              <w:trPr>
                <w:trHeight w:val="418"/>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库房</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项目设置库房若干，其中包括</w:t>
                  </w: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个主食库房和若干个戊类库房，主食库房位于地下一层西侧，戊类库房分布于各楼层</w:t>
                  </w:r>
                </w:p>
              </w:tc>
              <w:tc>
                <w:tcPr>
                  <w:tcW w:w="913" w:type="dxa"/>
                  <w:vAlign w:val="center"/>
                </w:tcPr>
                <w:p w:rsidR="009B405A" w:rsidRDefault="00116639">
                  <w:pPr>
                    <w:jc w:val="center"/>
                    <w:rPr>
                      <w:rFonts w:ascii="Times New Roman" w:hAnsi="Times New Roman" w:cs="Times New Roman"/>
                      <w:color w:val="000000" w:themeColor="text1"/>
                      <w:szCs w:val="21"/>
                    </w:rPr>
                  </w:pPr>
                  <w:r>
                    <w:rPr>
                      <w:color w:val="000000" w:themeColor="text1"/>
                    </w:rPr>
                    <w:t>改造</w:t>
                  </w:r>
                </w:p>
              </w:tc>
            </w:tr>
            <w:tr w:rsidR="009B405A">
              <w:trPr>
                <w:trHeight w:val="749"/>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设备间</w:t>
                  </w:r>
                  <w:r>
                    <w:rPr>
                      <w:rFonts w:ascii="Times New Roman" w:hAnsi="Times New Roman" w:cs="Times New Roman" w:hint="eastAsia"/>
                      <w:color w:val="000000" w:themeColor="text1"/>
                      <w:szCs w:val="21"/>
                    </w:rPr>
                    <w:t>及配电室</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项目设置设备间及配电室若干，分布于各楼层</w:t>
                  </w:r>
                </w:p>
              </w:tc>
              <w:tc>
                <w:tcPr>
                  <w:tcW w:w="913" w:type="dxa"/>
                  <w:vAlign w:val="center"/>
                </w:tcPr>
                <w:p w:rsidR="009B405A" w:rsidRDefault="00116639">
                  <w:pPr>
                    <w:jc w:val="center"/>
                    <w:rPr>
                      <w:rFonts w:ascii="Times New Roman" w:hAnsi="Times New Roman" w:cs="Times New Roman"/>
                      <w:color w:val="000000" w:themeColor="text1"/>
                      <w:szCs w:val="21"/>
                    </w:rPr>
                  </w:pPr>
                  <w:r>
                    <w:rPr>
                      <w:color w:val="000000" w:themeColor="text1"/>
                    </w:rPr>
                    <w:t>改造</w:t>
                  </w:r>
                </w:p>
              </w:tc>
            </w:tr>
            <w:tr w:rsidR="009B405A">
              <w:trPr>
                <w:trHeight w:val="749"/>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活动室</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项目共设活动室</w:t>
                  </w:r>
                  <w:r>
                    <w:rPr>
                      <w:rFonts w:ascii="Times New Roman" w:hAnsi="Times New Roman" w:cs="Times New Roman" w:hint="eastAsia"/>
                      <w:color w:val="000000" w:themeColor="text1"/>
                      <w:szCs w:val="21"/>
                    </w:rPr>
                    <w:t>16</w:t>
                  </w:r>
                  <w:r>
                    <w:rPr>
                      <w:rFonts w:ascii="Times New Roman" w:hAnsi="Times New Roman" w:cs="Times New Roman" w:hint="eastAsia"/>
                      <w:color w:val="000000" w:themeColor="text1"/>
                      <w:szCs w:val="21"/>
                    </w:rPr>
                    <w:t>间，其中三层设活动室</w:t>
                  </w:r>
                  <w:r>
                    <w:rPr>
                      <w:rFonts w:ascii="Times New Roman" w:hAnsi="Times New Roman" w:cs="Times New Roman" w:hint="eastAsia"/>
                      <w:color w:val="000000" w:themeColor="text1"/>
                      <w:szCs w:val="21"/>
                    </w:rPr>
                    <w:t>4</w:t>
                  </w:r>
                  <w:r>
                    <w:rPr>
                      <w:rFonts w:ascii="Times New Roman" w:hAnsi="Times New Roman" w:cs="Times New Roman" w:hint="eastAsia"/>
                      <w:color w:val="000000" w:themeColor="text1"/>
                      <w:szCs w:val="21"/>
                    </w:rPr>
                    <w:t>间，四至十五层各层设活动室</w:t>
                  </w: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间</w:t>
                  </w:r>
                </w:p>
              </w:tc>
              <w:tc>
                <w:tcPr>
                  <w:tcW w:w="913" w:type="dxa"/>
                  <w:vAlign w:val="center"/>
                </w:tcPr>
                <w:p w:rsidR="009B405A" w:rsidRDefault="00116639">
                  <w:pPr>
                    <w:jc w:val="center"/>
                    <w:rPr>
                      <w:color w:val="000000" w:themeColor="text1"/>
                    </w:rPr>
                  </w:pPr>
                  <w:r>
                    <w:rPr>
                      <w:color w:val="000000" w:themeColor="text1"/>
                    </w:rPr>
                    <w:t>改造</w:t>
                  </w:r>
                </w:p>
              </w:tc>
            </w:tr>
            <w:tr w:rsidR="009B405A">
              <w:trPr>
                <w:trHeight w:val="410"/>
                <w:jc w:val="center"/>
              </w:trPr>
              <w:tc>
                <w:tcPr>
                  <w:tcW w:w="649"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645"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公用工程</w:t>
                  </w: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给水</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项目给水为双滦区市政供水公司自来水</w:t>
                  </w:r>
                </w:p>
              </w:tc>
              <w:tc>
                <w:tcPr>
                  <w:tcW w:w="91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改造</w:t>
                  </w:r>
                </w:p>
              </w:tc>
            </w:tr>
            <w:tr w:rsidR="009B405A">
              <w:trPr>
                <w:trHeight w:val="1555"/>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排水</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本医院为一体建筑，各部分污水合流处理，合流污水汇入化粪池</w:t>
                  </w:r>
                  <w:r>
                    <w:rPr>
                      <w:rFonts w:ascii="Times New Roman" w:hAnsi="Times New Roman" w:cs="Times New Roman" w:hint="eastAsia"/>
                      <w:color w:val="000000" w:themeColor="text1"/>
                      <w:szCs w:val="21"/>
                    </w:rPr>
                    <w:t>（其中</w:t>
                  </w:r>
                  <w:r>
                    <w:rPr>
                      <w:rFonts w:hint="eastAsia"/>
                      <w:color w:val="000000" w:themeColor="text1"/>
                    </w:rPr>
                    <w:t>食堂废水经隔油池处理后与其它污水合流排入化粪池；特殊医疗污水经</w:t>
                  </w:r>
                  <w:r>
                    <w:rPr>
                      <w:rFonts w:ascii="Times New Roman" w:hAnsi="Times New Roman" w:cs="Times New Roman"/>
                      <w:color w:val="000000" w:themeColor="text1"/>
                      <w:szCs w:val="21"/>
                    </w:rPr>
                    <w:t>预处理槽</w:t>
                  </w:r>
                  <w:r>
                    <w:rPr>
                      <w:rFonts w:ascii="Times New Roman" w:hAnsi="Times New Roman" w:cs="Times New Roman" w:hint="eastAsia"/>
                      <w:color w:val="000000" w:themeColor="text1"/>
                      <w:szCs w:val="21"/>
                    </w:rPr>
                    <w:t>处理后</w:t>
                  </w:r>
                  <w:r>
                    <w:rPr>
                      <w:rFonts w:hint="eastAsia"/>
                      <w:color w:val="000000" w:themeColor="text1"/>
                    </w:rPr>
                    <w:t>与其它污水合流</w:t>
                  </w:r>
                  <w:r>
                    <w:rPr>
                      <w:rFonts w:ascii="Times New Roman" w:hAnsi="Times New Roman" w:cs="Times New Roman" w:hint="eastAsia"/>
                      <w:color w:val="000000" w:themeColor="text1"/>
                      <w:szCs w:val="21"/>
                    </w:rPr>
                    <w:t>排入化粪池）。</w:t>
                  </w:r>
                  <w:r>
                    <w:rPr>
                      <w:rFonts w:ascii="Times New Roman" w:hAnsi="Times New Roman" w:cs="Times New Roman"/>
                      <w:color w:val="000000" w:themeColor="text1"/>
                      <w:szCs w:val="21"/>
                    </w:rPr>
                    <w:t>项目自建地埋式污水处理站</w:t>
                  </w:r>
                  <w:r>
                    <w:rPr>
                      <w:rFonts w:ascii="Times New Roman" w:hAnsi="Times New Roman" w:cs="Times New Roman"/>
                      <w:color w:val="000000" w:themeColor="text1"/>
                      <w:szCs w:val="21"/>
                    </w:rPr>
                    <w:t>1</w:t>
                  </w:r>
                  <w:r>
                    <w:rPr>
                      <w:rFonts w:ascii="Times New Roman" w:hAnsi="Times New Roman" w:cs="Times New Roman"/>
                      <w:color w:val="000000" w:themeColor="text1"/>
                      <w:szCs w:val="21"/>
                    </w:rPr>
                    <w:t>座，</w:t>
                  </w:r>
                  <w:r>
                    <w:rPr>
                      <w:rFonts w:ascii="Times New Roman" w:hAnsi="Times New Roman" w:cs="Times New Roman" w:hint="eastAsia"/>
                      <w:color w:val="000000" w:themeColor="text1"/>
                      <w:szCs w:val="21"/>
                    </w:rPr>
                    <w:t>化粪池污水经</w:t>
                  </w:r>
                  <w:r>
                    <w:rPr>
                      <w:rFonts w:ascii="Times New Roman" w:hAnsi="Times New Roman" w:cs="Times New Roman"/>
                      <w:color w:val="000000" w:themeColor="text1"/>
                      <w:szCs w:val="21"/>
                    </w:rPr>
                    <w:t>污水</w:t>
                  </w:r>
                  <w:r>
                    <w:rPr>
                      <w:rFonts w:ascii="Times New Roman" w:hAnsi="Times New Roman" w:cs="Times New Roman" w:hint="eastAsia"/>
                      <w:color w:val="000000" w:themeColor="text1"/>
                      <w:szCs w:val="21"/>
                    </w:rPr>
                    <w:t>处理站</w:t>
                  </w:r>
                  <w:r>
                    <w:rPr>
                      <w:rFonts w:ascii="Times New Roman" w:hAnsi="Times New Roman" w:cs="Times New Roman"/>
                      <w:color w:val="000000" w:themeColor="text1"/>
                      <w:szCs w:val="21"/>
                    </w:rPr>
                    <w:t>预处理后排入市政污水管网</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污水经市政污水管网收集后最终排入承德市清泉水务有限公司污水处理厂进一步集中处理</w:t>
                  </w:r>
                </w:p>
              </w:tc>
              <w:tc>
                <w:tcPr>
                  <w:tcW w:w="91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新建地埋式污水处理站，其余为改造工程</w:t>
                  </w:r>
                </w:p>
              </w:tc>
            </w:tr>
            <w:tr w:rsidR="009B405A">
              <w:trPr>
                <w:trHeight w:val="318"/>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供电</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由双滦区供电线路接入，项目建成后预计用电量为</w:t>
                  </w:r>
                  <w:r>
                    <w:rPr>
                      <w:rFonts w:ascii="Times New Roman" w:hAnsi="Times New Roman" w:cs="Times New Roman"/>
                      <w:color w:val="000000" w:themeColor="text1"/>
                      <w:szCs w:val="21"/>
                    </w:rPr>
                    <w:t>30</w:t>
                  </w:r>
                  <w:r>
                    <w:rPr>
                      <w:rFonts w:ascii="Times New Roman" w:hAnsi="Times New Roman" w:cs="Times New Roman"/>
                      <w:color w:val="000000" w:themeColor="text1"/>
                      <w:szCs w:val="21"/>
                    </w:rPr>
                    <w:t>万</w:t>
                  </w:r>
                  <w:r>
                    <w:rPr>
                      <w:rFonts w:ascii="Times New Roman" w:hAnsi="Times New Roman" w:cs="Times New Roman"/>
                      <w:color w:val="000000" w:themeColor="text1"/>
                      <w:szCs w:val="21"/>
                    </w:rPr>
                    <w:t>kW·h</w:t>
                  </w:r>
                </w:p>
              </w:tc>
              <w:tc>
                <w:tcPr>
                  <w:tcW w:w="91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改造</w:t>
                  </w:r>
                </w:p>
              </w:tc>
            </w:tr>
            <w:tr w:rsidR="009B405A">
              <w:trPr>
                <w:trHeight w:val="332"/>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供暖</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冬季采用地源热泵进行供热，夏季制冷采用空调</w:t>
                  </w:r>
                </w:p>
              </w:tc>
              <w:tc>
                <w:tcPr>
                  <w:tcW w:w="91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新建</w:t>
                  </w:r>
                </w:p>
              </w:tc>
            </w:tr>
            <w:tr w:rsidR="009B405A">
              <w:trPr>
                <w:trHeight w:val="306"/>
                <w:jc w:val="center"/>
              </w:trPr>
              <w:tc>
                <w:tcPr>
                  <w:tcW w:w="649"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c>
                <w:tcPr>
                  <w:tcW w:w="645"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环保工程</w:t>
                  </w: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废气</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bCs/>
                      <w:color w:val="000000" w:themeColor="text1"/>
                      <w:spacing w:val="9"/>
                      <w:szCs w:val="21"/>
                    </w:rPr>
                    <w:t>食堂设高效油烟净化器</w:t>
                  </w:r>
                  <w:r>
                    <w:rPr>
                      <w:rFonts w:ascii="Times New Roman" w:hAnsi="Times New Roman" w:cs="Times New Roman" w:hint="eastAsia"/>
                      <w:bCs/>
                      <w:color w:val="000000" w:themeColor="text1"/>
                      <w:spacing w:val="9"/>
                      <w:szCs w:val="21"/>
                    </w:rPr>
                    <w:t>1</w:t>
                  </w:r>
                  <w:r>
                    <w:rPr>
                      <w:rFonts w:ascii="Times New Roman" w:hAnsi="Times New Roman" w:cs="Times New Roman" w:hint="eastAsia"/>
                      <w:bCs/>
                      <w:color w:val="000000" w:themeColor="text1"/>
                      <w:spacing w:val="9"/>
                      <w:szCs w:val="21"/>
                    </w:rPr>
                    <w:t>台，食堂的油烟经高效油烟净化器处理后，由专用烟道排放</w:t>
                  </w:r>
                </w:p>
              </w:tc>
              <w:tc>
                <w:tcPr>
                  <w:tcW w:w="913" w:type="dxa"/>
                  <w:vAlign w:val="center"/>
                </w:tcPr>
                <w:p w:rsidR="009B405A" w:rsidRDefault="00116639">
                  <w:pPr>
                    <w:jc w:val="center"/>
                    <w:rPr>
                      <w:rFonts w:ascii="Times New Roman" w:hAnsi="Times New Roman" w:cs="Times New Roman"/>
                      <w:bCs/>
                      <w:color w:val="000000" w:themeColor="text1"/>
                      <w:spacing w:val="9"/>
                      <w:szCs w:val="21"/>
                    </w:rPr>
                  </w:pPr>
                  <w:r>
                    <w:rPr>
                      <w:rFonts w:ascii="Times New Roman" w:hAnsi="Times New Roman" w:cs="Times New Roman" w:hint="eastAsia"/>
                      <w:bCs/>
                      <w:color w:val="000000" w:themeColor="text1"/>
                      <w:spacing w:val="9"/>
                      <w:szCs w:val="21"/>
                    </w:rPr>
                    <w:t>新建</w:t>
                  </w:r>
                </w:p>
              </w:tc>
            </w:tr>
            <w:tr w:rsidR="009B405A">
              <w:trPr>
                <w:trHeight w:val="326"/>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废水</w:t>
                  </w:r>
                </w:p>
              </w:tc>
              <w:tc>
                <w:tcPr>
                  <w:tcW w:w="5055" w:type="dxa"/>
                  <w:vAlign w:val="center"/>
                </w:tcPr>
                <w:p w:rsidR="009B405A" w:rsidRDefault="00116639">
                  <w:pPr>
                    <w:jc w:val="center"/>
                    <w:rPr>
                      <w:rFonts w:ascii="Times New Roman" w:hAnsi="Times New Roman" w:cs="Times New Roman"/>
                      <w:color w:val="000000" w:themeColor="text1"/>
                      <w:szCs w:val="21"/>
                    </w:rPr>
                  </w:pPr>
                  <w:r>
                    <w:rPr>
                      <w:rFonts w:hint="eastAsia"/>
                      <w:color w:val="000000" w:themeColor="text1"/>
                    </w:rPr>
                    <w:t>项目设化粪池</w:t>
                  </w:r>
                  <w:r>
                    <w:rPr>
                      <w:rFonts w:hint="eastAsia"/>
                      <w:color w:val="000000" w:themeColor="text1"/>
                    </w:rPr>
                    <w:t>1</w:t>
                  </w:r>
                  <w:r>
                    <w:rPr>
                      <w:rFonts w:hint="eastAsia"/>
                      <w:color w:val="000000" w:themeColor="text1"/>
                    </w:rPr>
                    <w:t>个，食堂废水经隔油池处理后与其它污水合流排入化粪池；化验室设医疗废水预处理槽，特殊医疗污水经</w:t>
                  </w:r>
                  <w:r>
                    <w:rPr>
                      <w:rFonts w:ascii="Times New Roman" w:hAnsi="Times New Roman" w:cs="Times New Roman"/>
                      <w:color w:val="000000" w:themeColor="text1"/>
                      <w:szCs w:val="21"/>
                    </w:rPr>
                    <w:t>预处理槽</w:t>
                  </w:r>
                  <w:r>
                    <w:rPr>
                      <w:rFonts w:ascii="Times New Roman" w:hAnsi="Times New Roman" w:cs="Times New Roman" w:hint="eastAsia"/>
                      <w:color w:val="000000" w:themeColor="text1"/>
                      <w:szCs w:val="21"/>
                    </w:rPr>
                    <w:t>处理后</w:t>
                  </w:r>
                  <w:r>
                    <w:rPr>
                      <w:rFonts w:hint="eastAsia"/>
                      <w:color w:val="000000" w:themeColor="text1"/>
                    </w:rPr>
                    <w:t>与其它污水合流</w:t>
                  </w:r>
                  <w:r>
                    <w:rPr>
                      <w:rFonts w:ascii="Times New Roman" w:hAnsi="Times New Roman" w:cs="Times New Roman" w:hint="eastAsia"/>
                      <w:color w:val="000000" w:themeColor="text1"/>
                      <w:szCs w:val="21"/>
                    </w:rPr>
                    <w:t>排入化粪池；</w:t>
                  </w:r>
                  <w:r>
                    <w:rPr>
                      <w:rFonts w:ascii="Times New Roman" w:hAnsi="Times New Roman" w:cs="Times New Roman"/>
                      <w:color w:val="000000" w:themeColor="text1"/>
                      <w:szCs w:val="21"/>
                    </w:rPr>
                    <w:t>项目于住院楼北侧设置地埋式污水处理站一座，规格为</w:t>
                  </w:r>
                  <w:r>
                    <w:rPr>
                      <w:rFonts w:ascii="Times New Roman" w:hAnsi="Times New Roman" w:cs="Times New Roman"/>
                      <w:color w:val="000000" w:themeColor="text1"/>
                      <w:szCs w:val="21"/>
                    </w:rPr>
                    <w:t>6</w:t>
                  </w:r>
                  <w:r>
                    <w:rPr>
                      <w:rFonts w:ascii="Times New Roman" w:hAnsi="Times New Roman" w:cs="Times New Roman" w:hint="eastAsia"/>
                      <w:color w:val="000000" w:themeColor="text1"/>
                      <w:szCs w:val="21"/>
                    </w:rPr>
                    <w:t>m</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2.5</w:t>
                  </w:r>
                  <w:r>
                    <w:rPr>
                      <w:rFonts w:ascii="Times New Roman" w:hAnsi="Times New Roman" w:cs="Times New Roman" w:hint="eastAsia"/>
                      <w:color w:val="000000" w:themeColor="text1"/>
                      <w:szCs w:val="21"/>
                    </w:rPr>
                    <w:t>m</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2.5</w:t>
                  </w:r>
                  <w:r>
                    <w:rPr>
                      <w:rFonts w:ascii="Times New Roman" w:hAnsi="Times New Roman" w:cs="Times New Roman" w:hint="eastAsia"/>
                      <w:color w:val="000000" w:themeColor="text1"/>
                      <w:szCs w:val="21"/>
                    </w:rPr>
                    <w:t>m</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设计污水处理规模</w:t>
                  </w:r>
                  <w:r>
                    <w:rPr>
                      <w:rFonts w:ascii="Times New Roman" w:hAnsi="Times New Roman" w:cs="Times New Roman" w:hint="eastAsia"/>
                      <w:color w:val="000000" w:themeColor="text1"/>
                      <w:szCs w:val="21"/>
                    </w:rPr>
                    <w:t>220m</w:t>
                  </w:r>
                  <w:r>
                    <w:rPr>
                      <w:rFonts w:ascii="Times New Roman" w:hAnsi="Times New Roman" w:cs="Times New Roman" w:hint="eastAsia"/>
                      <w:color w:val="000000" w:themeColor="text1"/>
                      <w:szCs w:val="21"/>
                      <w:vertAlign w:val="superscript"/>
                    </w:rPr>
                    <w:t>3</w:t>
                  </w:r>
                  <w:r>
                    <w:rPr>
                      <w:rFonts w:ascii="Times New Roman" w:hAnsi="Times New Roman" w:cs="Times New Roman" w:hint="eastAsia"/>
                      <w:color w:val="000000" w:themeColor="text1"/>
                      <w:szCs w:val="21"/>
                    </w:rPr>
                    <w:t>/d</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采</w:t>
                  </w:r>
                  <w:r>
                    <w:rPr>
                      <w:rFonts w:asciiTheme="minorEastAsia" w:hAnsiTheme="minorEastAsia" w:cstheme="minorEastAsia" w:hint="eastAsia"/>
                      <w:color w:val="000000" w:themeColor="text1"/>
                      <w:szCs w:val="21"/>
                    </w:rPr>
                    <w:t>用“絮凝沉淀</w:t>
                  </w:r>
                  <w:r>
                    <w:rPr>
                      <w:rFonts w:asciiTheme="minorEastAsia" w:hAnsiTheme="minorEastAsia" w:cstheme="minorEastAsia" w:hint="eastAsia"/>
                      <w:color w:val="000000" w:themeColor="text1"/>
                      <w:szCs w:val="21"/>
                    </w:rPr>
                    <w:t>+</w:t>
                  </w:r>
                  <w:r>
                    <w:rPr>
                      <w:rFonts w:asciiTheme="minorEastAsia" w:hAnsiTheme="minorEastAsia" w:cstheme="minorEastAsia" w:hint="eastAsia"/>
                      <w:color w:val="000000" w:themeColor="text1"/>
                      <w:szCs w:val="21"/>
                    </w:rPr>
                    <w:t>生化处理</w:t>
                  </w:r>
                  <w:r>
                    <w:rPr>
                      <w:rFonts w:asciiTheme="minorEastAsia" w:hAnsiTheme="minorEastAsia" w:cstheme="minorEastAsia" w:hint="eastAsia"/>
                      <w:color w:val="000000" w:themeColor="text1"/>
                      <w:szCs w:val="21"/>
                    </w:rPr>
                    <w:t>+</w:t>
                  </w:r>
                  <w:r>
                    <w:rPr>
                      <w:rFonts w:asciiTheme="minorEastAsia" w:hAnsiTheme="minorEastAsia" w:cstheme="minorEastAsia" w:hint="eastAsia"/>
                      <w:color w:val="000000" w:themeColor="text1"/>
                      <w:szCs w:val="21"/>
                    </w:rPr>
                    <w:t>消毒”工</w:t>
                  </w:r>
                  <w:r>
                    <w:rPr>
                      <w:rFonts w:ascii="Times New Roman" w:hAnsi="Times New Roman" w:cs="Times New Roman"/>
                      <w:color w:val="000000" w:themeColor="text1"/>
                      <w:szCs w:val="21"/>
                    </w:rPr>
                    <w:t>艺，</w:t>
                  </w:r>
                  <w:r>
                    <w:rPr>
                      <w:rFonts w:ascii="Times New Roman" w:hAnsi="Times New Roman" w:cs="Times New Roman" w:hint="eastAsia"/>
                      <w:color w:val="000000" w:themeColor="text1"/>
                      <w:szCs w:val="21"/>
                    </w:rPr>
                    <w:t>化粪池污水经污水处理站</w:t>
                  </w:r>
                  <w:r>
                    <w:rPr>
                      <w:rFonts w:ascii="Times New Roman" w:hAnsi="Times New Roman" w:cs="Times New Roman"/>
                      <w:color w:val="000000" w:themeColor="text1"/>
                      <w:szCs w:val="21"/>
                    </w:rPr>
                    <w:t>预处理后经市政污水管网排入承德市清泉水务有限公司污水处理厂进一步集中处理</w:t>
                  </w:r>
                </w:p>
              </w:tc>
              <w:tc>
                <w:tcPr>
                  <w:tcW w:w="913" w:type="dxa"/>
                  <w:vAlign w:val="center"/>
                </w:tcPr>
                <w:p w:rsidR="009B405A" w:rsidRDefault="00116639">
                  <w:pPr>
                    <w:jc w:val="center"/>
                    <w:rPr>
                      <w:color w:val="000000" w:themeColor="text1"/>
                    </w:rPr>
                  </w:pPr>
                  <w:r>
                    <w:rPr>
                      <w:rFonts w:ascii="Times New Roman" w:hAnsi="Times New Roman" w:cs="Times New Roman" w:hint="eastAsia"/>
                      <w:color w:val="000000" w:themeColor="text1"/>
                      <w:szCs w:val="21"/>
                    </w:rPr>
                    <w:t>新建地埋式污水处理站，其余为改造工程</w:t>
                  </w:r>
                </w:p>
              </w:tc>
            </w:tr>
            <w:tr w:rsidR="009B405A">
              <w:trPr>
                <w:trHeight w:val="811"/>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color w:val="000000" w:themeColor="text1"/>
                    </w:rPr>
                  </w:pPr>
                  <w:r>
                    <w:rPr>
                      <w:rFonts w:hint="eastAsia"/>
                      <w:color w:val="000000" w:themeColor="text1"/>
                    </w:rPr>
                    <w:t>噪声</w:t>
                  </w:r>
                </w:p>
              </w:tc>
              <w:tc>
                <w:tcPr>
                  <w:tcW w:w="5055" w:type="dxa"/>
                  <w:vAlign w:val="center"/>
                </w:tcPr>
                <w:p w:rsidR="009B405A" w:rsidRDefault="00116639">
                  <w:pPr>
                    <w:jc w:val="center"/>
                    <w:rPr>
                      <w:color w:val="000000" w:themeColor="text1"/>
                      <w:szCs w:val="21"/>
                    </w:rPr>
                  </w:pPr>
                  <w:r>
                    <w:rPr>
                      <w:rFonts w:ascii="Times New Roman" w:hAnsi="Times New Roman" w:cs="Times New Roman" w:hint="eastAsia"/>
                      <w:color w:val="000000" w:themeColor="text1"/>
                      <w:szCs w:val="21"/>
                    </w:rPr>
                    <w:t>企业建设</w:t>
                  </w:r>
                  <w:r>
                    <w:rPr>
                      <w:rFonts w:ascii="Times New Roman" w:hAnsi="Times New Roman" w:cs="Times New Roman"/>
                      <w:color w:val="000000" w:themeColor="text1"/>
                      <w:szCs w:val="21"/>
                    </w:rPr>
                    <w:t>封闭设备间；设备</w:t>
                  </w:r>
                  <w:r>
                    <w:rPr>
                      <w:rFonts w:ascii="Times New Roman" w:hAnsi="Times New Roman" w:cs="Times New Roman" w:hint="eastAsia"/>
                      <w:color w:val="000000" w:themeColor="text1"/>
                      <w:szCs w:val="21"/>
                    </w:rPr>
                    <w:t>设</w:t>
                  </w:r>
                  <w:r>
                    <w:rPr>
                      <w:rFonts w:ascii="Times New Roman" w:hAnsi="Times New Roman" w:cs="Times New Roman"/>
                      <w:color w:val="000000" w:themeColor="text1"/>
                      <w:szCs w:val="21"/>
                    </w:rPr>
                    <w:t>减振基础；污水处理设备地下封闭运转；设备定期维护保养</w:t>
                  </w:r>
                </w:p>
              </w:tc>
              <w:tc>
                <w:tcPr>
                  <w:tcW w:w="91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改造</w:t>
                  </w:r>
                </w:p>
              </w:tc>
            </w:tr>
            <w:tr w:rsidR="009B405A">
              <w:trPr>
                <w:trHeight w:val="306"/>
                <w:jc w:val="center"/>
              </w:trPr>
              <w:tc>
                <w:tcPr>
                  <w:tcW w:w="649" w:type="dxa"/>
                  <w:vMerge/>
                  <w:vAlign w:val="center"/>
                </w:tcPr>
                <w:p w:rsidR="009B405A" w:rsidRDefault="009B405A">
                  <w:pPr>
                    <w:jc w:val="center"/>
                    <w:rPr>
                      <w:rFonts w:ascii="Times New Roman" w:hAnsi="Times New Roman" w:cs="Times New Roman"/>
                      <w:color w:val="000000" w:themeColor="text1"/>
                      <w:szCs w:val="21"/>
                    </w:rPr>
                  </w:pPr>
                </w:p>
              </w:tc>
              <w:tc>
                <w:tcPr>
                  <w:tcW w:w="645" w:type="dxa"/>
                  <w:vMerge/>
                  <w:vAlign w:val="center"/>
                </w:tcPr>
                <w:p w:rsidR="009B405A" w:rsidRDefault="009B405A">
                  <w:pPr>
                    <w:jc w:val="center"/>
                    <w:rPr>
                      <w:rFonts w:ascii="Times New Roman" w:hAnsi="Times New Roman" w:cs="Times New Roman"/>
                      <w:color w:val="000000" w:themeColor="text1"/>
                      <w:szCs w:val="21"/>
                    </w:rPr>
                  </w:pPr>
                </w:p>
              </w:tc>
              <w:tc>
                <w:tcPr>
                  <w:tcW w:w="114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固废</w:t>
                  </w:r>
                </w:p>
              </w:tc>
              <w:tc>
                <w:tcPr>
                  <w:tcW w:w="5055" w:type="dxa"/>
                  <w:vAlign w:val="center"/>
                </w:tcPr>
                <w:p w:rsidR="009B405A" w:rsidRDefault="00116639">
                  <w:pPr>
                    <w:pStyle w:val="a4"/>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院区及住院楼内设置垃圾桶，用于收集生活垃圾，生活垃圾集中收集后交由环卫部门统一处理。医院设医废间一座，建筑面积</w:t>
                  </w:r>
                  <w:r>
                    <w:rPr>
                      <w:rFonts w:ascii="Times New Roman" w:hAnsi="Times New Roman" w:cs="Times New Roman" w:hint="eastAsia"/>
                      <w:color w:val="000000" w:themeColor="text1"/>
                      <w:szCs w:val="21"/>
                    </w:rPr>
                    <w:t>30m</w:t>
                  </w:r>
                  <w:r>
                    <w:rPr>
                      <w:rFonts w:ascii="Times New Roman" w:hAnsi="Times New Roman" w:cs="Times New Roman" w:hint="eastAsia"/>
                      <w:color w:val="000000" w:themeColor="text1"/>
                      <w:szCs w:val="21"/>
                      <w:vertAlign w:val="superscript"/>
                    </w:rPr>
                    <w:t>2</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医废间</w:t>
                  </w:r>
                  <w:r>
                    <w:rPr>
                      <w:rFonts w:ascii="Times New Roman" w:hAnsi="Times New Roman" w:cs="Times New Roman"/>
                      <w:color w:val="000000" w:themeColor="text1"/>
                    </w:rPr>
                    <w:t>地面和</w:t>
                  </w:r>
                  <w:r>
                    <w:rPr>
                      <w:rFonts w:ascii="Times New Roman" w:hAnsi="Times New Roman" w:cs="Times New Roman"/>
                      <w:color w:val="000000" w:themeColor="text1"/>
                    </w:rPr>
                    <w:t>1.0</w:t>
                  </w:r>
                  <w:r>
                    <w:rPr>
                      <w:rFonts w:ascii="Times New Roman" w:hAnsi="Times New Roman" w:cs="Times New Roman"/>
                      <w:color w:val="000000" w:themeColor="text1"/>
                    </w:rPr>
                    <w:t>米高的墙裙须进行防渗处理，地面有良好的排水性能，易于清洁和消毒</w:t>
                  </w:r>
                  <w:r>
                    <w:rPr>
                      <w:rFonts w:ascii="Times New Roman" w:hAnsi="Times New Roman" w:cs="Times New Roman" w:hint="eastAsia"/>
                      <w:color w:val="000000" w:themeColor="text1"/>
                    </w:rPr>
                    <w:t>。</w:t>
                  </w:r>
                  <w:r>
                    <w:rPr>
                      <w:rFonts w:ascii="Times New Roman" w:hAnsi="Times New Roman" w:cs="Times New Roman"/>
                      <w:color w:val="000000" w:themeColor="text1"/>
                    </w:rPr>
                    <w:t>防渗系数</w:t>
                  </w:r>
                  <w:r>
                    <w:rPr>
                      <w:rFonts w:hint="eastAsia"/>
                      <w:color w:val="000000" w:themeColor="text1"/>
                    </w:rPr>
                    <w:t>≤</w:t>
                  </w:r>
                  <w:r>
                    <w:rPr>
                      <w:rFonts w:ascii="Times New Roman" w:hAnsi="Times New Roman" w:cs="Times New Roman"/>
                      <w:color w:val="000000" w:themeColor="text1"/>
                    </w:rPr>
                    <w:t>1.0×10</w:t>
                  </w:r>
                  <w:r>
                    <w:rPr>
                      <w:rFonts w:ascii="Times New Roman" w:hAnsi="Times New Roman" w:cs="Times New Roman"/>
                      <w:color w:val="000000" w:themeColor="text1"/>
                      <w:vertAlign w:val="superscript"/>
                    </w:rPr>
                    <w:t>-</w:t>
                  </w:r>
                  <w:r>
                    <w:rPr>
                      <w:rFonts w:ascii="Times New Roman" w:hAnsi="Times New Roman" w:cs="Times New Roman" w:hint="eastAsia"/>
                      <w:color w:val="000000" w:themeColor="text1"/>
                      <w:vertAlign w:val="superscript"/>
                    </w:rPr>
                    <w:t>10</w:t>
                  </w:r>
                  <w:r>
                    <w:rPr>
                      <w:rFonts w:ascii="Times New Roman" w:eastAsia="宋体" w:hAnsi="Times New Roman" w:cs="Times New Roman"/>
                      <w:color w:val="000000" w:themeColor="text1"/>
                      <w:sz w:val="24"/>
                    </w:rPr>
                    <w:t>cm/s</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Cs w:val="21"/>
                    </w:rPr>
                    <w:t>医疗废物</w:t>
                  </w:r>
                  <w:r>
                    <w:rPr>
                      <w:rFonts w:ascii="Times New Roman" w:hAnsi="Times New Roman" w:cs="Times New Roman"/>
                      <w:color w:val="000000" w:themeColor="text1"/>
                      <w:szCs w:val="21"/>
                    </w:rPr>
                    <w:t>分类收集至</w:t>
                  </w:r>
                  <w:r>
                    <w:rPr>
                      <w:rFonts w:ascii="Times New Roman" w:hAnsi="Times New Roman" w:cs="Times New Roman" w:hint="eastAsia"/>
                      <w:color w:val="000000" w:themeColor="text1"/>
                      <w:szCs w:val="21"/>
                    </w:rPr>
                    <w:t>医废间</w:t>
                  </w:r>
                  <w:r>
                    <w:rPr>
                      <w:rFonts w:ascii="Times New Roman" w:hAnsi="Times New Roman" w:cs="Times New Roman"/>
                      <w:color w:val="000000" w:themeColor="text1"/>
                      <w:szCs w:val="21"/>
                    </w:rPr>
                    <w:t>内，定期委托有资质单位处置</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化粪池底泥、</w:t>
                  </w:r>
                  <w:r>
                    <w:rPr>
                      <w:rFonts w:ascii="Times New Roman" w:hAnsi="Times New Roman" w:cs="Times New Roman" w:hint="eastAsia"/>
                      <w:color w:val="000000" w:themeColor="text1"/>
                      <w:szCs w:val="21"/>
                    </w:rPr>
                    <w:t>污水处理站污泥消毒后集中收集至医废间，</w:t>
                  </w:r>
                  <w:r>
                    <w:rPr>
                      <w:rFonts w:ascii="Times New Roman" w:hAnsi="Times New Roman" w:cs="Times New Roman"/>
                      <w:color w:val="000000" w:themeColor="text1"/>
                      <w:szCs w:val="21"/>
                    </w:rPr>
                    <w:t>定期委托有资质单位处置</w:t>
                  </w:r>
                  <w:r>
                    <w:rPr>
                      <w:rFonts w:ascii="Times New Roman" w:hAnsi="Times New Roman" w:cs="Times New Roman" w:hint="eastAsia"/>
                      <w:color w:val="000000" w:themeColor="text1"/>
                      <w:szCs w:val="21"/>
                    </w:rPr>
                    <w:t>。</w:t>
                  </w:r>
                </w:p>
              </w:tc>
              <w:tc>
                <w:tcPr>
                  <w:tcW w:w="913" w:type="dxa"/>
                  <w:vAlign w:val="center"/>
                </w:tcPr>
                <w:p w:rsidR="009B405A" w:rsidRDefault="00116639">
                  <w:pPr>
                    <w:pStyle w:val="a4"/>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改造</w:t>
                  </w:r>
                </w:p>
              </w:tc>
            </w:tr>
          </w:tbl>
          <w:p w:rsidR="009B405A" w:rsidRDefault="00116639">
            <w:pPr>
              <w:pStyle w:val="af6"/>
              <w:snapToGrid w:val="0"/>
              <w:spacing w:beforeLines="50" w:before="156"/>
              <w:ind w:firstLine="482"/>
              <w:rPr>
                <w:rFonts w:ascii="Times New Roman" w:hAnsi="Times New Roman" w:cs="Times New Roman"/>
                <w:b/>
                <w:bCs/>
                <w:color w:val="000000" w:themeColor="text1"/>
                <w:sz w:val="24"/>
                <w:szCs w:val="24"/>
              </w:rPr>
            </w:pPr>
            <w:r>
              <w:rPr>
                <w:rFonts w:ascii="Times New Roman" w:hAnsi="Times New Roman" w:cs="Times New Roman" w:hint="eastAsia"/>
                <w:b/>
                <w:bCs/>
                <w:color w:val="000000" w:themeColor="text1"/>
                <w:sz w:val="24"/>
                <w:szCs w:val="24"/>
              </w:rPr>
              <w:t>2</w:t>
            </w:r>
            <w:r>
              <w:rPr>
                <w:rFonts w:ascii="Times New Roman" w:hAnsi="Times New Roman" w:cs="Times New Roman" w:hint="eastAsia"/>
                <w:b/>
                <w:bCs/>
                <w:color w:val="000000" w:themeColor="text1"/>
                <w:sz w:val="24"/>
                <w:szCs w:val="24"/>
              </w:rPr>
              <w:t>、主要生产设施及设施参数</w:t>
            </w:r>
            <w:r>
              <w:rPr>
                <w:rFonts w:ascii="Times New Roman" w:hAnsi="Times New Roman" w:cs="Times New Roman"/>
                <w:b/>
                <w:bCs/>
                <w:color w:val="000000" w:themeColor="text1"/>
                <w:sz w:val="24"/>
                <w:szCs w:val="24"/>
              </w:rPr>
              <w:t>：</w:t>
            </w:r>
          </w:p>
          <w:p w:rsidR="009B405A" w:rsidRDefault="00116639">
            <w:pPr>
              <w:snapToGrid w:val="0"/>
              <w:spacing w:line="360" w:lineRule="auto"/>
              <w:ind w:firstLine="480"/>
              <w:rPr>
                <w:rFonts w:ascii="Times New Roman" w:hAnsi="Times New Roman" w:cs="Times New Roman"/>
                <w:color w:val="000000" w:themeColor="text1"/>
              </w:rPr>
            </w:pPr>
            <w:r>
              <w:rPr>
                <w:rFonts w:ascii="Times New Roman" w:hAnsi="Times New Roman" w:cs="Times New Roman"/>
                <w:color w:val="000000" w:themeColor="text1"/>
              </w:rPr>
              <w:t>卫生院主要医疗设备及医疗器材消耗如下表所示。</w:t>
            </w:r>
          </w:p>
          <w:p w:rsidR="009B405A" w:rsidRDefault="00116639">
            <w:pPr>
              <w:snapToGrid w:val="0"/>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hint="eastAsia"/>
                <w:b/>
                <w:bCs/>
                <w:color w:val="000000" w:themeColor="text1"/>
                <w:szCs w:val="21"/>
              </w:rPr>
              <w:t>2-2</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本项目主要设备一览表</w:t>
            </w:r>
          </w:p>
          <w:tbl>
            <w:tblPr>
              <w:tblW w:w="82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53"/>
              <w:gridCol w:w="3785"/>
              <w:gridCol w:w="1457"/>
              <w:gridCol w:w="1727"/>
            </w:tblGrid>
            <w:tr w:rsidR="009B405A">
              <w:trPr>
                <w:trHeight w:hRule="exact" w:val="363"/>
                <w:jc w:val="center"/>
              </w:trPr>
              <w:tc>
                <w:tcPr>
                  <w:tcW w:w="1253" w:type="dxa"/>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序号</w:t>
                  </w:r>
                </w:p>
              </w:tc>
              <w:tc>
                <w:tcPr>
                  <w:tcW w:w="3785" w:type="dxa"/>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设备名称</w:t>
                  </w:r>
                </w:p>
              </w:tc>
              <w:tc>
                <w:tcPr>
                  <w:tcW w:w="1457" w:type="dxa"/>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数量</w:t>
                  </w:r>
                </w:p>
              </w:tc>
              <w:tc>
                <w:tcPr>
                  <w:tcW w:w="1727" w:type="dxa"/>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单位</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供氧装置</w:t>
                  </w:r>
                  <w:r>
                    <w:rPr>
                      <w:rFonts w:ascii="Times New Roman" w:hAnsi="Times New Roman" w:cs="Times New Roman"/>
                      <w:color w:val="000000" w:themeColor="text1"/>
                      <w:szCs w:val="21"/>
                    </w:rPr>
                    <w:t xml:space="preserve"> </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自动吸引器</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洗胃机</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五官检查器</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5</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呼吸机</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心电监护仪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全自动生化分析仪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干燥箱</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血球计数仪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离心机</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11</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电动振荡器</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12</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电解质分析仪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13</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全自动尿液分析仪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14</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纯水机</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15</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高压灭菌设备</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16</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DR</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17</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B</w:t>
                  </w:r>
                  <w:r>
                    <w:rPr>
                      <w:rFonts w:ascii="Times New Roman" w:hAnsi="Times New Roman" w:cs="Times New Roman"/>
                      <w:color w:val="000000" w:themeColor="text1"/>
                      <w:szCs w:val="21"/>
                    </w:rPr>
                    <w:t>超</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18</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心电图</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19</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脑电图</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音乐治疗仪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21</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电休克治疗仪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22</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体疗设备</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23</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除颤仪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24</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生物反馈治疗仪</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台</w:t>
                  </w:r>
                </w:p>
              </w:tc>
            </w:tr>
            <w:tr w:rsidR="009B405A">
              <w:trPr>
                <w:trHeight w:hRule="exact" w:val="363"/>
                <w:jc w:val="center"/>
              </w:trPr>
              <w:tc>
                <w:tcPr>
                  <w:tcW w:w="125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w:t>
                  </w:r>
                </w:p>
              </w:tc>
              <w:tc>
                <w:tcPr>
                  <w:tcW w:w="378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一体化污水处理设备</w:t>
                  </w:r>
                </w:p>
              </w:tc>
              <w:tc>
                <w:tcPr>
                  <w:tcW w:w="1457"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727" w:type="dxa"/>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套</w:t>
                  </w:r>
                </w:p>
              </w:tc>
            </w:tr>
          </w:tbl>
          <w:p w:rsidR="009B405A" w:rsidRDefault="00116639">
            <w:pPr>
              <w:snapToGrid w:val="0"/>
              <w:spacing w:beforeLines="50" w:before="156" w:line="360" w:lineRule="auto"/>
              <w:ind w:firstLineChars="200" w:firstLine="482"/>
              <w:rPr>
                <w:rFonts w:ascii="Times New Roman" w:hAnsi="Times New Roman" w:cs="Times New Roman"/>
                <w:color w:val="000000" w:themeColor="text1"/>
                <w:sz w:val="24"/>
              </w:rPr>
            </w:pPr>
            <w:r>
              <w:rPr>
                <w:rFonts w:ascii="Times New Roman" w:hAnsi="Times New Roman" w:cs="Times New Roman" w:hint="eastAsia"/>
                <w:b/>
                <w:bCs/>
                <w:color w:val="000000" w:themeColor="text1"/>
                <w:sz w:val="24"/>
              </w:rPr>
              <w:t>3</w:t>
            </w:r>
            <w:r>
              <w:rPr>
                <w:rFonts w:ascii="Times New Roman" w:hAnsi="Times New Roman" w:cs="Times New Roman" w:hint="eastAsia"/>
                <w:b/>
                <w:bCs/>
                <w:color w:val="000000" w:themeColor="text1"/>
                <w:sz w:val="24"/>
              </w:rPr>
              <w:t>、主要原辅材料及燃料的种类和用量</w:t>
            </w:r>
            <w:r>
              <w:rPr>
                <w:rFonts w:ascii="Times New Roman" w:hAnsi="Times New Roman" w:cs="Times New Roman"/>
                <w:color w:val="000000" w:themeColor="text1"/>
                <w:sz w:val="24"/>
              </w:rPr>
              <w:t>：</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本项目主要原辅材料及能源消耗量见下表。</w:t>
            </w:r>
          </w:p>
          <w:p w:rsidR="009B405A" w:rsidRDefault="00116639">
            <w:pPr>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hint="eastAsia"/>
                <w:b/>
                <w:bCs/>
                <w:color w:val="000000" w:themeColor="text1"/>
                <w:szCs w:val="21"/>
              </w:rPr>
              <w:t>2-3</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项目主要原辅材料及能源消耗表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4"/>
              <w:gridCol w:w="1547"/>
              <w:gridCol w:w="1687"/>
              <w:gridCol w:w="1185"/>
              <w:gridCol w:w="1290"/>
              <w:gridCol w:w="1960"/>
            </w:tblGrid>
            <w:tr w:rsidR="009B405A">
              <w:trPr>
                <w:trHeight w:val="374"/>
                <w:jc w:val="center"/>
              </w:trPr>
              <w:tc>
                <w:tcPr>
                  <w:tcW w:w="734" w:type="dxa"/>
                  <w:tcBorders>
                    <w:bottom w:val="single" w:sz="4" w:space="0" w:color="auto"/>
                  </w:tcBorders>
                  <w:vAlign w:val="center"/>
                </w:tcPr>
                <w:p w:rsidR="009B405A" w:rsidRDefault="00116639">
                  <w:pPr>
                    <w:pStyle w:val="ad"/>
                    <w:spacing w:line="280" w:lineRule="exact"/>
                    <w:jc w:val="center"/>
                    <w:rPr>
                      <w:rFonts w:ascii="Times New Roman" w:hAnsi="Times New Roman" w:hint="default"/>
                      <w:b/>
                      <w:color w:val="000000" w:themeColor="text1"/>
                      <w:sz w:val="21"/>
                      <w:szCs w:val="21"/>
                    </w:rPr>
                  </w:pPr>
                  <w:r>
                    <w:rPr>
                      <w:rFonts w:ascii="Times New Roman" w:hAnsi="Times New Roman" w:hint="default"/>
                      <w:b/>
                      <w:color w:val="000000" w:themeColor="text1"/>
                      <w:sz w:val="21"/>
                      <w:szCs w:val="21"/>
                      <w:lang w:bidi="ar"/>
                    </w:rPr>
                    <w:t>序号</w:t>
                  </w:r>
                </w:p>
              </w:tc>
              <w:tc>
                <w:tcPr>
                  <w:tcW w:w="3234" w:type="dxa"/>
                  <w:gridSpan w:val="2"/>
                  <w:vAlign w:val="center"/>
                </w:tcPr>
                <w:p w:rsidR="009B405A" w:rsidRDefault="00116639">
                  <w:pPr>
                    <w:pStyle w:val="ad"/>
                    <w:spacing w:line="280" w:lineRule="exact"/>
                    <w:jc w:val="center"/>
                    <w:rPr>
                      <w:rFonts w:ascii="Times New Roman" w:hAnsi="Times New Roman" w:hint="default"/>
                      <w:b/>
                      <w:color w:val="000000" w:themeColor="text1"/>
                      <w:sz w:val="21"/>
                      <w:szCs w:val="21"/>
                    </w:rPr>
                  </w:pPr>
                  <w:r>
                    <w:rPr>
                      <w:rFonts w:ascii="Times New Roman" w:hAnsi="Times New Roman" w:hint="default"/>
                      <w:b/>
                      <w:color w:val="000000" w:themeColor="text1"/>
                      <w:sz w:val="21"/>
                      <w:szCs w:val="21"/>
                      <w:lang w:bidi="ar"/>
                    </w:rPr>
                    <w:t>名称</w:t>
                  </w:r>
                </w:p>
              </w:tc>
              <w:tc>
                <w:tcPr>
                  <w:tcW w:w="1185" w:type="dxa"/>
                  <w:vAlign w:val="center"/>
                </w:tcPr>
                <w:p w:rsidR="009B405A" w:rsidRDefault="00116639">
                  <w:pPr>
                    <w:pStyle w:val="ad"/>
                    <w:spacing w:line="280" w:lineRule="exact"/>
                    <w:jc w:val="center"/>
                    <w:rPr>
                      <w:rFonts w:ascii="Times New Roman" w:hAnsi="Times New Roman" w:hint="default"/>
                      <w:b/>
                      <w:color w:val="000000" w:themeColor="text1"/>
                      <w:sz w:val="21"/>
                      <w:szCs w:val="21"/>
                    </w:rPr>
                  </w:pPr>
                  <w:r>
                    <w:rPr>
                      <w:rFonts w:ascii="Times New Roman" w:hAnsi="Times New Roman" w:hint="default"/>
                      <w:b/>
                      <w:color w:val="000000" w:themeColor="text1"/>
                      <w:sz w:val="21"/>
                      <w:szCs w:val="21"/>
                      <w:lang w:bidi="ar"/>
                    </w:rPr>
                    <w:t>单位</w:t>
                  </w:r>
                </w:p>
              </w:tc>
              <w:tc>
                <w:tcPr>
                  <w:tcW w:w="1290" w:type="dxa"/>
                  <w:vAlign w:val="center"/>
                </w:tcPr>
                <w:p w:rsidR="009B405A" w:rsidRDefault="00116639">
                  <w:pPr>
                    <w:pStyle w:val="ad"/>
                    <w:spacing w:line="280" w:lineRule="exact"/>
                    <w:jc w:val="center"/>
                    <w:rPr>
                      <w:rFonts w:ascii="Times New Roman" w:hAnsi="Times New Roman" w:hint="default"/>
                      <w:b/>
                      <w:color w:val="000000" w:themeColor="text1"/>
                      <w:sz w:val="21"/>
                      <w:szCs w:val="21"/>
                    </w:rPr>
                  </w:pPr>
                  <w:r>
                    <w:rPr>
                      <w:rFonts w:ascii="Times New Roman" w:hAnsi="Times New Roman" w:hint="default"/>
                      <w:b/>
                      <w:color w:val="000000" w:themeColor="text1"/>
                      <w:sz w:val="21"/>
                      <w:szCs w:val="21"/>
                      <w:lang w:bidi="ar"/>
                    </w:rPr>
                    <w:t>数量</w:t>
                  </w:r>
                </w:p>
              </w:tc>
              <w:tc>
                <w:tcPr>
                  <w:tcW w:w="1960" w:type="dxa"/>
                  <w:vAlign w:val="center"/>
                </w:tcPr>
                <w:p w:rsidR="009B405A" w:rsidRDefault="00116639">
                  <w:pPr>
                    <w:pStyle w:val="ad"/>
                    <w:spacing w:line="280" w:lineRule="exact"/>
                    <w:jc w:val="center"/>
                    <w:rPr>
                      <w:rFonts w:ascii="Times New Roman" w:hAnsi="Times New Roman" w:hint="default"/>
                      <w:b/>
                      <w:color w:val="000000" w:themeColor="text1"/>
                      <w:sz w:val="21"/>
                      <w:szCs w:val="21"/>
                    </w:rPr>
                  </w:pPr>
                  <w:r>
                    <w:rPr>
                      <w:rFonts w:ascii="Times New Roman" w:hAnsi="Times New Roman" w:hint="default"/>
                      <w:b/>
                      <w:color w:val="000000" w:themeColor="text1"/>
                      <w:sz w:val="21"/>
                      <w:szCs w:val="21"/>
                      <w:lang w:bidi="ar"/>
                    </w:rPr>
                    <w:t>备注</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1</w:t>
                  </w:r>
                </w:p>
              </w:tc>
              <w:tc>
                <w:tcPr>
                  <w:tcW w:w="1547" w:type="dxa"/>
                  <w:vMerge w:val="restart"/>
                  <w:tcBorders>
                    <w:right w:val="single" w:sz="4" w:space="0" w:color="auto"/>
                  </w:tcBorders>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药品</w:t>
                  </w: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w:t>
                  </w:r>
                  <w:r>
                    <w:rPr>
                      <w:rFonts w:ascii="Times New Roman" w:hAnsi="Times New Roman" w:cs="Times New Roman"/>
                      <w:color w:val="000000" w:themeColor="text1"/>
                      <w:szCs w:val="21"/>
                    </w:rPr>
                    <w:t>消毒液</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t>瓶</w:t>
                  </w:r>
                  <w:r>
                    <w:rPr>
                      <w:rFonts w:ascii="Times New Roman" w:hAnsi="Times New Roman" w:hint="default"/>
                      <w:color w:val="000000" w:themeColor="text1"/>
                      <w:sz w:val="21"/>
                      <w:szCs w:val="21"/>
                    </w:rPr>
                    <w:t>/a</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450</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消毒</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2</w:t>
                  </w:r>
                </w:p>
              </w:tc>
              <w:tc>
                <w:tcPr>
                  <w:tcW w:w="1547" w:type="dxa"/>
                  <w:vMerge/>
                  <w:tcBorders>
                    <w:right w:val="single" w:sz="4" w:space="0" w:color="auto"/>
                  </w:tcBorders>
                  <w:vAlign w:val="center"/>
                </w:tcPr>
                <w:p w:rsidR="009B405A" w:rsidRDefault="009B405A">
                  <w:pPr>
                    <w:widowControl/>
                    <w:jc w:val="center"/>
                    <w:textAlignment w:val="center"/>
                    <w:rPr>
                      <w:rFonts w:ascii="Times New Roman" w:hAnsi="Times New Roman" w:cs="Times New Roman"/>
                      <w:color w:val="000000" w:themeColor="text1"/>
                      <w:szCs w:val="21"/>
                    </w:rPr>
                  </w:pP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碘伏</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t>瓶</w:t>
                  </w:r>
                  <w:r>
                    <w:rPr>
                      <w:rFonts w:ascii="Times New Roman" w:hAnsi="Times New Roman" w:hint="default"/>
                      <w:color w:val="000000" w:themeColor="text1"/>
                      <w:sz w:val="21"/>
                      <w:szCs w:val="21"/>
                    </w:rPr>
                    <w:t>/a</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180</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消毒</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3</w:t>
                  </w:r>
                </w:p>
              </w:tc>
              <w:tc>
                <w:tcPr>
                  <w:tcW w:w="1547" w:type="dxa"/>
                  <w:vMerge/>
                  <w:tcBorders>
                    <w:right w:val="single" w:sz="4" w:space="0" w:color="auto"/>
                  </w:tcBorders>
                  <w:vAlign w:val="center"/>
                </w:tcPr>
                <w:p w:rsidR="009B405A" w:rsidRDefault="009B405A">
                  <w:pPr>
                    <w:widowControl/>
                    <w:jc w:val="center"/>
                    <w:textAlignment w:val="center"/>
                    <w:rPr>
                      <w:rFonts w:ascii="Times New Roman" w:hAnsi="Times New Roman" w:cs="Times New Roman"/>
                      <w:color w:val="000000" w:themeColor="text1"/>
                      <w:szCs w:val="21"/>
                    </w:rPr>
                  </w:pP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无水乙醇（</w:t>
                  </w:r>
                  <w:r>
                    <w:rPr>
                      <w:rFonts w:ascii="Times New Roman" w:hAnsi="Times New Roman" w:cs="Times New Roman"/>
                      <w:color w:val="000000" w:themeColor="text1"/>
                      <w:szCs w:val="21"/>
                    </w:rPr>
                    <w:t>75%</w:t>
                  </w:r>
                  <w:r>
                    <w:rPr>
                      <w:rFonts w:ascii="Times New Roman" w:hAnsi="Times New Roman" w:cs="Times New Roman"/>
                      <w:color w:val="000000" w:themeColor="text1"/>
                      <w:szCs w:val="21"/>
                    </w:rPr>
                    <w:t>）</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rPr>
                    <w:t>瓶</w:t>
                  </w:r>
                  <w:r>
                    <w:rPr>
                      <w:rFonts w:ascii="Times New Roman" w:hAnsi="Times New Roman" w:hint="default"/>
                      <w:color w:val="000000" w:themeColor="text1"/>
                      <w:sz w:val="21"/>
                      <w:szCs w:val="21"/>
                    </w:rPr>
                    <w:t>/a</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600</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消毒</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10</w:t>
                  </w:r>
                </w:p>
              </w:tc>
              <w:tc>
                <w:tcPr>
                  <w:tcW w:w="1547" w:type="dxa"/>
                  <w:vMerge w:val="restart"/>
                  <w:tcBorders>
                    <w:right w:val="single" w:sz="4" w:space="0" w:color="auto"/>
                  </w:tcBorders>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医疗耗材</w:t>
                  </w: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采血管</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万支</w:t>
                  </w:r>
                  <w:r>
                    <w:rPr>
                      <w:rFonts w:ascii="Times New Roman" w:hAnsi="Times New Roman" w:hint="default"/>
                      <w:color w:val="000000" w:themeColor="text1"/>
                      <w:sz w:val="21"/>
                      <w:szCs w:val="21"/>
                      <w:lang w:bidi="ar"/>
                    </w:rPr>
                    <w:t>/a</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0.3</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11</w:t>
                  </w:r>
                </w:p>
              </w:tc>
              <w:tc>
                <w:tcPr>
                  <w:tcW w:w="1547" w:type="dxa"/>
                  <w:vMerge/>
                  <w:tcBorders>
                    <w:right w:val="single" w:sz="4" w:space="0" w:color="auto"/>
                  </w:tcBorders>
                  <w:vAlign w:val="center"/>
                </w:tcPr>
                <w:p w:rsidR="009B405A" w:rsidRDefault="009B405A">
                  <w:pPr>
                    <w:widowControl/>
                    <w:jc w:val="center"/>
                    <w:textAlignment w:val="center"/>
                    <w:rPr>
                      <w:rFonts w:ascii="Times New Roman" w:hAnsi="Times New Roman" w:cs="Times New Roman"/>
                      <w:color w:val="000000" w:themeColor="text1"/>
                      <w:szCs w:val="21"/>
                    </w:rPr>
                  </w:pP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注射针头</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万支</w:t>
                  </w:r>
                  <w:r>
                    <w:rPr>
                      <w:rFonts w:ascii="Times New Roman" w:hAnsi="Times New Roman" w:hint="default"/>
                      <w:color w:val="000000" w:themeColor="text1"/>
                      <w:sz w:val="21"/>
                      <w:szCs w:val="21"/>
                      <w:lang w:bidi="ar"/>
                    </w:rPr>
                    <w:t>/a</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0.45</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12</w:t>
                  </w:r>
                </w:p>
              </w:tc>
              <w:tc>
                <w:tcPr>
                  <w:tcW w:w="1547" w:type="dxa"/>
                  <w:vMerge/>
                  <w:tcBorders>
                    <w:right w:val="single" w:sz="4" w:space="0" w:color="auto"/>
                  </w:tcBorders>
                  <w:vAlign w:val="center"/>
                </w:tcPr>
                <w:p w:rsidR="009B405A" w:rsidRDefault="009B405A">
                  <w:pPr>
                    <w:widowControl/>
                    <w:jc w:val="center"/>
                    <w:textAlignment w:val="center"/>
                    <w:rPr>
                      <w:rFonts w:ascii="Times New Roman" w:hAnsi="Times New Roman" w:cs="Times New Roman"/>
                      <w:color w:val="000000" w:themeColor="text1"/>
                      <w:szCs w:val="21"/>
                    </w:rPr>
                  </w:pP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输液器</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万支</w:t>
                  </w:r>
                  <w:r>
                    <w:rPr>
                      <w:rFonts w:ascii="Times New Roman" w:hAnsi="Times New Roman" w:hint="default"/>
                      <w:color w:val="000000" w:themeColor="text1"/>
                      <w:sz w:val="21"/>
                      <w:szCs w:val="21"/>
                      <w:lang w:bidi="ar"/>
                    </w:rPr>
                    <w:t>/a</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0.3</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13</w:t>
                  </w:r>
                </w:p>
              </w:tc>
              <w:tc>
                <w:tcPr>
                  <w:tcW w:w="1547" w:type="dxa"/>
                  <w:vMerge/>
                  <w:tcBorders>
                    <w:right w:val="single" w:sz="4" w:space="0" w:color="auto"/>
                  </w:tcBorders>
                  <w:vAlign w:val="center"/>
                </w:tcPr>
                <w:p w:rsidR="009B405A" w:rsidRDefault="009B405A">
                  <w:pPr>
                    <w:widowControl/>
                    <w:jc w:val="center"/>
                    <w:textAlignment w:val="center"/>
                    <w:rPr>
                      <w:rFonts w:ascii="Times New Roman" w:hAnsi="Times New Roman" w:cs="Times New Roman"/>
                      <w:color w:val="000000" w:themeColor="text1"/>
                      <w:szCs w:val="21"/>
                    </w:rPr>
                  </w:pP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棉签</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盒</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若干</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rPr>
                <w:trHeight w:val="374"/>
                <w:jc w:val="center"/>
              </w:trPr>
              <w:tc>
                <w:tcPr>
                  <w:tcW w:w="734"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14</w:t>
                  </w:r>
                </w:p>
              </w:tc>
              <w:tc>
                <w:tcPr>
                  <w:tcW w:w="1547" w:type="dxa"/>
                  <w:tcBorders>
                    <w:right w:val="single" w:sz="4" w:space="0" w:color="auto"/>
                  </w:tcBorders>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污水处理药剂</w:t>
                  </w:r>
                </w:p>
              </w:tc>
              <w:tc>
                <w:tcPr>
                  <w:tcW w:w="1687" w:type="dxa"/>
                  <w:tcBorders>
                    <w:left w:val="single" w:sz="4" w:space="0" w:color="auto"/>
                  </w:tcBorders>
                  <w:vAlign w:val="center"/>
                </w:tcPr>
                <w:p w:rsidR="009B405A" w:rsidRDefault="00116639">
                  <w:pPr>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二氧化氯</w:t>
                  </w:r>
                </w:p>
              </w:tc>
              <w:tc>
                <w:tcPr>
                  <w:tcW w:w="1185" w:type="dxa"/>
                  <w:tcBorders>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kg</w:t>
                  </w:r>
                </w:p>
              </w:tc>
              <w:tc>
                <w:tcPr>
                  <w:tcW w:w="1290" w:type="dxa"/>
                  <w:tcBorders>
                    <w:bottom w:val="single" w:sz="4" w:space="0" w:color="auto"/>
                  </w:tcBorders>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180</w:t>
                  </w:r>
                </w:p>
              </w:tc>
              <w:tc>
                <w:tcPr>
                  <w:tcW w:w="1960" w:type="dxa"/>
                  <w:vAlign w:val="center"/>
                </w:tcPr>
                <w:p w:rsidR="009B405A" w:rsidRDefault="00116639">
                  <w:pPr>
                    <w:spacing w:line="240" w:lineRule="atLeas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二氧化氯成品药剂</w:t>
                  </w:r>
                </w:p>
              </w:tc>
            </w:tr>
            <w:tr w:rsidR="009B405A">
              <w:trPr>
                <w:trHeight w:val="374"/>
                <w:jc w:val="center"/>
              </w:trPr>
              <w:tc>
                <w:tcPr>
                  <w:tcW w:w="734" w:type="dxa"/>
                  <w:tcBorders>
                    <w:top w:val="single" w:sz="4" w:space="0" w:color="auto"/>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t>15</w:t>
                  </w:r>
                </w:p>
              </w:tc>
              <w:tc>
                <w:tcPr>
                  <w:tcW w:w="1547" w:type="dxa"/>
                  <w:vMerge w:val="restart"/>
                  <w:tcBorders>
                    <w:top w:val="single" w:sz="4" w:space="0" w:color="auto"/>
                    <w:right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水电</w:t>
                  </w:r>
                </w:p>
              </w:tc>
              <w:tc>
                <w:tcPr>
                  <w:tcW w:w="1687" w:type="dxa"/>
                  <w:tcBorders>
                    <w:top w:val="single" w:sz="4" w:space="0" w:color="auto"/>
                    <w:left w:val="single" w:sz="4" w:space="0" w:color="auto"/>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新鲜水</w:t>
                  </w:r>
                </w:p>
              </w:tc>
              <w:tc>
                <w:tcPr>
                  <w:tcW w:w="1185" w:type="dxa"/>
                  <w:vAlign w:val="center"/>
                </w:tcPr>
                <w:p w:rsidR="009B405A" w:rsidRDefault="00116639">
                  <w:pPr>
                    <w:pStyle w:val="ad"/>
                    <w:spacing w:line="280" w:lineRule="exact"/>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lang w:bidi="ar"/>
                    </w:rPr>
                    <w:t>m</w:t>
                  </w:r>
                  <w:r>
                    <w:rPr>
                      <w:rFonts w:ascii="Times New Roman" w:hAnsi="Times New Roman" w:hint="default"/>
                      <w:color w:val="000000" w:themeColor="text1"/>
                      <w:sz w:val="21"/>
                      <w:szCs w:val="21"/>
                      <w:vertAlign w:val="superscript"/>
                      <w:lang w:bidi="ar"/>
                    </w:rPr>
                    <w:t>3</w:t>
                  </w:r>
                  <w:r>
                    <w:rPr>
                      <w:rFonts w:ascii="Times New Roman" w:hAnsi="Times New Roman" w:hint="default"/>
                      <w:color w:val="000000" w:themeColor="text1"/>
                      <w:sz w:val="21"/>
                      <w:szCs w:val="21"/>
                      <w:lang w:bidi="ar"/>
                    </w:rPr>
                    <w:t>/a</w:t>
                  </w:r>
                </w:p>
              </w:tc>
              <w:tc>
                <w:tcPr>
                  <w:tcW w:w="1290"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color w:val="000000" w:themeColor="text1"/>
                      <w:sz w:val="21"/>
                      <w:szCs w:val="21"/>
                    </w:rPr>
                    <w:t>38724.6</w:t>
                  </w:r>
                </w:p>
              </w:tc>
              <w:tc>
                <w:tcPr>
                  <w:tcW w:w="1960" w:type="dxa"/>
                  <w:vAlign w:val="center"/>
                </w:tcPr>
                <w:p w:rsidR="009B405A" w:rsidRDefault="00116639">
                  <w:pPr>
                    <w:pStyle w:val="ad"/>
                    <w:spacing w:line="280" w:lineRule="exact"/>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t>自来水管网供给</w:t>
                  </w:r>
                </w:p>
              </w:tc>
            </w:tr>
            <w:tr w:rsidR="009B405A">
              <w:trPr>
                <w:trHeight w:val="374"/>
                <w:jc w:val="center"/>
              </w:trPr>
              <w:tc>
                <w:tcPr>
                  <w:tcW w:w="734" w:type="dxa"/>
                  <w:tcBorders>
                    <w:top w:val="single" w:sz="4" w:space="0" w:color="auto"/>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t>16</w:t>
                  </w:r>
                </w:p>
              </w:tc>
              <w:tc>
                <w:tcPr>
                  <w:tcW w:w="1547" w:type="dxa"/>
                  <w:vMerge/>
                  <w:tcBorders>
                    <w:right w:val="single" w:sz="4" w:space="0" w:color="auto"/>
                  </w:tcBorders>
                  <w:vAlign w:val="center"/>
                </w:tcPr>
                <w:p w:rsidR="009B405A" w:rsidRDefault="009B405A">
                  <w:pPr>
                    <w:pStyle w:val="ad"/>
                    <w:spacing w:line="280" w:lineRule="exact"/>
                    <w:ind w:firstLine="420"/>
                    <w:jc w:val="center"/>
                    <w:rPr>
                      <w:rFonts w:ascii="Times New Roman" w:hAnsi="Times New Roman" w:hint="default"/>
                      <w:color w:val="000000" w:themeColor="text1"/>
                      <w:sz w:val="21"/>
                      <w:szCs w:val="21"/>
                      <w:lang w:bidi="ar"/>
                    </w:rPr>
                  </w:pPr>
                </w:p>
              </w:tc>
              <w:tc>
                <w:tcPr>
                  <w:tcW w:w="1687" w:type="dxa"/>
                  <w:tcBorders>
                    <w:top w:val="single" w:sz="4" w:space="0" w:color="auto"/>
                    <w:left w:val="single" w:sz="4" w:space="0" w:color="auto"/>
                    <w:bottom w:val="single" w:sz="4" w:space="0" w:color="auto"/>
                  </w:tcBorders>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电</w:t>
                  </w:r>
                </w:p>
              </w:tc>
              <w:tc>
                <w:tcPr>
                  <w:tcW w:w="1185"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hint="default"/>
                      <w:color w:val="000000" w:themeColor="text1"/>
                      <w:sz w:val="21"/>
                      <w:szCs w:val="21"/>
                      <w:lang w:bidi="ar"/>
                    </w:rPr>
                    <w:t>kW·h</w:t>
                  </w:r>
                </w:p>
              </w:tc>
              <w:tc>
                <w:tcPr>
                  <w:tcW w:w="1290" w:type="dxa"/>
                  <w:vAlign w:val="center"/>
                </w:tcPr>
                <w:p w:rsidR="009B405A" w:rsidRDefault="00116639">
                  <w:pPr>
                    <w:pStyle w:val="ad"/>
                    <w:spacing w:line="280" w:lineRule="exact"/>
                    <w:jc w:val="center"/>
                    <w:rPr>
                      <w:rFonts w:ascii="Times New Roman" w:hAnsi="Times New Roman" w:hint="default"/>
                      <w:color w:val="000000" w:themeColor="text1"/>
                      <w:sz w:val="21"/>
                      <w:szCs w:val="21"/>
                      <w:lang w:bidi="ar"/>
                    </w:rPr>
                  </w:pPr>
                  <w:r>
                    <w:rPr>
                      <w:rFonts w:ascii="Times New Roman" w:hAnsi="Times New Roman"/>
                      <w:color w:val="000000" w:themeColor="text1"/>
                      <w:sz w:val="21"/>
                      <w:szCs w:val="21"/>
                      <w:lang w:bidi="ar"/>
                    </w:rPr>
                    <w:t>30</w:t>
                  </w:r>
                  <w:r>
                    <w:rPr>
                      <w:rFonts w:ascii="Times New Roman" w:hAnsi="Times New Roman" w:hint="default"/>
                      <w:color w:val="000000" w:themeColor="text1"/>
                      <w:sz w:val="21"/>
                      <w:szCs w:val="21"/>
                      <w:lang w:bidi="ar"/>
                    </w:rPr>
                    <w:t>万</w:t>
                  </w:r>
                </w:p>
              </w:tc>
              <w:tc>
                <w:tcPr>
                  <w:tcW w:w="1960" w:type="dxa"/>
                  <w:vAlign w:val="center"/>
                </w:tcPr>
                <w:p w:rsidR="009B405A" w:rsidRDefault="00116639">
                  <w:pPr>
                    <w:pStyle w:val="ad"/>
                    <w:spacing w:line="280" w:lineRule="exact"/>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t>市政电网</w:t>
                  </w:r>
                </w:p>
              </w:tc>
            </w:tr>
          </w:tbl>
          <w:p w:rsidR="009B405A" w:rsidRDefault="00116639">
            <w:pPr>
              <w:numPr>
                <w:ilvl w:val="0"/>
                <w:numId w:val="3"/>
              </w:numPr>
              <w:spacing w:line="360" w:lineRule="auto"/>
              <w:ind w:firstLine="480"/>
              <w:jc w:val="left"/>
              <w:rPr>
                <w:rFonts w:ascii="Times New Roman" w:hAnsi="Times New Roman" w:cs="Times New Roman"/>
                <w:bCs/>
                <w:color w:val="000000" w:themeColor="text1"/>
                <w:sz w:val="24"/>
              </w:rPr>
            </w:pPr>
            <w:r>
              <w:rPr>
                <w:rFonts w:ascii="Times New Roman" w:hAnsi="Times New Roman" w:cs="Times New Roman"/>
                <w:bCs/>
                <w:color w:val="000000" w:themeColor="text1"/>
                <w:sz w:val="24"/>
              </w:rPr>
              <w:t>二氧化氯</w:t>
            </w:r>
            <w:r>
              <w:rPr>
                <w:rFonts w:ascii="Times New Roman" w:hAnsi="Times New Roman" w:cs="Times New Roman" w:hint="eastAsia"/>
                <w:bCs/>
                <w:color w:val="000000" w:themeColor="text1"/>
                <w:sz w:val="24"/>
              </w:rPr>
              <w:t>理化性质</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二氧化氯的分子式为</w:t>
            </w:r>
            <w:r>
              <w:rPr>
                <w:rFonts w:ascii="Times New Roman" w:hAnsi="Times New Roman" w:cs="Times New Roman"/>
                <w:bCs/>
                <w:color w:val="000000" w:themeColor="text1"/>
                <w:sz w:val="24"/>
              </w:rPr>
              <w:t>ClO</w:t>
            </w:r>
            <w:r>
              <w:rPr>
                <w:rFonts w:ascii="Times New Roman" w:hAnsi="Times New Roman" w:cs="Times New Roman"/>
                <w:bCs/>
                <w:color w:val="000000" w:themeColor="text1"/>
                <w:sz w:val="24"/>
                <w:vertAlign w:val="subscript"/>
              </w:rPr>
              <w:t>2</w:t>
            </w:r>
            <w:r>
              <w:rPr>
                <w:rFonts w:ascii="Times New Roman" w:hAnsi="Times New Roman" w:cs="Times New Roman"/>
                <w:bCs/>
                <w:color w:val="000000" w:themeColor="text1"/>
                <w:sz w:val="24"/>
              </w:rPr>
              <w:t>，分子量</w:t>
            </w:r>
            <w:r>
              <w:rPr>
                <w:rFonts w:ascii="Times New Roman" w:hAnsi="Times New Roman" w:cs="Times New Roman"/>
                <w:bCs/>
                <w:color w:val="000000" w:themeColor="text1"/>
                <w:sz w:val="24"/>
              </w:rPr>
              <w:t>67.5</w:t>
            </w:r>
            <w:r>
              <w:rPr>
                <w:rFonts w:ascii="Times New Roman" w:hAnsi="Times New Roman" w:cs="Times New Roman"/>
                <w:bCs/>
                <w:color w:val="000000" w:themeColor="text1"/>
                <w:sz w:val="24"/>
              </w:rPr>
              <w:t>，在常温下为黄绿色或桔黄色气体。常压、</w:t>
            </w:r>
            <w:r>
              <w:rPr>
                <w:rFonts w:ascii="Times New Roman" w:hAnsi="Times New Roman" w:cs="Times New Roman"/>
                <w:bCs/>
                <w:color w:val="000000" w:themeColor="text1"/>
                <w:sz w:val="24"/>
              </w:rPr>
              <w:t>11℃</w:t>
            </w:r>
            <w:r>
              <w:rPr>
                <w:rFonts w:ascii="Times New Roman" w:hAnsi="Times New Roman" w:cs="Times New Roman"/>
                <w:bCs/>
                <w:color w:val="000000" w:themeColor="text1"/>
                <w:sz w:val="24"/>
              </w:rPr>
              <w:t>时，气体</w:t>
            </w:r>
            <w:r>
              <w:rPr>
                <w:rFonts w:ascii="Times New Roman" w:hAnsi="Times New Roman" w:cs="Times New Roman"/>
                <w:bCs/>
                <w:color w:val="000000" w:themeColor="text1"/>
                <w:sz w:val="24"/>
              </w:rPr>
              <w:t>CIO</w:t>
            </w:r>
            <w:r>
              <w:rPr>
                <w:rFonts w:ascii="Times New Roman" w:hAnsi="Times New Roman" w:cs="Times New Roman"/>
                <w:bCs/>
                <w:color w:val="000000" w:themeColor="text1"/>
                <w:sz w:val="24"/>
                <w:vertAlign w:val="subscript"/>
              </w:rPr>
              <w:t>2</w:t>
            </w:r>
            <w:r>
              <w:rPr>
                <w:rFonts w:ascii="Times New Roman" w:hAnsi="Times New Roman" w:cs="Times New Roman"/>
                <w:bCs/>
                <w:color w:val="000000" w:themeColor="text1"/>
                <w:sz w:val="24"/>
              </w:rPr>
              <w:t>的密度为</w:t>
            </w:r>
            <w:r>
              <w:rPr>
                <w:rFonts w:ascii="Times New Roman" w:hAnsi="Times New Roman" w:cs="Times New Roman"/>
                <w:bCs/>
                <w:color w:val="000000" w:themeColor="text1"/>
                <w:sz w:val="24"/>
              </w:rPr>
              <w:t>3.09g/L</w:t>
            </w:r>
            <w:r>
              <w:rPr>
                <w:rFonts w:ascii="Times New Roman" w:hAnsi="Times New Roman" w:cs="Times New Roman"/>
                <w:bCs/>
                <w:color w:val="000000" w:themeColor="text1"/>
                <w:sz w:val="24"/>
              </w:rPr>
              <w:t>（按计算</w:t>
            </w:r>
            <w:r>
              <w:rPr>
                <w:rFonts w:ascii="Times New Roman" w:hAnsi="Times New Roman" w:cs="Times New Roman"/>
                <w:bCs/>
                <w:color w:val="000000" w:themeColor="text1"/>
                <w:sz w:val="24"/>
              </w:rPr>
              <w:t>11℃</w:t>
            </w:r>
            <w:r>
              <w:rPr>
                <w:rFonts w:ascii="Times New Roman" w:hAnsi="Times New Roman" w:cs="Times New Roman"/>
                <w:bCs/>
                <w:color w:val="000000" w:themeColor="text1"/>
                <w:sz w:val="24"/>
              </w:rPr>
              <w:t>时，</w:t>
            </w:r>
            <w:r>
              <w:rPr>
                <w:rFonts w:ascii="Times New Roman" w:hAnsi="Times New Roman" w:cs="Times New Roman"/>
                <w:bCs/>
                <w:color w:val="000000" w:themeColor="text1"/>
                <w:sz w:val="24"/>
              </w:rPr>
              <w:t>3.00g/L</w:t>
            </w:r>
            <w:r>
              <w:rPr>
                <w:rFonts w:ascii="Times New Roman" w:hAnsi="Times New Roman" w:cs="Times New Roman"/>
                <w:bCs/>
                <w:color w:val="000000" w:themeColor="text1"/>
                <w:sz w:val="24"/>
              </w:rPr>
              <w:t>，</w:t>
            </w:r>
            <w:r>
              <w:rPr>
                <w:rFonts w:ascii="Times New Roman" w:hAnsi="Times New Roman" w:cs="Times New Roman"/>
                <w:bCs/>
                <w:color w:val="000000" w:themeColor="text1"/>
                <w:sz w:val="24"/>
              </w:rPr>
              <w:t>25℃</w:t>
            </w:r>
            <w:r>
              <w:rPr>
                <w:rFonts w:ascii="Times New Roman" w:hAnsi="Times New Roman" w:cs="Times New Roman"/>
                <w:bCs/>
                <w:color w:val="000000" w:themeColor="text1"/>
                <w:sz w:val="24"/>
              </w:rPr>
              <w:t>时，</w:t>
            </w:r>
            <w:r>
              <w:rPr>
                <w:rFonts w:ascii="Times New Roman" w:hAnsi="Times New Roman" w:cs="Times New Roman"/>
                <w:bCs/>
                <w:color w:val="000000" w:themeColor="text1"/>
                <w:sz w:val="24"/>
              </w:rPr>
              <w:t>2.76g/L</w:t>
            </w:r>
            <w:r>
              <w:rPr>
                <w:rFonts w:ascii="Times New Roman" w:hAnsi="Times New Roman" w:cs="Times New Roman"/>
                <w:bCs/>
                <w:color w:val="000000" w:themeColor="text1"/>
                <w:sz w:val="24"/>
              </w:rPr>
              <w:t>）；液体</w:t>
            </w:r>
            <w:r>
              <w:rPr>
                <w:rFonts w:ascii="Times New Roman" w:hAnsi="Times New Roman" w:cs="Times New Roman"/>
                <w:bCs/>
                <w:color w:val="000000" w:themeColor="text1"/>
                <w:sz w:val="24"/>
              </w:rPr>
              <w:t>ClO</w:t>
            </w:r>
            <w:r>
              <w:rPr>
                <w:rFonts w:ascii="Times New Roman" w:hAnsi="Times New Roman" w:cs="Times New Roman"/>
                <w:bCs/>
                <w:color w:val="000000" w:themeColor="text1"/>
                <w:sz w:val="24"/>
                <w:vertAlign w:val="subscript"/>
              </w:rPr>
              <w:t>2</w:t>
            </w:r>
            <w:r>
              <w:rPr>
                <w:rFonts w:ascii="Times New Roman" w:hAnsi="Times New Roman" w:cs="Times New Roman"/>
                <w:bCs/>
                <w:color w:val="000000" w:themeColor="text1"/>
                <w:sz w:val="24"/>
              </w:rPr>
              <w:t>的密度为</w:t>
            </w:r>
            <w:r>
              <w:rPr>
                <w:rFonts w:ascii="Times New Roman" w:hAnsi="Times New Roman" w:cs="Times New Roman"/>
                <w:bCs/>
                <w:color w:val="000000" w:themeColor="text1"/>
                <w:sz w:val="24"/>
              </w:rPr>
              <w:t>1.64gcm</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。常压下，沸点为</w:t>
            </w:r>
            <w:r>
              <w:rPr>
                <w:rFonts w:ascii="Times New Roman" w:hAnsi="Times New Roman" w:cs="Times New Roman"/>
                <w:bCs/>
                <w:color w:val="000000" w:themeColor="text1"/>
                <w:sz w:val="24"/>
              </w:rPr>
              <w:t>10.9℃</w:t>
            </w:r>
            <w:r>
              <w:rPr>
                <w:rFonts w:ascii="Times New Roman" w:hAnsi="Times New Roman" w:cs="Times New Roman"/>
                <w:bCs/>
                <w:color w:val="000000" w:themeColor="text1"/>
                <w:sz w:val="24"/>
              </w:rPr>
              <w:t>，凝固点为</w:t>
            </w:r>
            <w:r>
              <w:rPr>
                <w:rFonts w:ascii="Times New Roman" w:hAnsi="Times New Roman" w:cs="Times New Roman"/>
                <w:bCs/>
                <w:color w:val="000000" w:themeColor="text1"/>
                <w:sz w:val="24"/>
              </w:rPr>
              <w:t>-59℃</w:t>
            </w:r>
            <w:r>
              <w:rPr>
                <w:rFonts w:ascii="Times New Roman" w:hAnsi="Times New Roman" w:cs="Times New Roman"/>
                <w:bCs/>
                <w:color w:val="000000" w:themeColor="text1"/>
                <w:sz w:val="24"/>
              </w:rPr>
              <w:t>。具有氮和臭氧的特殊刺激性臭味，毒性与氯相似。纯气态二氧化氯在</w:t>
            </w:r>
            <w:r>
              <w:rPr>
                <w:rFonts w:ascii="Times New Roman" w:hAnsi="Times New Roman" w:cs="Times New Roman"/>
                <w:bCs/>
                <w:color w:val="000000" w:themeColor="text1"/>
                <w:sz w:val="24"/>
              </w:rPr>
              <w:t>30℃</w:t>
            </w:r>
            <w:r>
              <w:rPr>
                <w:rFonts w:ascii="Times New Roman" w:hAnsi="Times New Roman" w:cs="Times New Roman"/>
                <w:bCs/>
                <w:color w:val="000000" w:themeColor="text1"/>
                <w:sz w:val="24"/>
              </w:rPr>
              <w:t>时分解，</w:t>
            </w:r>
            <w:r>
              <w:rPr>
                <w:rFonts w:ascii="Times New Roman" w:hAnsi="Times New Roman" w:cs="Times New Roman"/>
                <w:bCs/>
                <w:color w:val="000000" w:themeColor="text1"/>
                <w:sz w:val="24"/>
              </w:rPr>
              <w:t>50℃</w:t>
            </w:r>
            <w:r>
              <w:rPr>
                <w:rFonts w:ascii="Times New Roman" w:hAnsi="Times New Roman" w:cs="Times New Roman"/>
                <w:bCs/>
                <w:color w:val="000000" w:themeColor="text1"/>
                <w:sz w:val="24"/>
              </w:rPr>
              <w:t>时则发生爆炸性分解。二氧化氯易溶于冰醋酸、四氯化碳等有机溶剂，也溶于水，在水中的溶解度很大，</w:t>
            </w:r>
            <w:r>
              <w:rPr>
                <w:rFonts w:ascii="Times New Roman" w:hAnsi="Times New Roman" w:cs="Times New Roman"/>
                <w:bCs/>
                <w:color w:val="000000" w:themeColor="text1"/>
                <w:sz w:val="24"/>
              </w:rPr>
              <w:t>4℃</w:t>
            </w:r>
            <w:r>
              <w:rPr>
                <w:rFonts w:ascii="Times New Roman" w:hAnsi="Times New Roman" w:cs="Times New Roman"/>
                <w:bCs/>
                <w:color w:val="000000" w:themeColor="text1"/>
                <w:sz w:val="24"/>
              </w:rPr>
              <w:t>时</w:t>
            </w:r>
            <w:r>
              <w:rPr>
                <w:rFonts w:ascii="Times New Roman" w:hAnsi="Times New Roman" w:cs="Times New Roman"/>
                <w:bCs/>
                <w:color w:val="000000" w:themeColor="text1"/>
                <w:sz w:val="24"/>
              </w:rPr>
              <w:t>100g</w:t>
            </w:r>
            <w:r>
              <w:rPr>
                <w:rFonts w:ascii="Times New Roman" w:hAnsi="Times New Roman" w:cs="Times New Roman"/>
                <w:bCs/>
                <w:color w:val="000000" w:themeColor="text1"/>
                <w:sz w:val="24"/>
              </w:rPr>
              <w:t>水可溶解</w:t>
            </w:r>
            <w:r>
              <w:rPr>
                <w:rFonts w:ascii="Times New Roman" w:hAnsi="Times New Roman" w:cs="Times New Roman"/>
                <w:bCs/>
                <w:color w:val="000000" w:themeColor="text1"/>
                <w:sz w:val="24"/>
              </w:rPr>
              <w:t>2LCIO</w:t>
            </w:r>
            <w:r>
              <w:rPr>
                <w:rFonts w:ascii="Times New Roman" w:hAnsi="Times New Roman" w:cs="Times New Roman"/>
                <w:bCs/>
                <w:color w:val="000000" w:themeColor="text1"/>
                <w:sz w:val="24"/>
                <w:vertAlign w:val="subscript"/>
              </w:rPr>
              <w:t>2</w:t>
            </w:r>
            <w:r>
              <w:rPr>
                <w:rFonts w:ascii="Times New Roman" w:hAnsi="Times New Roman" w:cs="Times New Roman"/>
                <w:bCs/>
                <w:color w:val="000000" w:themeColor="text1"/>
                <w:sz w:val="24"/>
              </w:rPr>
              <w:t>。溶解于水后，</w:t>
            </w:r>
            <w:r>
              <w:rPr>
                <w:rFonts w:ascii="Times New Roman" w:hAnsi="Times New Roman" w:cs="Times New Roman"/>
                <w:bCs/>
                <w:color w:val="000000" w:themeColor="text1"/>
                <w:sz w:val="24"/>
              </w:rPr>
              <w:t>ClO</w:t>
            </w:r>
            <w:r>
              <w:rPr>
                <w:rFonts w:ascii="Times New Roman" w:hAnsi="Times New Roman" w:cs="Times New Roman"/>
                <w:bCs/>
                <w:color w:val="000000" w:themeColor="text1"/>
                <w:sz w:val="24"/>
                <w:vertAlign w:val="subscript"/>
              </w:rPr>
              <w:t>2</w:t>
            </w:r>
            <w:r>
              <w:rPr>
                <w:rFonts w:ascii="Times New Roman" w:hAnsi="Times New Roman" w:cs="Times New Roman"/>
                <w:bCs/>
                <w:color w:val="000000" w:themeColor="text1"/>
                <w:sz w:val="24"/>
              </w:rPr>
              <w:t>与水不发生反应，但水溶液不稳定，会逐渐分解为</w:t>
            </w:r>
            <w:r>
              <w:rPr>
                <w:rFonts w:ascii="Times New Roman" w:hAnsi="Times New Roman" w:cs="Times New Roman"/>
                <w:bCs/>
                <w:color w:val="000000" w:themeColor="text1"/>
                <w:sz w:val="24"/>
              </w:rPr>
              <w:t>ClO</w:t>
            </w:r>
            <w:r>
              <w:rPr>
                <w:rFonts w:ascii="Times New Roman" w:hAnsi="Times New Roman" w:cs="Times New Roman"/>
                <w:bCs/>
                <w:color w:val="000000" w:themeColor="text1"/>
                <w:sz w:val="24"/>
                <w:vertAlign w:val="subscript"/>
              </w:rPr>
              <w:t>2</w:t>
            </w:r>
            <w:r>
              <w:rPr>
                <w:rFonts w:ascii="Times New Roman" w:hAnsi="Times New Roman" w:cs="Times New Roman"/>
                <w:bCs/>
                <w:color w:val="000000" w:themeColor="text1"/>
                <w:sz w:val="24"/>
              </w:rPr>
              <w:t>逸出。</w:t>
            </w:r>
          </w:p>
          <w:p w:rsidR="009B405A" w:rsidRDefault="00116639">
            <w:pPr>
              <w:spacing w:line="360" w:lineRule="auto"/>
              <w:ind w:firstLineChars="200" w:firstLine="480"/>
              <w:jc w:val="left"/>
              <w:rPr>
                <w:rFonts w:ascii="Times New Roman" w:hAnsi="Times New Roman" w:cs="Times New Roman"/>
                <w:bCs/>
                <w:color w:val="000000" w:themeColor="text1"/>
                <w:sz w:val="24"/>
              </w:rPr>
            </w:pPr>
            <w:r>
              <w:rPr>
                <w:rFonts w:ascii="Times New Roman" w:hAnsi="Times New Roman" w:cs="Times New Roman"/>
                <w:bCs/>
                <w:color w:val="000000" w:themeColor="text1"/>
                <w:sz w:val="24"/>
              </w:rPr>
              <w:lastRenderedPageBreak/>
              <w:t>二氧化氯对细胞壁有较好的吸附和透过性能，</w:t>
            </w:r>
            <w:r>
              <w:rPr>
                <w:rFonts w:ascii="Times New Roman" w:hAnsi="Times New Roman" w:cs="Times New Roman"/>
                <w:bCs/>
                <w:color w:val="000000" w:themeColor="text1"/>
                <w:sz w:val="24"/>
              </w:rPr>
              <w:t>ClO</w:t>
            </w:r>
            <w:r>
              <w:rPr>
                <w:rFonts w:ascii="Times New Roman" w:hAnsi="Times New Roman" w:cs="Times New Roman"/>
                <w:bCs/>
                <w:color w:val="000000" w:themeColor="text1"/>
                <w:sz w:val="24"/>
                <w:vertAlign w:val="subscript"/>
              </w:rPr>
              <w:t>2</w:t>
            </w:r>
            <w:r>
              <w:rPr>
                <w:rFonts w:ascii="Times New Roman" w:hAnsi="Times New Roman" w:cs="Times New Roman"/>
                <w:bCs/>
                <w:color w:val="000000" w:themeColor="text1"/>
                <w:sz w:val="24"/>
              </w:rPr>
              <w:t>与微生物接触释放出新生态的氧及次氯酸分子而产生强大的杀菌消毒作用，这种强氧化作用主要表现对负电子或供电子的原子或基团（如氨基酸内含</w:t>
            </w:r>
            <w:r>
              <w:rPr>
                <w:rFonts w:ascii="Times New Roman" w:hAnsi="Times New Roman" w:cs="Times New Roman"/>
                <w:bCs/>
                <w:color w:val="000000" w:themeColor="text1"/>
                <w:sz w:val="24"/>
              </w:rPr>
              <w:t>硫基的酶或硫化物、氮化物等）进行攻击，强行掠夺电子使微生物中的氨基酸氧化分解，抑制其生长并将其杀灭，从而达到消毒灭菌的目的。在杀菌过程中蛋白质变性，对高等动物细胞基本上无影响，无氯的刺激性气味。一般情况下，二氧化氯不和烷类生成氯化烷，与绝大多数脂肪族和芳香族的烃反应，不产生致癌的有机物三氯甲烷，其残留物为水、微量氯化钠和二氧化碳等无毒物质。</w:t>
            </w:r>
          </w:p>
          <w:p w:rsidR="009B405A" w:rsidRDefault="00116639">
            <w:pPr>
              <w:numPr>
                <w:ilvl w:val="0"/>
                <w:numId w:val="3"/>
              </w:numPr>
              <w:spacing w:line="360" w:lineRule="auto"/>
              <w:ind w:left="0" w:firstLineChars="200" w:firstLine="480"/>
              <w:rPr>
                <w:color w:val="000000" w:themeColor="text1"/>
                <w:sz w:val="24"/>
              </w:rPr>
            </w:pPr>
            <w:r>
              <w:rPr>
                <w:rFonts w:hint="eastAsia"/>
                <w:color w:val="000000" w:themeColor="text1"/>
                <w:sz w:val="24"/>
              </w:rPr>
              <w:t>碘伏理化性质</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碘伏是单质碘与聚乙烯吡咯烷酮（</w:t>
            </w:r>
            <w:r>
              <w:rPr>
                <w:rFonts w:ascii="Times New Roman" w:hAnsi="Times New Roman" w:cs="Times New Roman"/>
                <w:color w:val="000000" w:themeColor="text1"/>
                <w:sz w:val="24"/>
              </w:rPr>
              <w:t>Povidone</w:t>
            </w:r>
            <w:r>
              <w:rPr>
                <w:rFonts w:ascii="Times New Roman" w:hAnsi="Times New Roman" w:cs="Times New Roman"/>
                <w:color w:val="000000" w:themeColor="text1"/>
                <w:sz w:val="24"/>
              </w:rPr>
              <w:t>）的不定型结合物。聚乙烯吡咯烷酮可溶解分散</w:t>
            </w:r>
            <w:r>
              <w:rPr>
                <w:rFonts w:ascii="Times New Roman" w:hAnsi="Times New Roman" w:cs="Times New Roman"/>
                <w:color w:val="000000" w:themeColor="text1"/>
                <w:sz w:val="24"/>
              </w:rPr>
              <w:t>9%~12%</w:t>
            </w:r>
            <w:r>
              <w:rPr>
                <w:rFonts w:ascii="Times New Roman" w:hAnsi="Times New Roman" w:cs="Times New Roman"/>
                <w:color w:val="000000" w:themeColor="text1"/>
                <w:sz w:val="24"/>
              </w:rPr>
              <w:t>的碘，此时呈现紫黑色液体。但医用碘伏通常浓度较低（</w:t>
            </w:r>
            <w:r>
              <w:rPr>
                <w:rFonts w:ascii="Times New Roman" w:hAnsi="Times New Roman" w:cs="Times New Roman"/>
                <w:color w:val="000000" w:themeColor="text1"/>
                <w:sz w:val="24"/>
              </w:rPr>
              <w:t>1%</w:t>
            </w:r>
            <w:r>
              <w:rPr>
                <w:rFonts w:ascii="Times New Roman" w:hAnsi="Times New Roman" w:cs="Times New Roman"/>
                <w:color w:val="000000" w:themeColor="text1"/>
                <w:sz w:val="24"/>
              </w:rPr>
              <w:t>或以下），呈现浅棕色。碘伏属中效消毒剂，杀菌作用迅速，低毒，对皮肤、黏膜无刺激，适用于皮肤、黏膜的消毒。按照物理性状，碘伏主要有液体和固体两种。此外，碘伏也可制成栓剂、膏剂、乳剂等剂型，以适应不同的需要。液体碘伏为棕色，手感光滑，有效碘的质量浓度一般在</w:t>
            </w:r>
            <w:r>
              <w:rPr>
                <w:rFonts w:ascii="Times New Roman" w:hAnsi="Times New Roman" w:cs="Times New Roman"/>
                <w:color w:val="000000" w:themeColor="text1"/>
                <w:sz w:val="24"/>
              </w:rPr>
              <w:t>5</w:t>
            </w:r>
            <w:r>
              <w:rPr>
                <w:rFonts w:ascii="Times New Roman" w:hAnsi="Times New Roman" w:cs="Times New Roman"/>
                <w:color w:val="000000" w:themeColor="text1"/>
                <w:sz w:val="24"/>
              </w:rPr>
              <w:t>～</w:t>
            </w:r>
            <w:r>
              <w:rPr>
                <w:rFonts w:ascii="Times New Roman" w:hAnsi="Times New Roman" w:cs="Times New Roman"/>
                <w:color w:val="000000" w:themeColor="text1"/>
                <w:sz w:val="24"/>
              </w:rPr>
              <w:t>10g/L</w:t>
            </w:r>
            <w:r>
              <w:rPr>
                <w:rFonts w:ascii="Times New Roman" w:hAnsi="Times New Roman" w:cs="Times New Roman"/>
                <w:color w:val="000000" w:themeColor="text1"/>
                <w:sz w:val="24"/>
              </w:rPr>
              <w:t>之间；固体碘伏通常有效碘的质量分数为</w:t>
            </w:r>
            <w:r>
              <w:rPr>
                <w:rFonts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ascii="Times New Roman" w:hAnsi="Times New Roman" w:cs="Times New Roman"/>
                <w:color w:val="000000" w:themeColor="text1"/>
                <w:sz w:val="24"/>
              </w:rPr>
              <w:t>20%</w:t>
            </w:r>
            <w:r>
              <w:rPr>
                <w:rFonts w:ascii="Times New Roman" w:hAnsi="Times New Roman" w:cs="Times New Roman"/>
                <w:color w:val="000000" w:themeColor="text1"/>
                <w:sz w:val="24"/>
              </w:rPr>
              <w:t>，多为深棕色粉末，溶于水后，溶液亦为棕色。</w:t>
            </w:r>
            <w:r>
              <w:rPr>
                <w:rFonts w:ascii="Times New Roman" w:hAnsi="Times New Roman" w:cs="Times New Roman"/>
                <w:color w:val="000000" w:themeColor="text1"/>
                <w:sz w:val="24"/>
              </w:rPr>
              <w:t>与碘液相比，碘伏无刺激性气味、物品染上颜色后易洗去、液体碘伏或固体碘伏性质较稳定</w:t>
            </w:r>
            <w:r>
              <w:rPr>
                <w:rFonts w:ascii="Times New Roman" w:hAnsi="Times New Roman" w:cs="Times New Roman" w:hint="eastAsia"/>
                <w:color w:val="000000" w:themeColor="text1"/>
                <w:sz w:val="24"/>
              </w:rPr>
              <w:t>。</w:t>
            </w:r>
          </w:p>
          <w:p w:rsidR="009B405A" w:rsidRDefault="00116639">
            <w:pPr>
              <w:spacing w:line="360" w:lineRule="auto"/>
              <w:ind w:firstLineChars="200" w:firstLine="480"/>
              <w:jc w:val="left"/>
              <w:rPr>
                <w:color w:val="000000" w:themeColor="text1"/>
              </w:rPr>
            </w:pPr>
            <w:r>
              <w:rPr>
                <w:color w:val="000000" w:themeColor="text1"/>
                <w:sz w:val="24"/>
              </w:rPr>
              <w:t>碘伏的杀菌机制一般认为是基于它的碘化作用以及对细胞外层的破坏作用。游离碘可直接与菌体蛋白以及细菌酶蛋白发生卤化反应，破坏了蛋白的生物学活性导致微生物死亡。由于碘伏的表面活性和乳化作用，一方面碘伏穿透性很强，另一方面乳化作用使细胞壁破坏，碘大量进入细胞内。有研究表明，碘伏破坏了细菌胞膜的通透性屏障，致使胞内容物外漏，导致微生物死亡。</w:t>
            </w:r>
          </w:p>
          <w:p w:rsidR="009B405A" w:rsidRDefault="00116639">
            <w:pPr>
              <w:numPr>
                <w:ilvl w:val="0"/>
                <w:numId w:val="3"/>
              </w:num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无水乙醇</w:t>
            </w:r>
            <w:r>
              <w:rPr>
                <w:rFonts w:ascii="Times New Roman" w:hAnsi="Times New Roman" w:cs="Times New Roman" w:hint="eastAsia"/>
                <w:color w:val="000000" w:themeColor="text1"/>
                <w:sz w:val="24"/>
              </w:rPr>
              <w:t>理化性质</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无水乙醇别名无水酒精、绝对酒精，为无色澄清液体，有独特香气，易流动性，非常容</w:t>
            </w:r>
            <w:r w:rsidR="0016023F">
              <w:rPr>
                <w:rFonts w:ascii="Times New Roman" w:hAnsi="Times New Roman" w:cs="Times New Roman"/>
                <w:color w:val="000000" w:themeColor="text1"/>
                <w:sz w:val="24"/>
              </w:rPr>
              <w:t>易从空气中消化吸收水</w:t>
            </w:r>
            <w:r w:rsidR="0016023F">
              <w:rPr>
                <w:rFonts w:ascii="Times New Roman" w:hAnsi="Times New Roman" w:cs="Times New Roman" w:hint="eastAsia"/>
                <w:color w:val="000000" w:themeColor="text1"/>
                <w:sz w:val="24"/>
              </w:rPr>
              <w:t>分</w:t>
            </w:r>
            <w:bookmarkStart w:id="2" w:name="_GoBack"/>
            <w:bookmarkEnd w:id="2"/>
            <w:r>
              <w:rPr>
                <w:rFonts w:ascii="Times New Roman" w:hAnsi="Times New Roman" w:cs="Times New Roman"/>
                <w:color w:val="000000" w:themeColor="text1"/>
                <w:sz w:val="24"/>
              </w:rPr>
              <w:t>，能与水和氯仿、医用乙醚等多种多样溶剂以随意占比相溶。能与水产生共沸混合物</w:t>
            </w:r>
            <w:r>
              <w:rPr>
                <w:rFonts w:ascii="Times New Roman" w:hAnsi="Times New Roman" w:cs="Times New Roman"/>
                <w:color w:val="000000" w:themeColor="text1"/>
                <w:sz w:val="24"/>
              </w:rPr>
              <w:t>(</w:t>
            </w:r>
            <w:r>
              <w:rPr>
                <w:rFonts w:ascii="Times New Roman" w:hAnsi="Times New Roman" w:cs="Times New Roman"/>
                <w:color w:val="000000" w:themeColor="text1"/>
                <w:sz w:val="24"/>
              </w:rPr>
              <w:t>含水量</w:t>
            </w:r>
            <w:r>
              <w:rPr>
                <w:rFonts w:ascii="Times New Roman" w:hAnsi="Times New Roman" w:cs="Times New Roman"/>
                <w:color w:val="000000" w:themeColor="text1"/>
                <w:sz w:val="24"/>
              </w:rPr>
              <w:t>4.43%)</w:t>
            </w:r>
            <w:r>
              <w:rPr>
                <w:rFonts w:ascii="Times New Roman" w:hAnsi="Times New Roman" w:cs="Times New Roman"/>
                <w:color w:val="000000" w:themeColor="text1"/>
                <w:sz w:val="24"/>
              </w:rPr>
              <w:t>，共沸点</w:t>
            </w:r>
            <w:r>
              <w:rPr>
                <w:rFonts w:ascii="Times New Roman" w:hAnsi="Times New Roman" w:cs="Times New Roman"/>
                <w:color w:val="000000" w:themeColor="text1"/>
                <w:sz w:val="24"/>
              </w:rPr>
              <w:t>78.15℃</w:t>
            </w:r>
            <w:r>
              <w:rPr>
                <w:rFonts w:ascii="Times New Roman" w:hAnsi="Times New Roman" w:cs="Times New Roman"/>
                <w:color w:val="000000" w:themeColor="text1"/>
                <w:sz w:val="24"/>
              </w:rPr>
              <w:t>。密度</w:t>
            </w:r>
            <w:r>
              <w:rPr>
                <w:rFonts w:ascii="Times New Roman" w:hAnsi="Times New Roman" w:cs="Times New Roman"/>
                <w:color w:val="000000" w:themeColor="text1"/>
                <w:sz w:val="24"/>
              </w:rPr>
              <w:t>0.789mg/cm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。溶点</w:t>
            </w:r>
            <w:r>
              <w:rPr>
                <w:rFonts w:ascii="Times New Roman" w:hAnsi="Times New Roman" w:cs="Times New Roman"/>
                <w:color w:val="000000" w:themeColor="text1"/>
                <w:sz w:val="24"/>
              </w:rPr>
              <w:t>-114.1℃</w:t>
            </w:r>
            <w:r>
              <w:rPr>
                <w:rFonts w:ascii="Times New Roman" w:hAnsi="Times New Roman" w:cs="Times New Roman"/>
                <w:color w:val="000000" w:themeColor="text1"/>
                <w:sz w:val="24"/>
              </w:rPr>
              <w:t>。沸点</w:t>
            </w:r>
            <w:r>
              <w:rPr>
                <w:rFonts w:ascii="Times New Roman" w:hAnsi="Times New Roman" w:cs="Times New Roman"/>
                <w:color w:val="000000" w:themeColor="text1"/>
                <w:sz w:val="24"/>
              </w:rPr>
              <w:t>78.5℃</w:t>
            </w:r>
            <w:r>
              <w:rPr>
                <w:rFonts w:ascii="Times New Roman" w:hAnsi="Times New Roman" w:cs="Times New Roman"/>
                <w:color w:val="000000" w:themeColor="text1"/>
                <w:sz w:val="24"/>
              </w:rPr>
              <w:t>。折射率</w:t>
            </w:r>
            <w:r>
              <w:rPr>
                <w:rFonts w:ascii="Times New Roman" w:hAnsi="Times New Roman" w:cs="Times New Roman"/>
                <w:color w:val="000000" w:themeColor="text1"/>
                <w:sz w:val="24"/>
              </w:rPr>
              <w:t>1.361</w:t>
            </w:r>
            <w:r>
              <w:rPr>
                <w:rFonts w:ascii="Times New Roman" w:hAnsi="Times New Roman" w:cs="Times New Roman"/>
                <w:color w:val="000000" w:themeColor="text1"/>
                <w:sz w:val="24"/>
              </w:rPr>
              <w:t>。闭杯时开口闪点</w:t>
            </w:r>
            <w:r>
              <w:rPr>
                <w:rFonts w:ascii="Times New Roman" w:hAnsi="Times New Roman" w:cs="Times New Roman"/>
                <w:color w:val="000000" w:themeColor="text1"/>
                <w:sz w:val="24"/>
              </w:rPr>
              <w:t>(</w:t>
            </w:r>
            <w:r>
              <w:rPr>
                <w:rFonts w:ascii="Times New Roman" w:hAnsi="Times New Roman" w:cs="Times New Roman"/>
                <w:color w:val="000000" w:themeColor="text1"/>
                <w:sz w:val="24"/>
              </w:rPr>
              <w:t>在要求</w:t>
            </w:r>
            <w:r>
              <w:rPr>
                <w:rFonts w:ascii="Times New Roman" w:hAnsi="Times New Roman" w:cs="Times New Roman"/>
                <w:color w:val="000000" w:themeColor="text1"/>
                <w:sz w:val="24"/>
              </w:rPr>
              <w:lastRenderedPageBreak/>
              <w:t>构造的器皿中加温挥传出易燃气体与液位周边的气体混和，做到一定浓度值时可被火花引燃时的溫度</w:t>
            </w:r>
            <w:r>
              <w:rPr>
                <w:rFonts w:ascii="Times New Roman" w:hAnsi="Times New Roman" w:cs="Times New Roman"/>
                <w:color w:val="000000" w:themeColor="text1"/>
                <w:sz w:val="24"/>
              </w:rPr>
              <w:t>)13℃</w:t>
            </w:r>
            <w:r>
              <w:rPr>
                <w:rFonts w:ascii="Times New Roman" w:hAnsi="Times New Roman" w:cs="Times New Roman"/>
                <w:color w:val="000000" w:themeColor="text1"/>
                <w:sz w:val="24"/>
              </w:rPr>
              <w:t>。蒸汽与气体混和能产生可燃性化合物，爆炸极限</w:t>
            </w:r>
            <w:r>
              <w:rPr>
                <w:rFonts w:ascii="Times New Roman" w:hAnsi="Times New Roman" w:cs="Times New Roman"/>
                <w:color w:val="000000" w:themeColor="text1"/>
                <w:sz w:val="24"/>
              </w:rPr>
              <w:t>3.5%</w:t>
            </w:r>
            <w:r>
              <w:rPr>
                <w:rFonts w:ascii="Times New Roman" w:hAnsi="Times New Roman" w:cs="Times New Roman"/>
                <w:color w:val="000000" w:themeColor="text1"/>
                <w:sz w:val="24"/>
              </w:rPr>
              <w:t>～</w:t>
            </w:r>
            <w:r>
              <w:rPr>
                <w:rFonts w:ascii="Times New Roman" w:hAnsi="Times New Roman" w:cs="Times New Roman"/>
                <w:color w:val="000000" w:themeColor="text1"/>
                <w:sz w:val="24"/>
              </w:rPr>
              <w:t>18.0%(</w:t>
            </w:r>
            <w:r>
              <w:rPr>
                <w:rFonts w:ascii="Times New Roman" w:hAnsi="Times New Roman" w:cs="Times New Roman"/>
                <w:color w:val="000000" w:themeColor="text1"/>
                <w:sz w:val="24"/>
              </w:rPr>
              <w:t>容积</w:t>
            </w:r>
            <w:r>
              <w:rPr>
                <w:rFonts w:ascii="Times New Roman" w:hAnsi="Times New Roman" w:cs="Times New Roman"/>
                <w:color w:val="000000" w:themeColor="text1"/>
                <w:sz w:val="24"/>
              </w:rPr>
              <w:t>)</w:t>
            </w:r>
            <w:r>
              <w:rPr>
                <w:rFonts w:ascii="Times New Roman" w:hAnsi="Times New Roman" w:cs="Times New Roman"/>
                <w:color w:val="000000" w:themeColor="text1"/>
                <w:sz w:val="24"/>
              </w:rPr>
              <w:t>。该溶剂用途极为普遍，关键用以诊疗、护肤品、日用品等。</w:t>
            </w:r>
          </w:p>
          <w:p w:rsidR="009B405A" w:rsidRDefault="00116639">
            <w:pPr>
              <w:spacing w:line="360" w:lineRule="auto"/>
              <w:ind w:firstLineChars="200" w:firstLine="480"/>
              <w:rPr>
                <w:rFonts w:asciiTheme="minorEastAsia" w:hAnsiTheme="minorEastAsia" w:cstheme="minorEastAsia"/>
                <w:color w:val="000000" w:themeColor="text1"/>
                <w:sz w:val="24"/>
              </w:rPr>
            </w:pPr>
            <w:r>
              <w:rPr>
                <w:rFonts w:ascii="Times New Roman" w:hAnsi="Times New Roman" w:cs="Times New Roman"/>
                <w:color w:val="000000" w:themeColor="text1"/>
                <w:sz w:val="24"/>
              </w:rPr>
              <w:t>无水乙醇应储存于阴凉通风、干燥、通风良好的储存</w:t>
            </w:r>
            <w:r>
              <w:rPr>
                <w:rFonts w:ascii="Times New Roman" w:hAnsi="Times New Roman" w:cs="Times New Roman"/>
                <w:color w:val="000000" w:themeColor="text1"/>
                <w:sz w:val="24"/>
              </w:rPr>
              <w:t>间内，远离火种、热源。储存间内温度不宜超过</w:t>
            </w:r>
            <w:r>
              <w:rPr>
                <w:rFonts w:ascii="Times New Roman" w:hAnsi="Times New Roman" w:cs="Times New Roman"/>
                <w:color w:val="000000" w:themeColor="text1"/>
                <w:sz w:val="24"/>
              </w:rPr>
              <w:t>30℃</w:t>
            </w:r>
            <w:r>
              <w:rPr>
                <w:rFonts w:ascii="Times New Roman" w:hAnsi="Times New Roman" w:cs="Times New Roman"/>
                <w:color w:val="000000" w:themeColor="text1"/>
                <w:sz w:val="24"/>
              </w:rPr>
              <w:t>。防止阳光直射。保持容器密封。与氧化剂分开存放。储存间内的照明、通风等设施应采用防爆型，开关设在储存间外，配备相应品种和数量消防器材。桶装留有墙距、顶距及防火走道。罐储要有防火防爆措施。夏季要有降温措施，禁止使用易产生火花的工具和机械设备。灌装注意流速（不超过</w:t>
            </w:r>
            <w:r>
              <w:rPr>
                <w:rFonts w:ascii="Times New Roman" w:hAnsi="Times New Roman" w:cs="Times New Roman"/>
                <w:color w:val="000000" w:themeColor="text1"/>
                <w:sz w:val="24"/>
              </w:rPr>
              <w:t>3m/s</w:t>
            </w:r>
            <w:r>
              <w:rPr>
                <w:rFonts w:ascii="Times New Roman" w:hAnsi="Times New Roman" w:cs="Times New Roman"/>
                <w:color w:val="000000" w:themeColor="text1"/>
                <w:sz w:val="24"/>
              </w:rPr>
              <w:t>），有静电接地装置，防止静电积聚。</w:t>
            </w:r>
          </w:p>
          <w:p w:rsidR="009B405A" w:rsidRDefault="00116639">
            <w:pPr>
              <w:spacing w:line="360" w:lineRule="auto"/>
              <w:ind w:firstLineChars="200" w:firstLine="482"/>
              <w:jc w:val="left"/>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4</w:t>
            </w:r>
            <w:r>
              <w:rPr>
                <w:rFonts w:ascii="Times New Roman" w:hAnsi="Times New Roman" w:cs="Times New Roman" w:hint="eastAsia"/>
                <w:b/>
                <w:bCs/>
                <w:color w:val="000000" w:themeColor="text1"/>
                <w:sz w:val="24"/>
              </w:rPr>
              <w:t>、项目规模</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项目建成后总床位数</w:t>
            </w:r>
            <w:r>
              <w:rPr>
                <w:rFonts w:ascii="Times New Roman" w:hAnsi="Times New Roman" w:cs="Times New Roman"/>
                <w:color w:val="000000" w:themeColor="text1"/>
                <w:sz w:val="24"/>
              </w:rPr>
              <w:t>299</w:t>
            </w:r>
            <w:r>
              <w:rPr>
                <w:rFonts w:ascii="Times New Roman" w:hAnsi="Times New Roman" w:cs="Times New Roman"/>
                <w:color w:val="000000" w:themeColor="text1"/>
                <w:sz w:val="24"/>
              </w:rPr>
              <w:t>张，预计门诊量为</w:t>
            </w:r>
            <w:r>
              <w:rPr>
                <w:rFonts w:ascii="Times New Roman" w:hAnsi="Times New Roman" w:cs="Times New Roman"/>
                <w:color w:val="000000" w:themeColor="text1"/>
                <w:sz w:val="24"/>
              </w:rPr>
              <w:t>60</w:t>
            </w:r>
            <w:r>
              <w:rPr>
                <w:rFonts w:ascii="Times New Roman" w:hAnsi="Times New Roman" w:cs="Times New Roman"/>
                <w:color w:val="000000" w:themeColor="text1"/>
                <w:sz w:val="24"/>
              </w:rPr>
              <w:t>人</w:t>
            </w:r>
            <w:r>
              <w:rPr>
                <w:rFonts w:ascii="Times New Roman" w:hAnsi="Times New Roman" w:cs="Times New Roman"/>
                <w:color w:val="000000" w:themeColor="text1"/>
                <w:sz w:val="24"/>
              </w:rPr>
              <w:t>/</w:t>
            </w:r>
            <w:r>
              <w:rPr>
                <w:rFonts w:ascii="Times New Roman" w:hAnsi="Times New Roman" w:cs="Times New Roman"/>
                <w:color w:val="000000" w:themeColor="text1"/>
                <w:sz w:val="24"/>
              </w:rPr>
              <w:t>日</w:t>
            </w:r>
            <w:r>
              <w:rPr>
                <w:rFonts w:hint="eastAsia"/>
                <w:color w:val="000000" w:themeColor="text1"/>
                <w:sz w:val="24"/>
              </w:rPr>
              <w:t>。</w:t>
            </w:r>
          </w:p>
          <w:p w:rsidR="009B405A" w:rsidRDefault="00116639">
            <w:pPr>
              <w:spacing w:line="360" w:lineRule="auto"/>
              <w:ind w:firstLineChars="200" w:firstLine="482"/>
              <w:jc w:val="left"/>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5</w:t>
            </w:r>
            <w:r>
              <w:rPr>
                <w:rFonts w:ascii="Times New Roman" w:hAnsi="Times New Roman" w:cs="Times New Roman" w:hint="eastAsia"/>
                <w:b/>
                <w:bCs/>
                <w:color w:val="000000" w:themeColor="text1"/>
                <w:sz w:val="24"/>
              </w:rPr>
              <w:t>、劳动定员及工作制度</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项目建成后</w:t>
            </w:r>
            <w:r>
              <w:rPr>
                <w:rFonts w:ascii="Times New Roman" w:hAnsi="Times New Roman" w:cs="Times New Roman" w:hint="eastAsia"/>
                <w:color w:val="000000" w:themeColor="text1"/>
                <w:sz w:val="24"/>
              </w:rPr>
              <w:t>劳</w:t>
            </w:r>
            <w:r>
              <w:rPr>
                <w:rFonts w:ascii="Times New Roman" w:hAnsi="Times New Roman" w:cs="Times New Roman"/>
                <w:color w:val="000000" w:themeColor="text1"/>
                <w:sz w:val="24"/>
              </w:rPr>
              <w:t>动定员为</w:t>
            </w:r>
            <w:r>
              <w:rPr>
                <w:rFonts w:ascii="Times New Roman" w:hAnsi="Times New Roman" w:cs="Times New Roman"/>
                <w:color w:val="000000" w:themeColor="text1"/>
                <w:sz w:val="24"/>
              </w:rPr>
              <w:t>99</w:t>
            </w:r>
            <w:r>
              <w:rPr>
                <w:rFonts w:ascii="Times New Roman" w:hAnsi="Times New Roman" w:cs="Times New Roman"/>
                <w:color w:val="000000" w:themeColor="text1"/>
                <w:sz w:val="24"/>
              </w:rPr>
              <w:t>人；年工作时间为</w:t>
            </w:r>
            <w:r>
              <w:rPr>
                <w:rFonts w:ascii="Times New Roman" w:hAnsi="Times New Roman" w:cs="Times New Roman"/>
                <w:color w:val="000000" w:themeColor="text1"/>
                <w:sz w:val="24"/>
              </w:rPr>
              <w:t>365</w:t>
            </w:r>
            <w:r>
              <w:rPr>
                <w:rFonts w:ascii="Times New Roman" w:hAnsi="Times New Roman" w:cs="Times New Roman"/>
                <w:color w:val="000000" w:themeColor="text1"/>
                <w:sz w:val="24"/>
              </w:rPr>
              <w:t>天，每日</w:t>
            </w:r>
            <w:r>
              <w:rPr>
                <w:rFonts w:ascii="Times New Roman" w:hAnsi="Times New Roman" w:cs="Times New Roman"/>
                <w:color w:val="000000" w:themeColor="text1"/>
                <w:sz w:val="24"/>
              </w:rPr>
              <w:t>24</w:t>
            </w:r>
            <w:r>
              <w:rPr>
                <w:rFonts w:ascii="Times New Roman" w:hAnsi="Times New Roman" w:cs="Times New Roman"/>
                <w:color w:val="000000" w:themeColor="text1"/>
                <w:sz w:val="24"/>
              </w:rPr>
              <w:t>小时运营</w:t>
            </w:r>
            <w:r>
              <w:rPr>
                <w:rFonts w:hint="eastAsia"/>
                <w:color w:val="000000" w:themeColor="text1"/>
                <w:sz w:val="24"/>
              </w:rPr>
              <w:t>。</w:t>
            </w:r>
          </w:p>
          <w:p w:rsidR="009B405A" w:rsidRDefault="00116639">
            <w:pPr>
              <w:spacing w:line="360" w:lineRule="auto"/>
              <w:ind w:firstLineChars="200" w:firstLine="482"/>
              <w:jc w:val="left"/>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6</w:t>
            </w:r>
            <w:r>
              <w:rPr>
                <w:rFonts w:ascii="Times New Roman" w:hAnsi="Times New Roman" w:cs="Times New Roman" w:hint="eastAsia"/>
                <w:b/>
                <w:bCs/>
                <w:color w:val="000000" w:themeColor="text1"/>
                <w:sz w:val="24"/>
              </w:rPr>
              <w:t>、平面布置</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项目设住院楼</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栋，地上十五层、地下一层，分述如下。</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）首层平面布置</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首层中部为大厅，西部设有药房</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间，办公室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间；南部设有换药室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间，值班室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间；东部自西向东依次设有财务室、智力测评室、精神鉴定室、心理咨询室、护理室各</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间。首层最东部为诊室</w:t>
            </w:r>
            <w:r>
              <w:rPr>
                <w:rFonts w:ascii="Times New Roman" w:hAnsi="Times New Roman" w:cs="Times New Roman"/>
                <w:bCs/>
                <w:color w:val="000000" w:themeColor="text1"/>
                <w:sz w:val="24"/>
              </w:rPr>
              <w:t>4</w:t>
            </w:r>
            <w:r>
              <w:rPr>
                <w:rFonts w:ascii="Times New Roman" w:hAnsi="Times New Roman" w:cs="Times New Roman"/>
                <w:bCs/>
                <w:color w:val="000000" w:themeColor="text1"/>
                <w:sz w:val="24"/>
              </w:rPr>
              <w:t>间、办公室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间、接待室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）二层平面布置</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二层中部为楼梯，楼梯西部自北向南依次布置处置室</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间，化验室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w:t>
            </w:r>
            <w:r>
              <w:rPr>
                <w:rFonts w:ascii="Times New Roman" w:hAnsi="Times New Roman" w:cs="Times New Roman"/>
                <w:bCs/>
                <w:color w:val="000000" w:themeColor="text1"/>
                <w:sz w:val="24"/>
              </w:rPr>
              <w:t>B</w:t>
            </w:r>
            <w:r>
              <w:rPr>
                <w:rFonts w:ascii="Times New Roman" w:hAnsi="Times New Roman" w:cs="Times New Roman"/>
                <w:bCs/>
                <w:color w:val="000000" w:themeColor="text1"/>
                <w:sz w:val="24"/>
              </w:rPr>
              <w:t>超室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间，心电图室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间；楼梯南部为保健室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间；楼梯东部自南向北依次布置为理疗室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间，康复室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间，办公室</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间。二层东部设置病房</w:t>
            </w:r>
            <w:r>
              <w:rPr>
                <w:rFonts w:ascii="Times New Roman" w:hAnsi="Times New Roman" w:cs="Times New Roman"/>
                <w:bCs/>
                <w:color w:val="000000" w:themeColor="text1"/>
                <w:sz w:val="24"/>
              </w:rPr>
              <w:t>13</w:t>
            </w:r>
            <w:r>
              <w:rPr>
                <w:rFonts w:ascii="Times New Roman" w:hAnsi="Times New Roman" w:cs="Times New Roman"/>
                <w:bCs/>
                <w:color w:val="000000" w:themeColor="text1"/>
                <w:sz w:val="24"/>
              </w:rPr>
              <w:t>间，护理站</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间、办公室及休息室各</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r>
              <w:rPr>
                <w:rFonts w:ascii="Times New Roman" w:hAnsi="Times New Roman" w:cs="Times New Roman"/>
                <w:bCs/>
                <w:color w:val="000000" w:themeColor="text1"/>
                <w:sz w:val="24"/>
              </w:rPr>
              <w:t>3</w:t>
            </w:r>
            <w:r>
              <w:rPr>
                <w:rFonts w:ascii="Times New Roman" w:hAnsi="Times New Roman" w:cs="Times New Roman"/>
                <w:bCs/>
                <w:color w:val="000000" w:themeColor="text1"/>
                <w:sz w:val="24"/>
              </w:rPr>
              <w:t>）三层平面布置</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三层中部为楼梯，楼梯西部自北向南依次布置淋浴室</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间，理发室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间；楼梯南部设活动室</w:t>
            </w:r>
            <w:r>
              <w:rPr>
                <w:rFonts w:ascii="Times New Roman" w:hAnsi="Times New Roman" w:cs="Times New Roman"/>
                <w:bCs/>
                <w:color w:val="000000" w:themeColor="text1"/>
                <w:sz w:val="24"/>
              </w:rPr>
              <w:t>3</w:t>
            </w:r>
            <w:r>
              <w:rPr>
                <w:rFonts w:ascii="Times New Roman" w:hAnsi="Times New Roman" w:cs="Times New Roman"/>
                <w:bCs/>
                <w:color w:val="000000" w:themeColor="text1"/>
                <w:sz w:val="24"/>
              </w:rPr>
              <w:t>间；楼梯东部自南向北依次布置为管理室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间，办公室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间，洗衣房</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间。三层东部设置病房</w:t>
            </w:r>
            <w:r>
              <w:rPr>
                <w:rFonts w:ascii="Times New Roman" w:hAnsi="Times New Roman" w:cs="Times New Roman"/>
                <w:bCs/>
                <w:color w:val="000000" w:themeColor="text1"/>
                <w:sz w:val="24"/>
              </w:rPr>
              <w:t>13</w:t>
            </w:r>
            <w:r>
              <w:rPr>
                <w:rFonts w:ascii="Times New Roman" w:hAnsi="Times New Roman" w:cs="Times New Roman"/>
                <w:bCs/>
                <w:color w:val="000000" w:themeColor="text1"/>
                <w:sz w:val="24"/>
              </w:rPr>
              <w:t>间，护理站</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间、活动室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lastRenderedPageBreak/>
              <w:t>（</w:t>
            </w:r>
            <w:r>
              <w:rPr>
                <w:rFonts w:ascii="Times New Roman" w:hAnsi="Times New Roman" w:cs="Times New Roman"/>
                <w:bCs/>
                <w:color w:val="000000" w:themeColor="text1"/>
                <w:sz w:val="24"/>
              </w:rPr>
              <w:t>4</w:t>
            </w:r>
            <w:r>
              <w:rPr>
                <w:rFonts w:ascii="Times New Roman" w:hAnsi="Times New Roman" w:cs="Times New Roman"/>
                <w:bCs/>
                <w:color w:val="000000" w:themeColor="text1"/>
                <w:sz w:val="24"/>
              </w:rPr>
              <w:t>）四层及以上平面布置</w:t>
            </w:r>
          </w:p>
          <w:p w:rsidR="009B405A" w:rsidRDefault="00116639">
            <w:pPr>
              <w:spacing w:line="360" w:lineRule="auto"/>
              <w:ind w:firstLineChars="200" w:firstLine="480"/>
              <w:jc w:val="left"/>
              <w:rPr>
                <w:rFonts w:ascii="Times New Roman" w:hAnsi="Times New Roman" w:cs="Times New Roman"/>
                <w:color w:val="000000" w:themeColor="text1"/>
                <w:sz w:val="24"/>
              </w:rPr>
            </w:pPr>
            <w:r>
              <w:rPr>
                <w:rFonts w:ascii="Times New Roman" w:hAnsi="Times New Roman" w:cs="Times New Roman"/>
                <w:bCs/>
                <w:color w:val="000000" w:themeColor="text1"/>
                <w:sz w:val="24"/>
              </w:rPr>
              <w:t>四层及以上主要为病房，平面布置总体一致，每层设病房</w:t>
            </w:r>
            <w:r>
              <w:rPr>
                <w:rFonts w:ascii="Times New Roman" w:hAnsi="Times New Roman" w:cs="Times New Roman"/>
                <w:bCs/>
                <w:color w:val="000000" w:themeColor="text1"/>
                <w:sz w:val="24"/>
              </w:rPr>
              <w:t>8-9</w:t>
            </w:r>
            <w:r>
              <w:rPr>
                <w:rFonts w:ascii="Times New Roman" w:hAnsi="Times New Roman" w:cs="Times New Roman"/>
                <w:bCs/>
                <w:color w:val="000000" w:themeColor="text1"/>
                <w:sz w:val="24"/>
              </w:rPr>
              <w:t>间，办公室</w:t>
            </w:r>
            <w:r>
              <w:rPr>
                <w:rFonts w:ascii="Times New Roman" w:hAnsi="Times New Roman" w:cs="Times New Roman"/>
                <w:bCs/>
                <w:color w:val="000000" w:themeColor="text1"/>
                <w:sz w:val="24"/>
              </w:rPr>
              <w:t>1-2</w:t>
            </w:r>
            <w:r>
              <w:rPr>
                <w:rFonts w:ascii="Times New Roman" w:hAnsi="Times New Roman" w:cs="Times New Roman"/>
                <w:bCs/>
                <w:color w:val="000000" w:themeColor="text1"/>
                <w:sz w:val="24"/>
              </w:rPr>
              <w:t>间，活动室</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间、公共卫生间</w:t>
            </w:r>
            <w:r>
              <w:rPr>
                <w:rFonts w:ascii="Times New Roman" w:hAnsi="Times New Roman" w:cs="Times New Roman"/>
                <w:bCs/>
                <w:color w:val="000000" w:themeColor="text1"/>
                <w:sz w:val="24"/>
              </w:rPr>
              <w:t>2</w:t>
            </w:r>
            <w:r>
              <w:rPr>
                <w:rFonts w:ascii="Times New Roman" w:hAnsi="Times New Roman" w:cs="Times New Roman"/>
                <w:bCs/>
                <w:color w:val="000000" w:themeColor="text1"/>
                <w:sz w:val="24"/>
              </w:rPr>
              <w:t>间。</w:t>
            </w:r>
            <w:r>
              <w:rPr>
                <w:rFonts w:ascii="Times New Roman" w:hAnsi="Times New Roman" w:cs="Times New Roman"/>
                <w:bCs/>
                <w:color w:val="000000" w:themeColor="text1"/>
                <w:sz w:val="24"/>
              </w:rPr>
              <w:t>5</w:t>
            </w:r>
            <w:r>
              <w:rPr>
                <w:rFonts w:ascii="Times New Roman" w:hAnsi="Times New Roman" w:cs="Times New Roman"/>
                <w:bCs/>
                <w:color w:val="000000" w:themeColor="text1"/>
                <w:sz w:val="24"/>
              </w:rPr>
              <w:t>、</w:t>
            </w:r>
            <w:r>
              <w:rPr>
                <w:rFonts w:ascii="Times New Roman" w:hAnsi="Times New Roman" w:cs="Times New Roman"/>
                <w:bCs/>
                <w:color w:val="000000" w:themeColor="text1"/>
                <w:sz w:val="24"/>
              </w:rPr>
              <w:t>10</w:t>
            </w:r>
            <w:r>
              <w:rPr>
                <w:rFonts w:ascii="Times New Roman" w:hAnsi="Times New Roman" w:cs="Times New Roman"/>
                <w:bCs/>
                <w:color w:val="000000" w:themeColor="text1"/>
                <w:sz w:val="24"/>
              </w:rPr>
              <w:t>、</w:t>
            </w:r>
            <w:r>
              <w:rPr>
                <w:rFonts w:ascii="Times New Roman" w:hAnsi="Times New Roman" w:cs="Times New Roman"/>
                <w:bCs/>
                <w:color w:val="000000" w:themeColor="text1"/>
                <w:sz w:val="24"/>
              </w:rPr>
              <w:t>15</w:t>
            </w:r>
            <w:r>
              <w:rPr>
                <w:rFonts w:ascii="Times New Roman" w:hAnsi="Times New Roman" w:cs="Times New Roman"/>
                <w:bCs/>
                <w:color w:val="000000" w:themeColor="text1"/>
                <w:sz w:val="24"/>
              </w:rPr>
              <w:t>层各设有公共餐厅</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个，</w:t>
            </w:r>
            <w:r>
              <w:rPr>
                <w:rFonts w:ascii="Times New Roman" w:hAnsi="Times New Roman" w:cs="Times New Roman"/>
                <w:bCs/>
                <w:color w:val="000000" w:themeColor="text1"/>
                <w:sz w:val="24"/>
              </w:rPr>
              <w:t>8</w:t>
            </w:r>
            <w:r>
              <w:rPr>
                <w:rFonts w:ascii="Times New Roman" w:hAnsi="Times New Roman" w:cs="Times New Roman"/>
                <w:bCs/>
                <w:color w:val="000000" w:themeColor="text1"/>
                <w:sz w:val="24"/>
              </w:rPr>
              <w:t>层设避难所</w:t>
            </w:r>
            <w:r>
              <w:rPr>
                <w:rFonts w:ascii="Times New Roman" w:hAnsi="Times New Roman" w:cs="Times New Roman"/>
                <w:bCs/>
                <w:color w:val="000000" w:themeColor="text1"/>
                <w:sz w:val="24"/>
              </w:rPr>
              <w:t>1</w:t>
            </w:r>
            <w:r>
              <w:rPr>
                <w:rFonts w:ascii="Times New Roman" w:hAnsi="Times New Roman" w:cs="Times New Roman"/>
                <w:bCs/>
                <w:color w:val="000000" w:themeColor="text1"/>
                <w:sz w:val="24"/>
              </w:rPr>
              <w:t>间。</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r>
              <w:rPr>
                <w:rFonts w:ascii="Times New Roman" w:hAnsi="Times New Roman" w:cs="Times New Roman"/>
                <w:bCs/>
                <w:color w:val="000000" w:themeColor="text1"/>
                <w:sz w:val="24"/>
              </w:rPr>
              <w:t>5</w:t>
            </w:r>
            <w:r>
              <w:rPr>
                <w:rFonts w:ascii="Times New Roman" w:hAnsi="Times New Roman" w:cs="Times New Roman"/>
                <w:bCs/>
                <w:color w:val="000000" w:themeColor="text1"/>
                <w:sz w:val="24"/>
              </w:rPr>
              <w:t>）地下室平面布置</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地下室西部为库房和机房，南部为食堂，东北部为餐厅，北部为卫生间。地下室最东部主要布置有库房和设备间。</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项目区平面布置图见附图</w:t>
            </w:r>
            <w:r>
              <w:rPr>
                <w:rFonts w:ascii="Times New Roman" w:hAnsi="Times New Roman" w:cs="Times New Roman" w:hint="eastAsia"/>
                <w:color w:val="000000" w:themeColor="text1"/>
                <w:sz w:val="24"/>
              </w:rPr>
              <w:t>2-1</w:t>
            </w:r>
            <w:r>
              <w:rPr>
                <w:rFonts w:ascii="Times New Roman" w:hAnsi="Times New Roman" w:cs="Times New Roman" w:hint="eastAsia"/>
                <w:color w:val="000000" w:themeColor="text1"/>
                <w:sz w:val="24"/>
              </w:rPr>
              <w:t>至</w:t>
            </w:r>
            <w:r>
              <w:rPr>
                <w:rFonts w:ascii="Times New Roman" w:hAnsi="Times New Roman" w:cs="Times New Roman" w:hint="eastAsia"/>
                <w:color w:val="000000" w:themeColor="text1"/>
                <w:sz w:val="24"/>
              </w:rPr>
              <w:t>2-7</w:t>
            </w:r>
            <w:r>
              <w:rPr>
                <w:rFonts w:ascii="Times New Roman" w:hAnsi="Times New Roman" w:cs="Times New Roman" w:hint="eastAsia"/>
                <w:color w:val="000000" w:themeColor="text1"/>
                <w:sz w:val="24"/>
              </w:rPr>
              <w:t>。</w:t>
            </w:r>
          </w:p>
          <w:p w:rsidR="009B405A" w:rsidRDefault="00116639">
            <w:pPr>
              <w:spacing w:line="360" w:lineRule="auto"/>
              <w:ind w:firstLineChars="200" w:firstLine="482"/>
              <w:jc w:val="left"/>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7</w:t>
            </w:r>
            <w:r>
              <w:rPr>
                <w:rFonts w:ascii="Times New Roman" w:hAnsi="Times New Roman" w:cs="Times New Roman" w:hint="eastAsia"/>
                <w:b/>
                <w:bCs/>
                <w:color w:val="000000" w:themeColor="text1"/>
                <w:sz w:val="24"/>
              </w:rPr>
              <w:t>、给排水情况</w:t>
            </w:r>
            <w:r>
              <w:rPr>
                <w:rFonts w:ascii="Times New Roman" w:hAnsi="Times New Roman" w:cs="Times New Roman"/>
                <w:b/>
                <w:bCs/>
                <w:color w:val="000000" w:themeColor="text1"/>
                <w:sz w:val="24"/>
              </w:rPr>
              <w:t>：</w:t>
            </w:r>
          </w:p>
          <w:p w:rsidR="009B405A" w:rsidRDefault="00116639">
            <w:pPr>
              <w:adjustRightInd w:val="0"/>
              <w:snapToGrid w:val="0"/>
              <w:spacing w:line="360" w:lineRule="auto"/>
              <w:ind w:firstLineChars="200" w:firstLine="480"/>
              <w:jc w:val="left"/>
              <w:rPr>
                <w:color w:val="000000" w:themeColor="text1"/>
                <w:sz w:val="24"/>
              </w:rPr>
            </w:pPr>
            <w:r>
              <w:rPr>
                <w:rFonts w:hint="eastAsia"/>
                <w:color w:val="000000" w:themeColor="text1"/>
                <w:sz w:val="24"/>
              </w:rPr>
              <w:t>(1)</w:t>
            </w:r>
            <w:r>
              <w:rPr>
                <w:rFonts w:hint="eastAsia"/>
                <w:color w:val="000000" w:themeColor="text1"/>
                <w:sz w:val="24"/>
              </w:rPr>
              <w:t>给水工程</w:t>
            </w:r>
          </w:p>
          <w:p w:rsidR="009B405A" w:rsidRDefault="00116639">
            <w:pPr>
              <w:adjustRightInd w:val="0"/>
              <w:snapToGrid w:val="0"/>
              <w:spacing w:line="360" w:lineRule="auto"/>
              <w:ind w:firstLineChars="200" w:firstLine="480"/>
              <w:jc w:val="left"/>
              <w:rPr>
                <w:rFonts w:ascii="Times New Roman" w:hAnsi="Times New Roman" w:cs="Times New Roman"/>
                <w:color w:val="000000" w:themeColor="text1"/>
                <w:sz w:val="24"/>
              </w:rPr>
            </w:pPr>
            <w:r>
              <w:rPr>
                <w:rFonts w:ascii="Times New Roman" w:hAnsi="Times New Roman" w:cs="Times New Roman" w:hint="eastAsia"/>
                <w:color w:val="000000" w:themeColor="text1"/>
                <w:sz w:val="24"/>
              </w:rPr>
              <w:t>项目建成后共设病床</w:t>
            </w:r>
            <w:r>
              <w:rPr>
                <w:rFonts w:ascii="Times New Roman" w:hAnsi="Times New Roman" w:cs="Times New Roman" w:hint="eastAsia"/>
                <w:color w:val="000000" w:themeColor="text1"/>
                <w:sz w:val="24"/>
              </w:rPr>
              <w:t>299</w:t>
            </w:r>
            <w:r>
              <w:rPr>
                <w:rFonts w:ascii="Times New Roman" w:hAnsi="Times New Roman" w:cs="Times New Roman" w:hint="eastAsia"/>
                <w:color w:val="000000" w:themeColor="text1"/>
                <w:sz w:val="24"/>
              </w:rPr>
              <w:t>张，劳动定员</w:t>
            </w:r>
            <w:r>
              <w:rPr>
                <w:rFonts w:ascii="Times New Roman" w:hAnsi="Times New Roman" w:cs="Times New Roman" w:hint="eastAsia"/>
                <w:color w:val="000000" w:themeColor="text1"/>
                <w:sz w:val="24"/>
              </w:rPr>
              <w:t>99</w:t>
            </w:r>
            <w:r>
              <w:rPr>
                <w:rFonts w:ascii="Times New Roman" w:hAnsi="Times New Roman" w:cs="Times New Roman" w:hint="eastAsia"/>
                <w:color w:val="000000" w:themeColor="text1"/>
                <w:sz w:val="24"/>
              </w:rPr>
              <w:t>人，门诊量为</w:t>
            </w:r>
            <w:r>
              <w:rPr>
                <w:rFonts w:ascii="Times New Roman" w:hAnsi="Times New Roman" w:cs="Times New Roman" w:hint="eastAsia"/>
                <w:color w:val="000000" w:themeColor="text1"/>
                <w:sz w:val="24"/>
              </w:rPr>
              <w:t>60</w:t>
            </w:r>
            <w:r>
              <w:rPr>
                <w:rFonts w:ascii="Times New Roman" w:hAnsi="Times New Roman" w:cs="Times New Roman" w:hint="eastAsia"/>
                <w:color w:val="000000" w:themeColor="text1"/>
                <w:sz w:val="24"/>
              </w:rPr>
              <w:t>人</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天。根据河北省地方标准《生活与服务业用水定额—第</w:t>
            </w:r>
            <w:r>
              <w:rPr>
                <w:rFonts w:ascii="Times New Roman" w:hAnsi="Times New Roman" w:cs="Times New Roman" w:hint="eastAsia"/>
                <w:color w:val="000000" w:themeColor="text1"/>
                <w:sz w:val="24"/>
              </w:rPr>
              <w:t xml:space="preserve"> 2 </w:t>
            </w:r>
            <w:r>
              <w:rPr>
                <w:rFonts w:ascii="Times New Roman" w:hAnsi="Times New Roman" w:cs="Times New Roman" w:hint="eastAsia"/>
                <w:color w:val="000000" w:themeColor="text1"/>
                <w:sz w:val="24"/>
              </w:rPr>
              <w:t>部分：服务业》（</w:t>
            </w:r>
            <w:r>
              <w:rPr>
                <w:rFonts w:ascii="Times New Roman" w:hAnsi="Times New Roman" w:cs="Times New Roman" w:hint="eastAsia"/>
                <w:color w:val="000000" w:themeColor="text1"/>
                <w:sz w:val="24"/>
              </w:rPr>
              <w:t>DB13/T5450.2</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2021</w:t>
            </w:r>
            <w:r>
              <w:rPr>
                <w:rFonts w:ascii="Times New Roman" w:hAnsi="Times New Roman" w:cs="Times New Roman" w:hint="eastAsia"/>
                <w:color w:val="000000" w:themeColor="text1"/>
                <w:sz w:val="24"/>
              </w:rPr>
              <w:t>），医院门诊部用水量为</w:t>
            </w:r>
            <w:r>
              <w:rPr>
                <w:rFonts w:ascii="Times New Roman" w:hAnsi="Times New Roman" w:cs="Times New Roman" w:hint="eastAsia"/>
                <w:color w:val="000000" w:themeColor="text1"/>
                <w:sz w:val="24"/>
              </w:rPr>
              <w:t>20L/</w:t>
            </w:r>
            <w:r>
              <w:rPr>
                <w:rFonts w:ascii="Times New Roman" w:hAnsi="Times New Roman" w:cs="Times New Roman" w:hint="eastAsia"/>
                <w:color w:val="000000" w:themeColor="text1"/>
                <w:sz w:val="24"/>
              </w:rPr>
              <w:t>（人·次）；工作人员生活用水量参照机关（基本）县直（先进值）用水量为</w:t>
            </w:r>
            <w:r>
              <w:rPr>
                <w:rFonts w:ascii="Times New Roman" w:hAnsi="Times New Roman" w:cs="Times New Roman" w:hint="eastAsia"/>
                <w:color w:val="000000" w:themeColor="text1"/>
                <w:sz w:val="24"/>
              </w:rPr>
              <w:t>12m</w:t>
            </w:r>
            <w:r>
              <w:rPr>
                <w:rFonts w:ascii="Times New Roman" w:hAnsi="Times New Roman" w:cs="Times New Roman" w:hint="eastAsia"/>
                <w:color w:val="000000" w:themeColor="text1"/>
                <w:sz w:val="24"/>
                <w:vertAlign w:val="superscript"/>
              </w:rPr>
              <w:t>3</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（人·</w:t>
            </w:r>
            <w:r>
              <w:rPr>
                <w:rFonts w:ascii="Times New Roman" w:hAnsi="Times New Roman" w:cs="Times New Roman" w:hint="eastAsia"/>
                <w:color w:val="000000" w:themeColor="text1"/>
                <w:sz w:val="24"/>
              </w:rPr>
              <w:t>a</w:t>
            </w:r>
            <w:r>
              <w:rPr>
                <w:rFonts w:ascii="Times New Roman" w:hAnsi="Times New Roman" w:cs="Times New Roman" w:hint="eastAsia"/>
                <w:color w:val="000000" w:themeColor="text1"/>
                <w:sz w:val="24"/>
              </w:rPr>
              <w:t>）。参照河北省地方标准《用水定额—第</w:t>
            </w:r>
            <w:r>
              <w:rPr>
                <w:rFonts w:ascii="Times New Roman" w:hAnsi="Times New Roman" w:cs="Times New Roman" w:hint="eastAsia"/>
                <w:color w:val="000000" w:themeColor="text1"/>
                <w:sz w:val="24"/>
              </w:rPr>
              <w:t>3</w:t>
            </w:r>
            <w:r>
              <w:rPr>
                <w:rFonts w:ascii="Times New Roman" w:hAnsi="Times New Roman" w:cs="Times New Roman" w:hint="eastAsia"/>
                <w:color w:val="000000" w:themeColor="text1"/>
                <w:sz w:val="24"/>
              </w:rPr>
              <w:t>部分：生活用水》（</w:t>
            </w:r>
            <w:r>
              <w:rPr>
                <w:rFonts w:ascii="Times New Roman" w:hAnsi="Times New Roman" w:cs="Times New Roman" w:hint="eastAsia"/>
                <w:color w:val="000000" w:themeColor="text1"/>
                <w:sz w:val="24"/>
              </w:rPr>
              <w:t>DB13/T1161.3</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2016</w:t>
            </w:r>
            <w:r>
              <w:rPr>
                <w:rFonts w:ascii="Times New Roman" w:hAnsi="Times New Roman" w:cs="Times New Roman" w:hint="eastAsia"/>
                <w:color w:val="000000" w:themeColor="text1"/>
                <w:sz w:val="24"/>
              </w:rPr>
              <w:t>）中餐饮中非营业性食堂用水定额并结合实际情况，食堂用水按</w:t>
            </w:r>
            <w:r>
              <w:rPr>
                <w:rFonts w:ascii="Times New Roman" w:hAnsi="Times New Roman" w:cs="Times New Roman" w:hint="eastAsia"/>
                <w:color w:val="000000" w:themeColor="text1"/>
                <w:sz w:val="24"/>
              </w:rPr>
              <w:t>10L/</w:t>
            </w:r>
            <w:r>
              <w:rPr>
                <w:rFonts w:ascii="Times New Roman" w:hAnsi="Times New Roman" w:cs="Times New Roman" w:hint="eastAsia"/>
                <w:color w:val="000000" w:themeColor="text1"/>
                <w:sz w:val="24"/>
              </w:rPr>
              <w:t>（人·次），一日三餐计算</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参照</w:t>
            </w:r>
            <w:r>
              <w:rPr>
                <w:rFonts w:ascii="Times New Roman" w:hAnsi="Times New Roman" w:cs="Times New Roman"/>
                <w:color w:val="000000" w:themeColor="text1"/>
                <w:sz w:val="24"/>
                <w:szCs w:val="10"/>
              </w:rPr>
              <w:t>《医疗污水处理工程</w:t>
            </w:r>
            <w:r>
              <w:rPr>
                <w:rFonts w:ascii="Times New Roman" w:hAnsi="Times New Roman" w:cs="Times New Roman"/>
                <w:color w:val="000000" w:themeColor="text1"/>
                <w:sz w:val="24"/>
              </w:rPr>
              <w:t>技术规范》（</w:t>
            </w:r>
            <w:r>
              <w:rPr>
                <w:rFonts w:ascii="Times New Roman" w:hAnsi="Times New Roman" w:cs="Times New Roman"/>
                <w:color w:val="000000" w:themeColor="text1"/>
                <w:sz w:val="24"/>
              </w:rPr>
              <w:t>HJ2029-2013</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，住院部（中型医院）用水量按</w:t>
            </w:r>
            <w:r>
              <w:rPr>
                <w:rFonts w:ascii="Times New Roman" w:hAnsi="Times New Roman" w:cs="Times New Roman" w:hint="eastAsia"/>
                <w:color w:val="000000" w:themeColor="text1"/>
                <w:sz w:val="24"/>
              </w:rPr>
              <w:t>30</w:t>
            </w:r>
            <w:r>
              <w:rPr>
                <w:rFonts w:ascii="Times New Roman" w:hAnsi="Times New Roman" w:cs="Times New Roman"/>
                <w:color w:val="000000" w:themeColor="text1"/>
                <w:sz w:val="24"/>
              </w:rPr>
              <w:t>0L/</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床</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d</w:t>
            </w:r>
            <w:r>
              <w:rPr>
                <w:rFonts w:ascii="Times New Roman" w:hAnsi="Times New Roman" w:cs="Times New Roman" w:hint="eastAsia"/>
                <w:color w:val="000000" w:themeColor="text1"/>
                <w:sz w:val="24"/>
              </w:rPr>
              <w:t>）计。</w:t>
            </w:r>
          </w:p>
          <w:p w:rsidR="009B405A" w:rsidRDefault="00116639">
            <w:pPr>
              <w:adjustRightInd w:val="0"/>
              <w:snapToGrid w:val="0"/>
              <w:spacing w:line="360" w:lineRule="auto"/>
              <w:ind w:firstLineChars="200" w:firstLine="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表</w:t>
            </w:r>
            <w:r>
              <w:rPr>
                <w:rFonts w:ascii="Times New Roman" w:hAnsi="Times New Roman" w:cs="Times New Roman" w:hint="eastAsia"/>
                <w:b/>
                <w:color w:val="000000" w:themeColor="text1"/>
                <w:sz w:val="24"/>
              </w:rPr>
              <w:t>2-4</w:t>
            </w:r>
            <w:r>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项目</w:t>
            </w:r>
            <w:r>
              <w:rPr>
                <w:rFonts w:ascii="Times New Roman" w:hAnsi="Times New Roman" w:cs="Times New Roman" w:hint="eastAsia"/>
                <w:b/>
                <w:color w:val="000000" w:themeColor="text1"/>
                <w:sz w:val="24"/>
              </w:rPr>
              <w:t>建成后</w:t>
            </w:r>
            <w:r>
              <w:rPr>
                <w:rFonts w:ascii="Times New Roman" w:hAnsi="Times New Roman" w:cs="Times New Roman"/>
                <w:b/>
                <w:color w:val="000000" w:themeColor="text1"/>
                <w:sz w:val="24"/>
              </w:rPr>
              <w:t>用水情况一览表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
              <w:gridCol w:w="1155"/>
              <w:gridCol w:w="1875"/>
              <w:gridCol w:w="1053"/>
              <w:gridCol w:w="1803"/>
              <w:gridCol w:w="1741"/>
            </w:tblGrid>
            <w:tr w:rsidR="009B405A">
              <w:trPr>
                <w:trHeight w:val="397"/>
                <w:jc w:val="center"/>
              </w:trPr>
              <w:tc>
                <w:tcPr>
                  <w:tcW w:w="1936" w:type="dxa"/>
                  <w:gridSpan w:val="2"/>
                  <w:vMerge w:val="restart"/>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用水部门</w:t>
                  </w:r>
                </w:p>
              </w:tc>
              <w:tc>
                <w:tcPr>
                  <w:tcW w:w="1875" w:type="dxa"/>
                  <w:vMerge w:val="restart"/>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用水标准</w:t>
                  </w:r>
                </w:p>
              </w:tc>
              <w:tc>
                <w:tcPr>
                  <w:tcW w:w="1053" w:type="dxa"/>
                  <w:vMerge w:val="restart"/>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数量</w:t>
                  </w:r>
                </w:p>
              </w:tc>
              <w:tc>
                <w:tcPr>
                  <w:tcW w:w="3544" w:type="dxa"/>
                  <w:gridSpan w:val="2"/>
                  <w:tcBorders>
                    <w:bottom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用水量</w:t>
                  </w:r>
                </w:p>
              </w:tc>
            </w:tr>
            <w:tr w:rsidR="009B405A">
              <w:trPr>
                <w:trHeight w:val="397"/>
                <w:jc w:val="center"/>
              </w:trPr>
              <w:tc>
                <w:tcPr>
                  <w:tcW w:w="1936" w:type="dxa"/>
                  <w:gridSpan w:val="2"/>
                  <w:vMerge/>
                  <w:tcBorders>
                    <w:bottom w:val="single" w:sz="4" w:space="0" w:color="000000"/>
                  </w:tcBorders>
                  <w:shd w:val="clear" w:color="auto" w:fill="auto"/>
                  <w:vAlign w:val="center"/>
                </w:tcPr>
                <w:p w:rsidR="009B405A" w:rsidRDefault="009B405A">
                  <w:pPr>
                    <w:adjustRightInd w:val="0"/>
                    <w:snapToGrid w:val="0"/>
                    <w:jc w:val="center"/>
                    <w:rPr>
                      <w:rFonts w:ascii="Times New Roman" w:hAnsi="Times New Roman" w:cs="Times New Roman"/>
                      <w:b/>
                      <w:color w:val="000000" w:themeColor="text1"/>
                      <w:szCs w:val="21"/>
                    </w:rPr>
                  </w:pPr>
                </w:p>
              </w:tc>
              <w:tc>
                <w:tcPr>
                  <w:tcW w:w="1875" w:type="dxa"/>
                  <w:vMerge/>
                  <w:shd w:val="clear" w:color="auto" w:fill="auto"/>
                  <w:vAlign w:val="center"/>
                </w:tcPr>
                <w:p w:rsidR="009B405A" w:rsidRDefault="009B405A">
                  <w:pPr>
                    <w:adjustRightInd w:val="0"/>
                    <w:snapToGrid w:val="0"/>
                    <w:jc w:val="center"/>
                    <w:rPr>
                      <w:rFonts w:ascii="Times New Roman" w:hAnsi="Times New Roman" w:cs="Times New Roman"/>
                      <w:b/>
                      <w:color w:val="000000" w:themeColor="text1"/>
                      <w:szCs w:val="21"/>
                    </w:rPr>
                  </w:pPr>
                </w:p>
              </w:tc>
              <w:tc>
                <w:tcPr>
                  <w:tcW w:w="1053" w:type="dxa"/>
                  <w:vMerge/>
                  <w:shd w:val="clear" w:color="auto" w:fill="auto"/>
                  <w:vAlign w:val="center"/>
                </w:tcPr>
                <w:p w:rsidR="009B405A" w:rsidRDefault="009B405A">
                  <w:pPr>
                    <w:adjustRightInd w:val="0"/>
                    <w:snapToGrid w:val="0"/>
                    <w:jc w:val="center"/>
                    <w:rPr>
                      <w:rFonts w:ascii="Times New Roman" w:hAnsi="Times New Roman" w:cs="Times New Roman"/>
                      <w:b/>
                      <w:color w:val="000000" w:themeColor="text1"/>
                      <w:szCs w:val="21"/>
                    </w:rPr>
                  </w:pPr>
                </w:p>
              </w:tc>
              <w:tc>
                <w:tcPr>
                  <w:tcW w:w="1803" w:type="dxa"/>
                  <w:tcBorders>
                    <w:top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日用水量（</w:t>
                  </w:r>
                  <w:r>
                    <w:rPr>
                      <w:rFonts w:ascii="Times New Roman" w:hAnsi="Times New Roman" w:cs="Times New Roman"/>
                      <w:b/>
                      <w:color w:val="000000" w:themeColor="text1"/>
                      <w:szCs w:val="21"/>
                    </w:rPr>
                    <w:t>t</w:t>
                  </w:r>
                  <w:r>
                    <w:rPr>
                      <w:rFonts w:ascii="Times New Roman" w:hAnsi="Times New Roman" w:cs="Times New Roman"/>
                      <w:b/>
                      <w:color w:val="000000" w:themeColor="text1"/>
                      <w:szCs w:val="21"/>
                    </w:rPr>
                    <w:t>）</w:t>
                  </w:r>
                </w:p>
              </w:tc>
              <w:tc>
                <w:tcPr>
                  <w:tcW w:w="1741" w:type="dxa"/>
                  <w:tcBorders>
                    <w:top w:val="single" w:sz="4" w:space="0" w:color="auto"/>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年用水量（</w:t>
                  </w:r>
                  <w:r>
                    <w:rPr>
                      <w:rFonts w:ascii="Times New Roman" w:hAnsi="Times New Roman" w:cs="Times New Roman"/>
                      <w:b/>
                      <w:color w:val="000000" w:themeColor="text1"/>
                      <w:szCs w:val="21"/>
                    </w:rPr>
                    <w:t>t</w:t>
                  </w:r>
                  <w:r>
                    <w:rPr>
                      <w:rFonts w:ascii="Times New Roman" w:hAnsi="Times New Roman" w:cs="Times New Roman"/>
                      <w:b/>
                      <w:color w:val="000000" w:themeColor="text1"/>
                      <w:szCs w:val="21"/>
                    </w:rPr>
                    <w:t>）</w:t>
                  </w:r>
                </w:p>
              </w:tc>
            </w:tr>
            <w:tr w:rsidR="009B405A">
              <w:trPr>
                <w:trHeight w:val="397"/>
                <w:jc w:val="center"/>
              </w:trPr>
              <w:tc>
                <w:tcPr>
                  <w:tcW w:w="781" w:type="dxa"/>
                  <w:vMerge w:val="restart"/>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生活用水</w:t>
                  </w:r>
                </w:p>
              </w:tc>
              <w:tc>
                <w:tcPr>
                  <w:tcW w:w="1155" w:type="dxa"/>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工作人员</w:t>
                  </w:r>
                </w:p>
              </w:tc>
              <w:tc>
                <w:tcPr>
                  <w:tcW w:w="1875"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12</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人</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a</w:t>
                  </w:r>
                  <w:r>
                    <w:rPr>
                      <w:rFonts w:ascii="Times New Roman" w:hAnsi="Times New Roman" w:cs="Times New Roman" w:hint="eastAsia"/>
                      <w:color w:val="000000" w:themeColor="text1"/>
                      <w:szCs w:val="21"/>
                    </w:rPr>
                    <w:t>）</w:t>
                  </w:r>
                </w:p>
              </w:tc>
              <w:tc>
                <w:tcPr>
                  <w:tcW w:w="1053"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99</w:t>
                  </w:r>
                  <w:r>
                    <w:rPr>
                      <w:rFonts w:ascii="Times New Roman" w:hAnsi="Times New Roman" w:cs="Times New Roman"/>
                      <w:color w:val="000000" w:themeColor="text1"/>
                      <w:szCs w:val="21"/>
                    </w:rPr>
                    <w:t>人</w:t>
                  </w:r>
                </w:p>
              </w:tc>
              <w:tc>
                <w:tcPr>
                  <w:tcW w:w="1803" w:type="dxa"/>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3.25</w:t>
                  </w:r>
                  <w:r>
                    <w:rPr>
                      <w:rFonts w:ascii="Times New Roman" w:hAnsi="Times New Roman" w:cs="Times New Roman"/>
                      <w:color w:val="000000" w:themeColor="text1"/>
                      <w:szCs w:val="21"/>
                    </w:rPr>
                    <w:t>（折合日）</w:t>
                  </w:r>
                </w:p>
              </w:tc>
              <w:tc>
                <w:tcPr>
                  <w:tcW w:w="1741" w:type="dxa"/>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1188</w:t>
                  </w:r>
                </w:p>
              </w:tc>
            </w:tr>
            <w:tr w:rsidR="009B405A">
              <w:trPr>
                <w:trHeight w:val="397"/>
                <w:jc w:val="center"/>
              </w:trPr>
              <w:tc>
                <w:tcPr>
                  <w:tcW w:w="781" w:type="dxa"/>
                  <w:vMerge/>
                  <w:tcBorders>
                    <w:right w:val="single" w:sz="4" w:space="0" w:color="auto"/>
                  </w:tcBorders>
                  <w:shd w:val="clear" w:color="auto" w:fill="auto"/>
                  <w:vAlign w:val="center"/>
                </w:tcPr>
                <w:p w:rsidR="009B405A" w:rsidRDefault="009B405A">
                  <w:pPr>
                    <w:adjustRightInd w:val="0"/>
                    <w:snapToGrid w:val="0"/>
                    <w:jc w:val="center"/>
                    <w:rPr>
                      <w:rFonts w:ascii="Times New Roman" w:hAnsi="Times New Roman" w:cs="Times New Roman"/>
                      <w:color w:val="000000" w:themeColor="text1"/>
                      <w:szCs w:val="21"/>
                    </w:rPr>
                  </w:pPr>
                </w:p>
              </w:tc>
              <w:tc>
                <w:tcPr>
                  <w:tcW w:w="1155" w:type="dxa"/>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食堂</w:t>
                  </w:r>
                </w:p>
              </w:tc>
              <w:tc>
                <w:tcPr>
                  <w:tcW w:w="1875"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10L/(</w:t>
                  </w:r>
                  <w:r>
                    <w:rPr>
                      <w:rFonts w:ascii="Times New Roman" w:hAnsi="Times New Roman" w:cs="Times New Roman" w:hint="eastAsia"/>
                      <w:color w:val="000000" w:themeColor="text1"/>
                      <w:szCs w:val="21"/>
                    </w:rPr>
                    <w:t>人·次</w:t>
                  </w:r>
                  <w:r>
                    <w:rPr>
                      <w:rFonts w:ascii="Times New Roman" w:hAnsi="Times New Roman" w:cs="Times New Roman" w:hint="eastAsia"/>
                      <w:color w:val="000000" w:themeColor="text1"/>
                      <w:szCs w:val="21"/>
                    </w:rPr>
                    <w:t>)</w:t>
                  </w:r>
                </w:p>
              </w:tc>
              <w:tc>
                <w:tcPr>
                  <w:tcW w:w="1053"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398</w:t>
                  </w:r>
                  <w:r>
                    <w:rPr>
                      <w:rFonts w:ascii="Times New Roman" w:hAnsi="Times New Roman" w:cs="Times New Roman"/>
                      <w:color w:val="000000" w:themeColor="text1"/>
                      <w:szCs w:val="21"/>
                    </w:rPr>
                    <w:t>人</w:t>
                  </w:r>
                </w:p>
              </w:tc>
              <w:tc>
                <w:tcPr>
                  <w:tcW w:w="1803" w:type="dxa"/>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11.94</w:t>
                  </w:r>
                </w:p>
              </w:tc>
              <w:tc>
                <w:tcPr>
                  <w:tcW w:w="1741" w:type="dxa"/>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4358.1</w:t>
                  </w:r>
                </w:p>
              </w:tc>
            </w:tr>
            <w:tr w:rsidR="009B405A">
              <w:trPr>
                <w:trHeight w:val="397"/>
                <w:jc w:val="center"/>
              </w:trPr>
              <w:tc>
                <w:tcPr>
                  <w:tcW w:w="781" w:type="dxa"/>
                  <w:vMerge w:val="restart"/>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医疗用水</w:t>
                  </w:r>
                </w:p>
              </w:tc>
              <w:tc>
                <w:tcPr>
                  <w:tcW w:w="1155" w:type="dxa"/>
                  <w:tcBorders>
                    <w:left w:val="single" w:sz="4" w:space="0" w:color="auto"/>
                    <w:bottom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住院部</w:t>
                  </w:r>
                </w:p>
              </w:tc>
              <w:tc>
                <w:tcPr>
                  <w:tcW w:w="1875"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30</w:t>
                  </w:r>
                  <w:r>
                    <w:rPr>
                      <w:rFonts w:ascii="Times New Roman" w:hAnsi="Times New Roman" w:cs="Times New Roman"/>
                      <w:color w:val="000000" w:themeColor="text1"/>
                      <w:szCs w:val="21"/>
                    </w:rPr>
                    <w:t>0L/</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床</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d</w:t>
                  </w:r>
                  <w:r>
                    <w:rPr>
                      <w:rFonts w:ascii="Times New Roman" w:hAnsi="Times New Roman" w:cs="Times New Roman" w:hint="eastAsia"/>
                      <w:color w:val="000000" w:themeColor="text1"/>
                      <w:szCs w:val="21"/>
                    </w:rPr>
                    <w:t>）</w:t>
                  </w:r>
                </w:p>
              </w:tc>
              <w:tc>
                <w:tcPr>
                  <w:tcW w:w="1053"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299</w:t>
                  </w:r>
                  <w:r>
                    <w:rPr>
                      <w:rFonts w:ascii="Times New Roman" w:hAnsi="Times New Roman" w:cs="Times New Roman"/>
                      <w:color w:val="000000" w:themeColor="text1"/>
                      <w:szCs w:val="21"/>
                    </w:rPr>
                    <w:t>床</w:t>
                  </w:r>
                </w:p>
              </w:tc>
              <w:tc>
                <w:tcPr>
                  <w:tcW w:w="1803" w:type="dxa"/>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89.7</w:t>
                  </w:r>
                </w:p>
              </w:tc>
              <w:tc>
                <w:tcPr>
                  <w:tcW w:w="1741" w:type="dxa"/>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32740.5</w:t>
                  </w:r>
                </w:p>
              </w:tc>
            </w:tr>
            <w:tr w:rsidR="009B405A">
              <w:trPr>
                <w:trHeight w:val="397"/>
                <w:jc w:val="center"/>
              </w:trPr>
              <w:tc>
                <w:tcPr>
                  <w:tcW w:w="781" w:type="dxa"/>
                  <w:vMerge/>
                  <w:tcBorders>
                    <w:right w:val="single" w:sz="4" w:space="0" w:color="auto"/>
                  </w:tcBorders>
                  <w:shd w:val="clear" w:color="auto" w:fill="auto"/>
                  <w:vAlign w:val="center"/>
                </w:tcPr>
                <w:p w:rsidR="009B405A" w:rsidRDefault="009B405A">
                  <w:pPr>
                    <w:adjustRightInd w:val="0"/>
                    <w:snapToGrid w:val="0"/>
                    <w:jc w:val="center"/>
                    <w:rPr>
                      <w:rFonts w:ascii="Times New Roman" w:hAnsi="Times New Roman" w:cs="Times New Roman"/>
                      <w:color w:val="000000" w:themeColor="text1"/>
                      <w:szCs w:val="21"/>
                    </w:rPr>
                  </w:pPr>
                </w:p>
              </w:tc>
              <w:tc>
                <w:tcPr>
                  <w:tcW w:w="1155" w:type="dxa"/>
                  <w:tcBorders>
                    <w:left w:val="single" w:sz="4" w:space="0" w:color="auto"/>
                    <w:bottom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诊疗室</w:t>
                  </w:r>
                </w:p>
              </w:tc>
              <w:tc>
                <w:tcPr>
                  <w:tcW w:w="1875"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20</w:t>
                  </w:r>
                  <w:r>
                    <w:rPr>
                      <w:rFonts w:ascii="Times New Roman" w:hAnsi="Times New Roman" w:cs="Times New Roman"/>
                      <w:color w:val="000000" w:themeColor="text1"/>
                      <w:szCs w:val="21"/>
                    </w:rPr>
                    <w:t>L/</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人</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次</w:t>
                  </w:r>
                  <w:r>
                    <w:rPr>
                      <w:rFonts w:ascii="Times New Roman" w:hAnsi="Times New Roman" w:cs="Times New Roman" w:hint="eastAsia"/>
                      <w:color w:val="000000" w:themeColor="text1"/>
                      <w:szCs w:val="21"/>
                    </w:rPr>
                    <w:t>）</w:t>
                  </w:r>
                </w:p>
              </w:tc>
              <w:tc>
                <w:tcPr>
                  <w:tcW w:w="1053"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r>
                    <w:rPr>
                      <w:rFonts w:ascii="Times New Roman" w:hAnsi="Times New Roman" w:cs="Times New Roman"/>
                      <w:color w:val="000000" w:themeColor="text1"/>
                      <w:szCs w:val="21"/>
                    </w:rPr>
                    <w:t>人</w:t>
                  </w:r>
                </w:p>
              </w:tc>
              <w:tc>
                <w:tcPr>
                  <w:tcW w:w="1803" w:type="dxa"/>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1.2</w:t>
                  </w:r>
                </w:p>
              </w:tc>
              <w:tc>
                <w:tcPr>
                  <w:tcW w:w="1741" w:type="dxa"/>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438</w:t>
                  </w:r>
                </w:p>
              </w:tc>
            </w:tr>
            <w:tr w:rsidR="009B405A">
              <w:trPr>
                <w:trHeight w:val="397"/>
                <w:jc w:val="center"/>
              </w:trPr>
              <w:tc>
                <w:tcPr>
                  <w:tcW w:w="1936" w:type="dxa"/>
                  <w:gridSpan w:val="2"/>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合计</w:t>
                  </w:r>
                </w:p>
              </w:tc>
              <w:tc>
                <w:tcPr>
                  <w:tcW w:w="1875"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053" w:type="dxa"/>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803" w:type="dxa"/>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106.09</w:t>
                  </w:r>
                </w:p>
              </w:tc>
              <w:tc>
                <w:tcPr>
                  <w:tcW w:w="1741" w:type="dxa"/>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38724.6</w:t>
                  </w:r>
                </w:p>
              </w:tc>
            </w:tr>
          </w:tbl>
          <w:p w:rsidR="009B405A" w:rsidRDefault="00116639">
            <w:pPr>
              <w:spacing w:line="360" w:lineRule="auto"/>
              <w:ind w:firstLine="482"/>
              <w:rPr>
                <w:rFonts w:ascii="Times New Roman" w:hAnsi="Times New Roman" w:cs="Times New Roman"/>
                <w:color w:val="000000" w:themeColor="text1"/>
                <w:sz w:val="24"/>
              </w:rPr>
            </w:pPr>
            <w:r>
              <w:rPr>
                <w:rFonts w:ascii="Times New Roman" w:hAnsi="Times New Roman" w:cs="Times New Roman"/>
                <w:color w:val="000000" w:themeColor="text1"/>
                <w:sz w:val="24"/>
              </w:rPr>
              <w:t>（注：床位利用率按</w:t>
            </w:r>
            <w:r>
              <w:rPr>
                <w:rFonts w:ascii="Times New Roman" w:hAnsi="Times New Roman" w:cs="Times New Roman"/>
                <w:color w:val="000000" w:themeColor="text1"/>
                <w:sz w:val="24"/>
              </w:rPr>
              <w:t>100%</w:t>
            </w:r>
            <w:r>
              <w:rPr>
                <w:rFonts w:ascii="Times New Roman" w:hAnsi="Times New Roman" w:cs="Times New Roman"/>
                <w:color w:val="000000" w:themeColor="text1"/>
                <w:sz w:val="24"/>
              </w:rPr>
              <w:t>计）</w:t>
            </w:r>
          </w:p>
          <w:p w:rsidR="009B405A" w:rsidRDefault="00116639">
            <w:pPr>
              <w:adjustRightInd w:val="0"/>
              <w:snapToGrid w:val="0"/>
              <w:spacing w:line="360" w:lineRule="auto"/>
              <w:ind w:firstLine="482"/>
              <w:jc w:val="left"/>
              <w:rPr>
                <w:rFonts w:ascii="Times New Roman" w:hAnsi="Times New Roman" w:cs="Times New Roman"/>
                <w:color w:val="000000" w:themeColor="text1"/>
                <w:sz w:val="24"/>
              </w:rPr>
            </w:pPr>
            <w:r>
              <w:rPr>
                <w:rFonts w:ascii="Times New Roman" w:hAnsi="Times New Roman" w:cs="Times New Roman"/>
                <w:color w:val="000000" w:themeColor="text1"/>
                <w:sz w:val="24"/>
              </w:rPr>
              <w:t>(2)</w:t>
            </w:r>
            <w:r>
              <w:rPr>
                <w:rFonts w:ascii="Times New Roman" w:hAnsi="Times New Roman" w:cs="Times New Roman"/>
                <w:color w:val="000000" w:themeColor="text1"/>
                <w:sz w:val="24"/>
              </w:rPr>
              <w:t>排水</w:t>
            </w:r>
            <w:r>
              <w:rPr>
                <w:rFonts w:ascii="Times New Roman" w:hAnsi="Times New Roman" w:cs="Times New Roman" w:hint="eastAsia"/>
                <w:color w:val="000000" w:themeColor="text1"/>
                <w:sz w:val="24"/>
              </w:rPr>
              <w:t>工程</w:t>
            </w:r>
          </w:p>
          <w:p w:rsidR="009B405A" w:rsidRDefault="00116639">
            <w:pPr>
              <w:spacing w:line="360" w:lineRule="auto"/>
              <w:ind w:firstLine="482"/>
              <w:rPr>
                <w:rFonts w:ascii="Times New Roman" w:hAnsi="Times New Roman" w:cs="Times New Roman"/>
                <w:color w:val="000000" w:themeColor="text1"/>
                <w:sz w:val="24"/>
              </w:rPr>
            </w:pPr>
            <w:r>
              <w:rPr>
                <w:rFonts w:ascii="Times New Roman" w:hAnsi="Times New Roman" w:cs="Times New Roman"/>
                <w:color w:val="000000" w:themeColor="text1"/>
                <w:sz w:val="24"/>
              </w:rPr>
              <w:t>项目</w:t>
            </w:r>
            <w:r>
              <w:rPr>
                <w:rFonts w:ascii="Times New Roman" w:hAnsi="Times New Roman" w:cs="Times New Roman" w:hint="eastAsia"/>
                <w:color w:val="000000" w:themeColor="text1"/>
                <w:sz w:val="24"/>
              </w:rPr>
              <w:t>建成后废水量</w:t>
            </w:r>
            <w:r>
              <w:rPr>
                <w:rFonts w:ascii="Times New Roman" w:hAnsi="Times New Roman" w:cs="Times New Roman"/>
                <w:color w:val="000000" w:themeColor="text1"/>
                <w:sz w:val="24"/>
              </w:rPr>
              <w:t>按用水量的</w:t>
            </w:r>
            <w:r>
              <w:rPr>
                <w:rFonts w:ascii="Times New Roman" w:hAnsi="Times New Roman" w:cs="Times New Roman"/>
                <w:color w:val="000000" w:themeColor="text1"/>
                <w:sz w:val="24"/>
              </w:rPr>
              <w:t>80%</w:t>
            </w:r>
            <w:r>
              <w:rPr>
                <w:rFonts w:ascii="Times New Roman" w:hAnsi="Times New Roman" w:cs="Times New Roman"/>
                <w:color w:val="000000" w:themeColor="text1"/>
                <w:sz w:val="24"/>
              </w:rPr>
              <w:t>计算，详见下表。</w:t>
            </w:r>
          </w:p>
          <w:p w:rsidR="009B405A" w:rsidRDefault="00116639">
            <w:pPr>
              <w:adjustRightInd w:val="0"/>
              <w:snapToGrid w:val="0"/>
              <w:spacing w:line="360" w:lineRule="auto"/>
              <w:ind w:firstLineChars="200" w:firstLine="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表</w:t>
            </w:r>
            <w:r>
              <w:rPr>
                <w:rFonts w:ascii="Times New Roman" w:hAnsi="Times New Roman" w:cs="Times New Roman" w:hint="eastAsia"/>
                <w:b/>
                <w:color w:val="000000" w:themeColor="text1"/>
                <w:sz w:val="24"/>
              </w:rPr>
              <w:t>2-5</w:t>
            </w:r>
            <w:r>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项目</w:t>
            </w:r>
            <w:r>
              <w:rPr>
                <w:rFonts w:ascii="Times New Roman" w:hAnsi="Times New Roman" w:cs="Times New Roman" w:hint="eastAsia"/>
                <w:b/>
                <w:color w:val="000000" w:themeColor="text1"/>
                <w:sz w:val="24"/>
              </w:rPr>
              <w:t>建成后</w:t>
            </w:r>
            <w:r>
              <w:rPr>
                <w:rFonts w:ascii="Times New Roman" w:hAnsi="Times New Roman" w:cs="Times New Roman"/>
                <w:b/>
                <w:color w:val="000000" w:themeColor="text1"/>
                <w:sz w:val="24"/>
              </w:rPr>
              <w:t>排水情况一览表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455"/>
              <w:gridCol w:w="1770"/>
              <w:gridCol w:w="1444"/>
              <w:gridCol w:w="1293"/>
              <w:gridCol w:w="1367"/>
            </w:tblGrid>
            <w:tr w:rsidR="009B405A">
              <w:trPr>
                <w:trHeight w:val="397"/>
                <w:jc w:val="center"/>
              </w:trPr>
              <w:tc>
                <w:tcPr>
                  <w:tcW w:w="1505" w:type="pct"/>
                  <w:gridSpan w:val="2"/>
                  <w:vMerge w:val="restart"/>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用水部门</w:t>
                  </w:r>
                </w:p>
              </w:tc>
              <w:tc>
                <w:tcPr>
                  <w:tcW w:w="1912" w:type="pct"/>
                  <w:gridSpan w:val="2"/>
                  <w:tcBorders>
                    <w:bottom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用水量（</w:t>
                  </w:r>
                  <w:r>
                    <w:rPr>
                      <w:rFonts w:ascii="Times New Roman" w:hAnsi="Times New Roman" w:cs="Times New Roman"/>
                      <w:b/>
                      <w:color w:val="000000" w:themeColor="text1"/>
                      <w:szCs w:val="21"/>
                    </w:rPr>
                    <w:t>t</w:t>
                  </w:r>
                  <w:r>
                    <w:rPr>
                      <w:rFonts w:ascii="Times New Roman" w:hAnsi="Times New Roman" w:cs="Times New Roman"/>
                      <w:b/>
                      <w:color w:val="000000" w:themeColor="text1"/>
                      <w:szCs w:val="21"/>
                    </w:rPr>
                    <w:t>）</w:t>
                  </w:r>
                </w:p>
              </w:tc>
              <w:tc>
                <w:tcPr>
                  <w:tcW w:w="1582" w:type="pct"/>
                  <w:gridSpan w:val="2"/>
                  <w:tcBorders>
                    <w:bottom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废</w:t>
                  </w:r>
                  <w:r>
                    <w:rPr>
                      <w:rFonts w:ascii="Times New Roman" w:hAnsi="Times New Roman" w:cs="Times New Roman"/>
                      <w:b/>
                      <w:color w:val="000000" w:themeColor="text1"/>
                      <w:szCs w:val="21"/>
                    </w:rPr>
                    <w:t>水量（</w:t>
                  </w:r>
                  <w:r>
                    <w:rPr>
                      <w:rFonts w:ascii="Times New Roman" w:hAnsi="Times New Roman" w:cs="Times New Roman"/>
                      <w:b/>
                      <w:color w:val="000000" w:themeColor="text1"/>
                      <w:szCs w:val="21"/>
                    </w:rPr>
                    <w:t>t</w:t>
                  </w:r>
                  <w:r>
                    <w:rPr>
                      <w:rFonts w:ascii="Times New Roman" w:hAnsi="Times New Roman" w:cs="Times New Roman"/>
                      <w:b/>
                      <w:color w:val="000000" w:themeColor="text1"/>
                      <w:szCs w:val="21"/>
                    </w:rPr>
                    <w:t>）</w:t>
                  </w:r>
                </w:p>
              </w:tc>
            </w:tr>
            <w:tr w:rsidR="009B405A">
              <w:trPr>
                <w:trHeight w:val="397"/>
                <w:jc w:val="center"/>
              </w:trPr>
              <w:tc>
                <w:tcPr>
                  <w:tcW w:w="1505" w:type="pct"/>
                  <w:gridSpan w:val="2"/>
                  <w:vMerge/>
                  <w:shd w:val="clear" w:color="auto" w:fill="auto"/>
                  <w:vAlign w:val="center"/>
                </w:tcPr>
                <w:p w:rsidR="009B405A" w:rsidRDefault="009B405A">
                  <w:pPr>
                    <w:adjustRightInd w:val="0"/>
                    <w:snapToGrid w:val="0"/>
                    <w:jc w:val="center"/>
                    <w:rPr>
                      <w:rFonts w:ascii="Times New Roman" w:hAnsi="Times New Roman" w:cs="Times New Roman"/>
                      <w:b/>
                      <w:color w:val="000000" w:themeColor="text1"/>
                      <w:szCs w:val="21"/>
                    </w:rPr>
                  </w:pPr>
                </w:p>
              </w:tc>
              <w:tc>
                <w:tcPr>
                  <w:tcW w:w="1053" w:type="pct"/>
                  <w:tcBorders>
                    <w:top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日用水量</w:t>
                  </w:r>
                </w:p>
              </w:tc>
              <w:tc>
                <w:tcPr>
                  <w:tcW w:w="858" w:type="pct"/>
                  <w:tcBorders>
                    <w:top w:val="single" w:sz="4" w:space="0" w:color="auto"/>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年用水量</w:t>
                  </w:r>
                </w:p>
              </w:tc>
              <w:tc>
                <w:tcPr>
                  <w:tcW w:w="769" w:type="pct"/>
                  <w:tcBorders>
                    <w:top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日</w:t>
                  </w:r>
                  <w:r>
                    <w:rPr>
                      <w:rFonts w:ascii="Times New Roman" w:hAnsi="Times New Roman" w:cs="Times New Roman" w:hint="eastAsia"/>
                      <w:b/>
                      <w:color w:val="000000" w:themeColor="text1"/>
                      <w:szCs w:val="21"/>
                    </w:rPr>
                    <w:t>废</w:t>
                  </w:r>
                  <w:r>
                    <w:rPr>
                      <w:rFonts w:ascii="Times New Roman" w:hAnsi="Times New Roman" w:cs="Times New Roman"/>
                      <w:b/>
                      <w:color w:val="000000" w:themeColor="text1"/>
                      <w:szCs w:val="21"/>
                    </w:rPr>
                    <w:t>水量</w:t>
                  </w:r>
                </w:p>
              </w:tc>
              <w:tc>
                <w:tcPr>
                  <w:tcW w:w="813" w:type="pct"/>
                  <w:tcBorders>
                    <w:top w:val="single" w:sz="4" w:space="0" w:color="auto"/>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年</w:t>
                  </w:r>
                  <w:r>
                    <w:rPr>
                      <w:rFonts w:ascii="Times New Roman" w:hAnsi="Times New Roman" w:cs="Times New Roman" w:hint="eastAsia"/>
                      <w:b/>
                      <w:color w:val="000000" w:themeColor="text1"/>
                      <w:szCs w:val="21"/>
                    </w:rPr>
                    <w:t>废</w:t>
                  </w:r>
                  <w:r>
                    <w:rPr>
                      <w:rFonts w:ascii="Times New Roman" w:hAnsi="Times New Roman" w:cs="Times New Roman"/>
                      <w:b/>
                      <w:color w:val="000000" w:themeColor="text1"/>
                      <w:szCs w:val="21"/>
                    </w:rPr>
                    <w:t>水量</w:t>
                  </w:r>
                </w:p>
              </w:tc>
            </w:tr>
            <w:tr w:rsidR="009B405A">
              <w:trPr>
                <w:trHeight w:val="397"/>
                <w:jc w:val="center"/>
              </w:trPr>
              <w:tc>
                <w:tcPr>
                  <w:tcW w:w="640" w:type="pct"/>
                  <w:vMerge w:val="restart"/>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生活用水</w:t>
                  </w:r>
                </w:p>
              </w:tc>
              <w:tc>
                <w:tcPr>
                  <w:tcW w:w="865" w:type="pct"/>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工作人员</w:t>
                  </w:r>
                </w:p>
              </w:tc>
              <w:tc>
                <w:tcPr>
                  <w:tcW w:w="1053" w:type="pct"/>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3.25</w:t>
                  </w:r>
                  <w:r>
                    <w:rPr>
                      <w:rFonts w:ascii="Times New Roman" w:hAnsi="Times New Roman" w:cs="Times New Roman"/>
                      <w:color w:val="000000" w:themeColor="text1"/>
                      <w:szCs w:val="21"/>
                    </w:rPr>
                    <w:t>（折合日）</w:t>
                  </w:r>
                </w:p>
              </w:tc>
              <w:tc>
                <w:tcPr>
                  <w:tcW w:w="858" w:type="pct"/>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1188</w:t>
                  </w:r>
                </w:p>
              </w:tc>
              <w:tc>
                <w:tcPr>
                  <w:tcW w:w="769" w:type="pct"/>
                  <w:tcBorders>
                    <w:righ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hint="eastAsia"/>
                      <w:color w:val="000000" w:themeColor="text1"/>
                      <w:kern w:val="0"/>
                      <w:szCs w:val="21"/>
                      <w:lang w:bidi="ar"/>
                    </w:rPr>
                    <w:t>2.60</w:t>
                  </w:r>
                </w:p>
              </w:tc>
              <w:tc>
                <w:tcPr>
                  <w:tcW w:w="813" w:type="pct"/>
                  <w:tcBorders>
                    <w:lef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hint="eastAsia"/>
                      <w:color w:val="000000" w:themeColor="text1"/>
                      <w:kern w:val="0"/>
                      <w:szCs w:val="21"/>
                      <w:lang w:bidi="ar"/>
                    </w:rPr>
                    <w:t>950.4</w:t>
                  </w:r>
                </w:p>
              </w:tc>
            </w:tr>
            <w:tr w:rsidR="009B405A">
              <w:trPr>
                <w:trHeight w:val="397"/>
                <w:jc w:val="center"/>
              </w:trPr>
              <w:tc>
                <w:tcPr>
                  <w:tcW w:w="640" w:type="pct"/>
                  <w:vMerge/>
                  <w:shd w:val="clear" w:color="auto" w:fill="auto"/>
                  <w:vAlign w:val="center"/>
                </w:tcPr>
                <w:p w:rsidR="009B405A" w:rsidRDefault="009B405A">
                  <w:pPr>
                    <w:adjustRightInd w:val="0"/>
                    <w:snapToGrid w:val="0"/>
                    <w:jc w:val="center"/>
                    <w:rPr>
                      <w:rFonts w:ascii="Times New Roman" w:hAnsi="Times New Roman" w:cs="Times New Roman"/>
                      <w:color w:val="000000" w:themeColor="text1"/>
                      <w:szCs w:val="21"/>
                    </w:rPr>
                  </w:pPr>
                </w:p>
              </w:tc>
              <w:tc>
                <w:tcPr>
                  <w:tcW w:w="865" w:type="pct"/>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食堂</w:t>
                  </w:r>
                </w:p>
              </w:tc>
              <w:tc>
                <w:tcPr>
                  <w:tcW w:w="1053" w:type="pct"/>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11.94</w:t>
                  </w:r>
                </w:p>
              </w:tc>
              <w:tc>
                <w:tcPr>
                  <w:tcW w:w="858" w:type="pct"/>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4358.1</w:t>
                  </w:r>
                </w:p>
              </w:tc>
              <w:tc>
                <w:tcPr>
                  <w:tcW w:w="769" w:type="pct"/>
                  <w:tcBorders>
                    <w:righ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themeColor="text1"/>
                      <w:kern w:val="0"/>
                      <w:szCs w:val="21"/>
                      <w:lang w:bidi="ar"/>
                    </w:rPr>
                    <w:t xml:space="preserve">9.55 </w:t>
                  </w:r>
                </w:p>
              </w:tc>
              <w:tc>
                <w:tcPr>
                  <w:tcW w:w="813" w:type="pct"/>
                  <w:tcBorders>
                    <w:lef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themeColor="text1"/>
                      <w:kern w:val="0"/>
                      <w:szCs w:val="21"/>
                      <w:lang w:bidi="ar"/>
                    </w:rPr>
                    <w:t xml:space="preserve">3486.48 </w:t>
                  </w:r>
                </w:p>
              </w:tc>
            </w:tr>
            <w:tr w:rsidR="009B405A">
              <w:trPr>
                <w:trHeight w:val="397"/>
                <w:jc w:val="center"/>
              </w:trPr>
              <w:tc>
                <w:tcPr>
                  <w:tcW w:w="640" w:type="pct"/>
                  <w:vMerge w:val="restart"/>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医疗用水</w:t>
                  </w:r>
                </w:p>
              </w:tc>
              <w:tc>
                <w:tcPr>
                  <w:tcW w:w="865" w:type="pct"/>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住院部</w:t>
                  </w:r>
                </w:p>
              </w:tc>
              <w:tc>
                <w:tcPr>
                  <w:tcW w:w="1053" w:type="pct"/>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89.7</w:t>
                  </w:r>
                </w:p>
              </w:tc>
              <w:tc>
                <w:tcPr>
                  <w:tcW w:w="858" w:type="pct"/>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32740.5</w:t>
                  </w:r>
                </w:p>
              </w:tc>
              <w:tc>
                <w:tcPr>
                  <w:tcW w:w="769" w:type="pct"/>
                  <w:tcBorders>
                    <w:righ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71.76</w:t>
                  </w:r>
                </w:p>
              </w:tc>
              <w:tc>
                <w:tcPr>
                  <w:tcW w:w="813" w:type="pct"/>
                  <w:tcBorders>
                    <w:lef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26192.4</w:t>
                  </w:r>
                </w:p>
              </w:tc>
            </w:tr>
            <w:tr w:rsidR="009B405A">
              <w:trPr>
                <w:trHeight w:val="397"/>
                <w:jc w:val="center"/>
              </w:trPr>
              <w:tc>
                <w:tcPr>
                  <w:tcW w:w="640" w:type="pct"/>
                  <w:vMerge/>
                  <w:shd w:val="clear" w:color="auto" w:fill="auto"/>
                  <w:vAlign w:val="center"/>
                </w:tcPr>
                <w:p w:rsidR="009B405A" w:rsidRDefault="009B405A">
                  <w:pPr>
                    <w:adjustRightInd w:val="0"/>
                    <w:snapToGrid w:val="0"/>
                    <w:jc w:val="center"/>
                    <w:rPr>
                      <w:rFonts w:ascii="Times New Roman" w:hAnsi="Times New Roman" w:cs="Times New Roman"/>
                      <w:color w:val="000000" w:themeColor="text1"/>
                      <w:szCs w:val="21"/>
                    </w:rPr>
                  </w:pPr>
                </w:p>
              </w:tc>
              <w:tc>
                <w:tcPr>
                  <w:tcW w:w="865" w:type="pct"/>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诊疗室</w:t>
                  </w:r>
                </w:p>
              </w:tc>
              <w:tc>
                <w:tcPr>
                  <w:tcW w:w="1053" w:type="pct"/>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1.2</w:t>
                  </w:r>
                </w:p>
              </w:tc>
              <w:tc>
                <w:tcPr>
                  <w:tcW w:w="858" w:type="pct"/>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438</w:t>
                  </w:r>
                </w:p>
              </w:tc>
              <w:tc>
                <w:tcPr>
                  <w:tcW w:w="769" w:type="pct"/>
                  <w:tcBorders>
                    <w:righ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themeColor="text1"/>
                      <w:kern w:val="0"/>
                      <w:szCs w:val="21"/>
                      <w:lang w:bidi="ar"/>
                    </w:rPr>
                    <w:t xml:space="preserve">0.96 </w:t>
                  </w:r>
                </w:p>
              </w:tc>
              <w:tc>
                <w:tcPr>
                  <w:tcW w:w="813" w:type="pct"/>
                  <w:tcBorders>
                    <w:lef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themeColor="text1"/>
                      <w:kern w:val="0"/>
                      <w:szCs w:val="21"/>
                      <w:lang w:bidi="ar"/>
                    </w:rPr>
                    <w:t>350.4</w:t>
                  </w:r>
                </w:p>
              </w:tc>
            </w:tr>
            <w:tr w:rsidR="009B405A">
              <w:trPr>
                <w:trHeight w:val="397"/>
                <w:jc w:val="center"/>
              </w:trPr>
              <w:tc>
                <w:tcPr>
                  <w:tcW w:w="1505" w:type="pct"/>
                  <w:gridSpan w:val="2"/>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合计</w:t>
                  </w:r>
                </w:p>
              </w:tc>
              <w:tc>
                <w:tcPr>
                  <w:tcW w:w="1053" w:type="pct"/>
                  <w:tcBorders>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106.09</w:t>
                  </w:r>
                </w:p>
              </w:tc>
              <w:tc>
                <w:tcPr>
                  <w:tcW w:w="858" w:type="pct"/>
                  <w:tcBorders>
                    <w:lef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38724.6</w:t>
                  </w:r>
                </w:p>
              </w:tc>
              <w:tc>
                <w:tcPr>
                  <w:tcW w:w="769" w:type="pct"/>
                  <w:tcBorders>
                    <w:righ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84.87</w:t>
                  </w:r>
                </w:p>
              </w:tc>
              <w:tc>
                <w:tcPr>
                  <w:tcW w:w="813" w:type="pct"/>
                  <w:tcBorders>
                    <w:left w:val="single" w:sz="4" w:space="0" w:color="auto"/>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30979.68</w:t>
                  </w:r>
                </w:p>
              </w:tc>
            </w:tr>
          </w:tbl>
          <w:p w:rsidR="009B405A" w:rsidRDefault="00116639">
            <w:pPr>
              <w:pStyle w:val="af6"/>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由上表可知，项目建成后年</w:t>
            </w:r>
            <w:r>
              <w:rPr>
                <w:rFonts w:ascii="Times New Roman" w:hAnsi="Times New Roman" w:cs="Times New Roman" w:hint="eastAsia"/>
                <w:color w:val="000000" w:themeColor="text1"/>
                <w:sz w:val="24"/>
                <w:szCs w:val="24"/>
              </w:rPr>
              <w:t>废</w:t>
            </w:r>
            <w:r>
              <w:rPr>
                <w:rFonts w:ascii="Times New Roman" w:hAnsi="Times New Roman" w:cs="Times New Roman"/>
                <w:color w:val="000000" w:themeColor="text1"/>
                <w:sz w:val="24"/>
                <w:szCs w:val="24"/>
              </w:rPr>
              <w:t>水总排放量为</w:t>
            </w:r>
            <w:r>
              <w:rPr>
                <w:rFonts w:ascii="Times New Roman" w:hAnsi="Times New Roman" w:cs="Times New Roman" w:hint="eastAsia"/>
                <w:color w:val="000000" w:themeColor="text1"/>
                <w:sz w:val="24"/>
                <w:szCs w:val="24"/>
              </w:rPr>
              <w:t>30979.68</w:t>
            </w:r>
            <w:r>
              <w:rPr>
                <w:rFonts w:ascii="Times New Roman" w:hAnsi="Times New Roman" w:cs="Times New Roman"/>
                <w:color w:val="000000" w:themeColor="text1"/>
                <w:sz w:val="24"/>
                <w:szCs w:val="24"/>
              </w:rPr>
              <w:t>吨</w:t>
            </w:r>
            <w:r>
              <w:rPr>
                <w:rFonts w:ascii="Times New Roman" w:hAnsi="Times New Roman" w:cs="Times New Roman" w:hint="eastAsia"/>
                <w:color w:val="000000" w:themeColor="text1"/>
                <w:sz w:val="24"/>
                <w:szCs w:val="24"/>
              </w:rPr>
              <w:t>。项目建成后水平衡关系见下图。</w:t>
            </w:r>
          </w:p>
          <w:p w:rsidR="009B405A" w:rsidRDefault="00116639">
            <w:pPr>
              <w:pStyle w:val="af6"/>
              <w:rPr>
                <w:rFonts w:ascii="Times New Roman" w:hAnsi="Times New Roman" w:cs="Times New Roman"/>
                <w:color w:val="000000" w:themeColor="text1"/>
                <w:sz w:val="24"/>
                <w:szCs w:val="24"/>
              </w:rPr>
            </w:pPr>
            <w:r>
              <w:rPr>
                <w:noProof/>
                <w:color w:val="000000" w:themeColor="text1"/>
              </w:rPr>
              <w:drawing>
                <wp:inline distT="0" distB="0" distL="114300" distR="114300">
                  <wp:extent cx="5354320" cy="2300605"/>
                  <wp:effectExtent l="0" t="0" r="1778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354320" cy="2300605"/>
                          </a:xfrm>
                          <a:prstGeom prst="rect">
                            <a:avLst/>
                          </a:prstGeom>
                          <a:noFill/>
                          <a:ln>
                            <a:noFill/>
                          </a:ln>
                        </pic:spPr>
                      </pic:pic>
                    </a:graphicData>
                  </a:graphic>
                </wp:inline>
              </w:drawing>
            </w:r>
          </w:p>
          <w:p w:rsidR="009B405A" w:rsidRDefault="00116639">
            <w:pPr>
              <w:pStyle w:val="af8"/>
              <w:rPr>
                <w:rFonts w:cs="Times New Roman"/>
                <w:bCs/>
                <w:color w:val="000000" w:themeColor="text1"/>
              </w:rPr>
            </w:pPr>
            <w:r>
              <w:rPr>
                <w:color w:val="000000" w:themeColor="text1"/>
              </w:rPr>
              <w:t>图</w:t>
            </w:r>
            <w:r>
              <w:rPr>
                <w:rFonts w:hint="eastAsia"/>
                <w:color w:val="000000" w:themeColor="text1"/>
              </w:rPr>
              <w:t xml:space="preserve">2-1  </w:t>
            </w:r>
            <w:r>
              <w:rPr>
                <w:color w:val="000000" w:themeColor="text1"/>
              </w:rPr>
              <w:t>项目</w:t>
            </w:r>
            <w:r>
              <w:rPr>
                <w:rFonts w:hint="eastAsia"/>
                <w:color w:val="000000" w:themeColor="text1"/>
              </w:rPr>
              <w:t>建成后</w:t>
            </w:r>
            <w:r>
              <w:rPr>
                <w:color w:val="000000" w:themeColor="text1"/>
              </w:rPr>
              <w:t>水平衡图（单位：</w:t>
            </w:r>
            <w:r>
              <w:rPr>
                <w:color w:val="000000" w:themeColor="text1"/>
              </w:rPr>
              <w:t>m</w:t>
            </w:r>
            <w:r>
              <w:rPr>
                <w:color w:val="000000" w:themeColor="text1"/>
                <w:vertAlign w:val="superscript"/>
              </w:rPr>
              <w:t>3</w:t>
            </w:r>
            <w:r>
              <w:rPr>
                <w:color w:val="000000" w:themeColor="text1"/>
              </w:rPr>
              <w:t>/d</w:t>
            </w:r>
            <w:r>
              <w:rPr>
                <w:color w:val="000000" w:themeColor="text1"/>
              </w:rPr>
              <w:t>）</w:t>
            </w:r>
          </w:p>
        </w:tc>
      </w:tr>
      <w:tr w:rsidR="009B405A">
        <w:trPr>
          <w:trHeight w:val="3671"/>
          <w:jc w:val="center"/>
        </w:trPr>
        <w:tc>
          <w:tcPr>
            <w:tcW w:w="382"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pStyle w:val="ad"/>
              <w:adjustRightInd w:val="0"/>
              <w:snapToGrid w:val="0"/>
              <w:spacing w:beforeAutospacing="0" w:afterAutospacing="0"/>
              <w:jc w:val="center"/>
              <w:rPr>
                <w:rFonts w:ascii="Times New Roman" w:hAnsi="Times New Roman" w:hint="default"/>
                <w:color w:val="000000" w:themeColor="text1"/>
                <w:sz w:val="21"/>
                <w:szCs w:val="21"/>
              </w:rPr>
            </w:pPr>
            <w:r>
              <w:rPr>
                <w:rFonts w:ascii="Times New Roman" w:hAnsi="Times New Roman" w:hint="default"/>
                <w:color w:val="000000" w:themeColor="text1"/>
                <w:sz w:val="21"/>
                <w:szCs w:val="21"/>
              </w:rPr>
              <w:lastRenderedPageBreak/>
              <w:t>工艺流程和产排污环节</w:t>
            </w:r>
          </w:p>
        </w:tc>
        <w:tc>
          <w:tcPr>
            <w:tcW w:w="8602" w:type="dxa"/>
            <w:tcBorders>
              <w:top w:val="single" w:sz="4" w:space="0" w:color="auto"/>
              <w:left w:val="single" w:sz="4" w:space="0" w:color="auto"/>
              <w:bottom w:val="single" w:sz="4" w:space="0" w:color="auto"/>
              <w:right w:val="single" w:sz="8" w:space="0" w:color="auto"/>
            </w:tcBorders>
            <w:shd w:val="clear" w:color="auto" w:fill="auto"/>
          </w:tcPr>
          <w:p w:rsidR="009B405A" w:rsidRDefault="00116639">
            <w:pPr>
              <w:pStyle w:val="1"/>
              <w:rPr>
                <w:rFonts w:ascii="Times New Roman" w:hAnsi="Times New Roman" w:cs="Times New Roman"/>
                <w:color w:val="000000" w:themeColor="text1"/>
                <w:sz w:val="24"/>
              </w:rPr>
            </w:pPr>
            <w:r>
              <w:rPr>
                <w:rFonts w:ascii="Times New Roman" w:hAnsi="Times New Roman" w:cs="Times New Roman"/>
                <w:color w:val="000000" w:themeColor="text1"/>
                <w:szCs w:val="28"/>
              </w:rPr>
              <w:t>工艺流程简述</w:t>
            </w:r>
            <w:r>
              <w:rPr>
                <w:rFonts w:ascii="Times New Roman" w:hAnsi="Times New Roman" w:cs="Times New Roman"/>
                <w:color w:val="000000" w:themeColor="text1"/>
                <w:sz w:val="24"/>
              </w:rPr>
              <w:t>：</w:t>
            </w:r>
          </w:p>
          <w:p w:rsidR="009B405A" w:rsidRDefault="00116639">
            <w:pPr>
              <w:pStyle w:val="a6"/>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1</w:t>
            </w:r>
            <w:r>
              <w:rPr>
                <w:rFonts w:ascii="Times New Roman" w:hAnsi="Times New Roman" w:cs="Times New Roman"/>
                <w:b/>
                <w:bCs/>
                <w:color w:val="000000" w:themeColor="text1"/>
                <w:sz w:val="24"/>
              </w:rPr>
              <w:t>、施工期：</w:t>
            </w:r>
          </w:p>
          <w:p w:rsidR="009B405A" w:rsidRDefault="00116639">
            <w:pPr>
              <w:spacing w:line="360" w:lineRule="auto"/>
              <w:ind w:firstLineChars="200" w:firstLine="480"/>
              <w:rPr>
                <w:rFonts w:ascii="Times New Roman" w:hAnsi="Times New Roman" w:cs="Times New Roman"/>
                <w:snapToGrid w:val="0"/>
                <w:color w:val="000000" w:themeColor="text1"/>
                <w:sz w:val="24"/>
              </w:rPr>
            </w:pPr>
            <w:r>
              <w:rPr>
                <w:rFonts w:hint="eastAsia"/>
                <w:bCs/>
                <w:color w:val="000000" w:themeColor="text1"/>
                <w:sz w:val="24"/>
              </w:rPr>
              <w:t>本项目租用承德市社会福利院儿保中心既有建筑，土建工程仅为污水处理站地埋工程，工程量较小</w:t>
            </w:r>
            <w:r>
              <w:rPr>
                <w:rFonts w:ascii="Times New Roman" w:hAnsi="Times New Roman" w:cs="Times New Roman"/>
                <w:color w:val="000000" w:themeColor="text1"/>
                <w:sz w:val="24"/>
              </w:rPr>
              <w:t>。</w:t>
            </w:r>
            <w:r>
              <w:rPr>
                <w:color w:val="000000" w:themeColor="text1"/>
                <w:sz w:val="24"/>
              </w:rPr>
              <w:t>产污环节主要为</w:t>
            </w:r>
            <w:r>
              <w:rPr>
                <w:rFonts w:hint="eastAsia"/>
                <w:color w:val="000000" w:themeColor="text1"/>
                <w:sz w:val="24"/>
              </w:rPr>
              <w:t>挖掘工程、</w:t>
            </w:r>
            <w:r>
              <w:rPr>
                <w:color w:val="000000" w:themeColor="text1"/>
                <w:sz w:val="24"/>
              </w:rPr>
              <w:t>场地平整</w:t>
            </w:r>
            <w:r>
              <w:rPr>
                <w:rFonts w:hint="eastAsia"/>
                <w:color w:val="000000" w:themeColor="text1"/>
                <w:sz w:val="24"/>
              </w:rPr>
              <w:t>、主体工程施工、设备安装、表面修整、现场清理等工程产生的</w:t>
            </w:r>
            <w:r>
              <w:rPr>
                <w:rFonts w:ascii="Times New Roman" w:hAnsi="Times New Roman" w:cs="Times New Roman"/>
                <w:snapToGrid w:val="0"/>
                <w:color w:val="000000" w:themeColor="text1"/>
                <w:sz w:val="24"/>
              </w:rPr>
              <w:t>施工扬尘、生活废水、机械噪声、生活垃圾及建筑垃圾，施工期污染物的排放均呈现间断排放特征。</w:t>
            </w:r>
          </w:p>
          <w:p w:rsidR="009B405A" w:rsidRDefault="00116639">
            <w:pPr>
              <w:spacing w:line="360" w:lineRule="auto"/>
              <w:jc w:val="center"/>
              <w:rPr>
                <w:rFonts w:ascii="Times New Roman" w:hAnsi="Times New Roman" w:cs="Times New Roman"/>
                <w:color w:val="000000" w:themeColor="text1"/>
                <w:sz w:val="24"/>
              </w:rPr>
            </w:pPr>
            <w:r>
              <w:rPr>
                <w:b/>
                <w:noProof/>
                <w:color w:val="000000" w:themeColor="text1"/>
                <w:sz w:val="24"/>
              </w:rPr>
              <w:lastRenderedPageBreak/>
              <mc:AlternateContent>
                <mc:Choice Requires="wpg">
                  <w:drawing>
                    <wp:inline distT="0" distB="0" distL="114300" distR="114300">
                      <wp:extent cx="5276850" cy="1563370"/>
                      <wp:effectExtent l="7620" t="6350" r="11430" b="11430"/>
                      <wp:docPr id="80" name="组合 80"/>
                      <wp:cNvGraphicFramePr/>
                      <a:graphic xmlns:a="http://schemas.openxmlformats.org/drawingml/2006/main">
                        <a:graphicData uri="http://schemas.microsoft.com/office/word/2010/wordprocessingGroup">
                          <wpg:wgp>
                            <wpg:cNvGrpSpPr/>
                            <wpg:grpSpPr>
                              <a:xfrm>
                                <a:off x="0" y="0"/>
                                <a:ext cx="5276846" cy="1563370"/>
                                <a:chOff x="4498" y="17728"/>
                                <a:chExt cx="82162" cy="23762"/>
                              </a:xfrm>
                            </wpg:grpSpPr>
                            <wps:wsp>
                              <wps:cNvPr id="81" name="矩形 71"/>
                              <wps:cNvSpPr/>
                              <wps:spPr>
                                <a:xfrm>
                                  <a:off x="25627" y="27573"/>
                                  <a:ext cx="11489" cy="4314"/>
                                </a:xfrm>
                                <a:prstGeom prst="rect">
                                  <a:avLst/>
                                </a:prstGeom>
                                <a:noFill/>
                                <a:ln w="15875" cap="flat" cmpd="sng">
                                  <a:solidFill>
                                    <a:srgbClr val="000000"/>
                                  </a:solidFill>
                                  <a:prstDash val="solid"/>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主体工程施工</w:t>
                                    </w:r>
                                  </w:p>
                                  <w:p w:rsidR="009B405A" w:rsidRDefault="009B405A"/>
                                </w:txbxContent>
                              </wps:txbx>
                              <wps:bodyPr lIns="18000" tIns="45720" rIns="18000" bIns="45720" anchor="ctr" upright="1"/>
                            </wps:wsp>
                            <wps:wsp>
                              <wps:cNvPr id="82" name="直接箭头连接符 72"/>
                              <wps:cNvCnPr/>
                              <wps:spPr>
                                <a:xfrm flipV="1">
                                  <a:off x="37121" y="29723"/>
                                  <a:ext cx="3210" cy="9"/>
                                </a:xfrm>
                                <a:prstGeom prst="straightConnector1">
                                  <a:avLst/>
                                </a:prstGeom>
                                <a:ln w="15875" cap="flat" cmpd="sng">
                                  <a:solidFill>
                                    <a:srgbClr val="000000"/>
                                  </a:solidFill>
                                  <a:prstDash val="solid"/>
                                  <a:headEnd type="none" w="med" len="med"/>
                                  <a:tailEnd type="triangle" w="lg" len="lg"/>
                                </a:ln>
                              </wps:spPr>
                              <wps:bodyPr/>
                            </wps:wsp>
                            <wps:wsp>
                              <wps:cNvPr id="83" name="矩形 73"/>
                              <wps:cNvSpPr/>
                              <wps:spPr>
                                <a:xfrm>
                                  <a:off x="75249" y="27573"/>
                                  <a:ext cx="11411" cy="4314"/>
                                </a:xfrm>
                                <a:prstGeom prst="rect">
                                  <a:avLst/>
                                </a:prstGeom>
                                <a:noFill/>
                                <a:ln w="15875" cap="flat" cmpd="sng">
                                  <a:solidFill>
                                    <a:srgbClr val="000000"/>
                                  </a:solidFill>
                                  <a:prstDash val="solid"/>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现场清理</w:t>
                                    </w:r>
                                  </w:p>
                                </w:txbxContent>
                              </wps:txbx>
                              <wps:bodyPr anchor="ctr" upright="1"/>
                            </wps:wsp>
                            <wps:wsp>
                              <wps:cNvPr id="84" name="直接箭头连接符 74"/>
                              <wps:cNvCnPr/>
                              <wps:spPr>
                                <a:xfrm>
                                  <a:off x="20555" y="29561"/>
                                  <a:ext cx="5201" cy="0"/>
                                </a:xfrm>
                                <a:prstGeom prst="straightConnector1">
                                  <a:avLst/>
                                </a:prstGeom>
                                <a:ln w="15875" cap="flat" cmpd="sng">
                                  <a:solidFill>
                                    <a:srgbClr val="000000"/>
                                  </a:solidFill>
                                  <a:prstDash val="solid"/>
                                  <a:headEnd type="none" w="med" len="med"/>
                                  <a:tailEnd type="triangle" w="lg" len="lg"/>
                                </a:ln>
                              </wps:spPr>
                              <wps:bodyPr/>
                            </wps:wsp>
                            <wps:wsp>
                              <wps:cNvPr id="85" name="矩形 75"/>
                              <wps:cNvSpPr/>
                              <wps:spPr>
                                <a:xfrm>
                                  <a:off x="59408" y="27573"/>
                                  <a:ext cx="11263" cy="4314"/>
                                </a:xfrm>
                                <a:prstGeom prst="rect">
                                  <a:avLst/>
                                </a:prstGeom>
                                <a:noFill/>
                                <a:ln w="15875" cap="flat" cmpd="sng">
                                  <a:solidFill>
                                    <a:srgbClr val="000000"/>
                                  </a:solidFill>
                                  <a:prstDash val="solid"/>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表面修整</w:t>
                                    </w:r>
                                  </w:p>
                                </w:txbxContent>
                              </wps:txbx>
                              <wps:bodyPr anchor="ctr" upright="1"/>
                            </wps:wsp>
                            <wps:wsp>
                              <wps:cNvPr id="86" name="矩形 76"/>
                              <wps:cNvSpPr/>
                              <wps:spPr>
                                <a:xfrm>
                                  <a:off x="40322" y="27568"/>
                                  <a:ext cx="11438" cy="4318"/>
                                </a:xfrm>
                                <a:prstGeom prst="rect">
                                  <a:avLst/>
                                </a:prstGeom>
                                <a:noFill/>
                                <a:ln w="15875" cap="flat" cmpd="sng">
                                  <a:solidFill>
                                    <a:srgbClr val="000000"/>
                                  </a:solidFill>
                                  <a:prstDash val="solid"/>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设备安装</w:t>
                                    </w:r>
                                  </w:p>
                                  <w:p w:rsidR="009B405A" w:rsidRDefault="009B405A"/>
                                </w:txbxContent>
                              </wps:txbx>
                              <wps:bodyPr anchor="ctr" upright="1"/>
                            </wps:wsp>
                            <wps:wsp>
                              <wps:cNvPr id="88" name="矩形 78"/>
                              <wps:cNvSpPr/>
                              <wps:spPr>
                                <a:xfrm>
                                  <a:off x="4498" y="27418"/>
                                  <a:ext cx="15879" cy="4314"/>
                                </a:xfrm>
                                <a:prstGeom prst="rect">
                                  <a:avLst/>
                                </a:prstGeom>
                                <a:noFill/>
                                <a:ln w="15875" cap="flat" cmpd="sng">
                                  <a:solidFill>
                                    <a:srgbClr val="000000"/>
                                  </a:solidFill>
                                  <a:prstDash val="solid"/>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挖掘、场地平整</w:t>
                                    </w:r>
                                  </w:p>
                                </w:txbxContent>
                              </wps:txbx>
                              <wps:bodyPr anchor="ctr" upright="1"/>
                            </wps:wsp>
                            <wps:wsp>
                              <wps:cNvPr id="89" name="直接箭头连接符 79"/>
                              <wps:cNvCnPr/>
                              <wps:spPr>
                                <a:xfrm rot="5400000">
                                  <a:off x="10072" y="34402"/>
                                  <a:ext cx="5032" cy="0"/>
                                </a:xfrm>
                                <a:prstGeom prst="straightConnector1">
                                  <a:avLst/>
                                </a:prstGeom>
                                <a:ln w="9525" cap="flat" cmpd="sng">
                                  <a:solidFill>
                                    <a:srgbClr val="000000"/>
                                  </a:solidFill>
                                  <a:prstDash val="dash"/>
                                  <a:headEnd type="none" w="med" len="med"/>
                                  <a:tailEnd type="triangle" w="lg" len="med"/>
                                </a:ln>
                              </wps:spPr>
                              <wps:bodyPr/>
                            </wps:wsp>
                            <wps:wsp>
                              <wps:cNvPr id="90" name="直接箭头连接符 80"/>
                              <wps:cNvCnPr/>
                              <wps:spPr>
                                <a:xfrm flipV="1">
                                  <a:off x="71215" y="29725"/>
                                  <a:ext cx="4034" cy="106"/>
                                </a:xfrm>
                                <a:prstGeom prst="straightConnector1">
                                  <a:avLst/>
                                </a:prstGeom>
                                <a:ln w="15875" cap="flat" cmpd="sng">
                                  <a:solidFill>
                                    <a:srgbClr val="000000"/>
                                  </a:solidFill>
                                  <a:prstDash val="solid"/>
                                  <a:headEnd type="none" w="med" len="med"/>
                                  <a:tailEnd type="triangle" w="lg" len="lg"/>
                                </a:ln>
                              </wps:spPr>
                              <wps:bodyPr/>
                            </wps:wsp>
                            <wps:wsp>
                              <wps:cNvPr id="91" name="直接箭头连接符 81"/>
                              <wps:cNvCnPr/>
                              <wps:spPr>
                                <a:xfrm rot="5400000">
                                  <a:off x="44521" y="34529"/>
                                  <a:ext cx="5032" cy="0"/>
                                </a:xfrm>
                                <a:prstGeom prst="straightConnector1">
                                  <a:avLst/>
                                </a:prstGeom>
                                <a:ln w="12700" cap="flat" cmpd="sng">
                                  <a:solidFill>
                                    <a:srgbClr val="000000"/>
                                  </a:solidFill>
                                  <a:prstDash val="dash"/>
                                  <a:headEnd type="none" w="med" len="med"/>
                                  <a:tailEnd type="triangle" w="lg" len="lg"/>
                                </a:ln>
                              </wps:spPr>
                              <wps:bodyPr/>
                            </wps:wsp>
                            <wps:wsp>
                              <wps:cNvPr id="92" name="直接箭头连接符 82"/>
                              <wps:cNvCnPr/>
                              <wps:spPr>
                                <a:xfrm rot="5400000">
                                  <a:off x="77970" y="34529"/>
                                  <a:ext cx="5032" cy="0"/>
                                </a:xfrm>
                                <a:prstGeom prst="straightConnector1">
                                  <a:avLst/>
                                </a:prstGeom>
                                <a:ln w="12700" cap="flat" cmpd="sng">
                                  <a:solidFill>
                                    <a:srgbClr val="000000"/>
                                  </a:solidFill>
                                  <a:prstDash val="dash"/>
                                  <a:headEnd type="none" w="med" len="med"/>
                                  <a:tailEnd type="triangle" w="lg" len="lg"/>
                                </a:ln>
                              </wps:spPr>
                              <wps:bodyPr/>
                            </wps:wsp>
                            <wps:wsp>
                              <wps:cNvPr id="93" name="矩形 83"/>
                              <wps:cNvSpPr/>
                              <wps:spPr>
                                <a:xfrm>
                                  <a:off x="7207" y="36918"/>
                                  <a:ext cx="11144" cy="4318"/>
                                </a:xfrm>
                                <a:prstGeom prst="rect">
                                  <a:avLst/>
                                </a:prstGeom>
                                <a:noFill/>
                                <a:ln w="12700" cap="flat" cmpd="sng">
                                  <a:solidFill>
                                    <a:srgbClr val="000000"/>
                                  </a:solidFill>
                                  <a:prstDash val="dash"/>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wps:txbx>
                              <wps:bodyPr anchor="ctr" upright="1"/>
                            </wps:wsp>
                            <wps:wsp>
                              <wps:cNvPr id="94" name="矩形 84"/>
                              <wps:cNvSpPr/>
                              <wps:spPr>
                                <a:xfrm>
                                  <a:off x="40719" y="37172"/>
                                  <a:ext cx="13113" cy="4318"/>
                                </a:xfrm>
                                <a:prstGeom prst="rect">
                                  <a:avLst/>
                                </a:prstGeom>
                                <a:noFill/>
                                <a:ln w="12700" cap="flat" cmpd="sng">
                                  <a:solidFill>
                                    <a:srgbClr val="000000"/>
                                  </a:solidFill>
                                  <a:prstDash val="dash"/>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噪声</w:t>
                                    </w:r>
                                  </w:p>
                                </w:txbxContent>
                              </wps:txbx>
                              <wps:bodyPr anchor="ctr" upright="1"/>
                            </wps:wsp>
                            <wps:wsp>
                              <wps:cNvPr id="95" name="矩形 85"/>
                              <wps:cNvSpPr/>
                              <wps:spPr>
                                <a:xfrm>
                                  <a:off x="41399" y="17728"/>
                                  <a:ext cx="11160" cy="4318"/>
                                </a:xfrm>
                                <a:prstGeom prst="rect">
                                  <a:avLst/>
                                </a:prstGeom>
                                <a:noFill/>
                                <a:ln w="12700" cap="flat" cmpd="sng">
                                  <a:solidFill>
                                    <a:srgbClr val="000000"/>
                                  </a:solidFill>
                                  <a:prstDash val="dash"/>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扬尘、废水</w:t>
                                    </w:r>
                                  </w:p>
                                </w:txbxContent>
                              </wps:txbx>
                              <wps:bodyPr anchor="ctr" upright="1"/>
                            </wps:wsp>
                            <wps:wsp>
                              <wps:cNvPr id="96" name="矩形 86"/>
                              <wps:cNvSpPr/>
                              <wps:spPr>
                                <a:xfrm>
                                  <a:off x="75342" y="37172"/>
                                  <a:ext cx="11160" cy="4318"/>
                                </a:xfrm>
                                <a:prstGeom prst="rect">
                                  <a:avLst/>
                                </a:prstGeom>
                                <a:noFill/>
                                <a:ln w="12700" cap="flat" cmpd="sng">
                                  <a:solidFill>
                                    <a:srgbClr val="000000"/>
                                  </a:solidFill>
                                  <a:prstDash val="dash"/>
                                  <a:miter/>
                                  <a:headEnd type="none" w="med" len="med"/>
                                  <a:tailEnd type="none" w="med" len="med"/>
                                </a:ln>
                              </wps:spPr>
                              <wps:txb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wps:txbx>
                              <wps:bodyPr anchor="ctr" upright="1"/>
                            </wps:wsp>
                            <wps:wsp>
                              <wps:cNvPr id="97" name="直接箭头连接符 87"/>
                              <wps:cNvCnPr/>
                              <wps:spPr>
                                <a:xfrm rot="-5400000" flipV="1">
                                  <a:off x="44643" y="24565"/>
                                  <a:ext cx="5033" cy="0"/>
                                </a:xfrm>
                                <a:prstGeom prst="straightConnector1">
                                  <a:avLst/>
                                </a:prstGeom>
                                <a:ln w="12700" cap="flat" cmpd="sng">
                                  <a:solidFill>
                                    <a:srgbClr val="000000"/>
                                  </a:solidFill>
                                  <a:prstDash val="dash"/>
                                  <a:headEnd type="none" w="med" len="med"/>
                                  <a:tailEnd type="triangle" w="lg" len="lg"/>
                                </a:ln>
                              </wps:spPr>
                              <wps:bodyPr/>
                            </wps:wsp>
                            <wps:wsp>
                              <wps:cNvPr id="98" name="直接箭头连接符 88"/>
                              <wps:cNvCnPr/>
                              <wps:spPr>
                                <a:xfrm>
                                  <a:off x="17636" y="32129"/>
                                  <a:ext cx="20883" cy="5761"/>
                                </a:xfrm>
                                <a:prstGeom prst="straightConnector1">
                                  <a:avLst/>
                                </a:prstGeom>
                                <a:ln w="12700" cap="flat" cmpd="sng">
                                  <a:solidFill>
                                    <a:srgbClr val="000000"/>
                                  </a:solidFill>
                                  <a:prstDash val="dash"/>
                                  <a:headEnd type="none" w="med" len="med"/>
                                  <a:tailEnd type="triangle" w="lg" len="lg"/>
                                </a:ln>
                              </wps:spPr>
                              <wps:bodyPr/>
                            </wps:wsp>
                            <wps:wsp>
                              <wps:cNvPr id="99" name="直接箭头连接符 89"/>
                              <wps:cNvCnPr/>
                              <wps:spPr>
                                <a:xfrm>
                                  <a:off x="34198" y="32129"/>
                                  <a:ext cx="5761" cy="5041"/>
                                </a:xfrm>
                                <a:prstGeom prst="straightConnector1">
                                  <a:avLst/>
                                </a:prstGeom>
                                <a:ln w="12700" cap="flat" cmpd="sng">
                                  <a:solidFill>
                                    <a:srgbClr val="000000"/>
                                  </a:solidFill>
                                  <a:prstDash val="dash"/>
                                  <a:headEnd type="none" w="med" len="med"/>
                                  <a:tailEnd type="triangle" w="lg" len="lg"/>
                                </a:ln>
                              </wps:spPr>
                              <wps:bodyPr/>
                            </wps:wsp>
                            <wps:wsp>
                              <wps:cNvPr id="100" name="直接箭头连接符 90"/>
                              <wps:cNvCnPr/>
                              <wps:spPr>
                                <a:xfrm flipV="1">
                                  <a:off x="34198" y="22048"/>
                                  <a:ext cx="7201" cy="5041"/>
                                </a:xfrm>
                                <a:prstGeom prst="straightConnector1">
                                  <a:avLst/>
                                </a:prstGeom>
                                <a:ln w="12700" cap="flat" cmpd="sng">
                                  <a:solidFill>
                                    <a:srgbClr val="000000"/>
                                  </a:solidFill>
                                  <a:prstDash val="dash"/>
                                  <a:headEnd type="none" w="med" len="med"/>
                                  <a:tailEnd type="triangle" w="lg" len="lg"/>
                                </a:ln>
                              </wps:spPr>
                              <wps:bodyPr/>
                            </wps:wsp>
                            <wps:wsp>
                              <wps:cNvPr id="101" name="直接箭头连接符 91"/>
                              <wps:cNvCnPr/>
                              <wps:spPr>
                                <a:xfrm flipH="1">
                                  <a:off x="54360" y="32129"/>
                                  <a:ext cx="5041" cy="5041"/>
                                </a:xfrm>
                                <a:prstGeom prst="straightConnector1">
                                  <a:avLst/>
                                </a:prstGeom>
                                <a:ln w="12700" cap="flat" cmpd="sng">
                                  <a:solidFill>
                                    <a:srgbClr val="000000"/>
                                  </a:solidFill>
                                  <a:prstDash val="dash"/>
                                  <a:headEnd type="none" w="med" len="med"/>
                                  <a:tailEnd type="triangle" w="lg" len="lg"/>
                                </a:ln>
                              </wps:spPr>
                              <wps:bodyPr/>
                            </wps:wsp>
                            <wps:wsp>
                              <wps:cNvPr id="102" name="直接箭头连接符 92"/>
                              <wps:cNvCnPr/>
                              <wps:spPr>
                                <a:xfrm flipH="1" flipV="1">
                                  <a:off x="53640" y="22048"/>
                                  <a:ext cx="5761" cy="5041"/>
                                </a:xfrm>
                                <a:prstGeom prst="straightConnector1">
                                  <a:avLst/>
                                </a:prstGeom>
                                <a:ln w="12700" cap="flat" cmpd="sng">
                                  <a:solidFill>
                                    <a:srgbClr val="000000"/>
                                  </a:solidFill>
                                  <a:prstDash val="dash"/>
                                  <a:headEnd type="none" w="med" len="med"/>
                                  <a:tailEnd type="triangle" w="lg" len="lg"/>
                                </a:ln>
                              </wps:spPr>
                              <wps:bodyPr/>
                            </wps:wsp>
                            <wps:wsp>
                              <wps:cNvPr id="103" name="直接箭头连接符 93"/>
                              <wps:cNvCnPr/>
                              <wps:spPr>
                                <a:xfrm flipV="1">
                                  <a:off x="18356" y="19888"/>
                                  <a:ext cx="22323" cy="7201"/>
                                </a:xfrm>
                                <a:prstGeom prst="straightConnector1">
                                  <a:avLst/>
                                </a:prstGeom>
                                <a:ln w="12700" cap="flat" cmpd="sng">
                                  <a:solidFill>
                                    <a:srgbClr val="000000"/>
                                  </a:solidFill>
                                  <a:prstDash val="dash"/>
                                  <a:headEnd type="none" w="med" len="med"/>
                                  <a:tailEnd type="triangle" w="lg" len="lg"/>
                                </a:ln>
                              </wps:spPr>
                              <wps:bodyPr/>
                            </wps:wsp>
                            <wps:wsp>
                              <wps:cNvPr id="104" name="直接箭头连接符 94"/>
                              <wps:cNvCnPr/>
                              <wps:spPr>
                                <a:xfrm flipH="1" flipV="1">
                                  <a:off x="53069" y="19745"/>
                                  <a:ext cx="22318" cy="7200"/>
                                </a:xfrm>
                                <a:prstGeom prst="straightConnector1">
                                  <a:avLst/>
                                </a:prstGeom>
                                <a:ln w="12700" cap="flat" cmpd="sng">
                                  <a:solidFill>
                                    <a:srgbClr val="000000"/>
                                  </a:solidFill>
                                  <a:prstDash val="dash"/>
                                  <a:headEnd type="none" w="med" len="med"/>
                                  <a:tailEnd type="triangle" w="lg" len="lg"/>
                                </a:ln>
                              </wps:spPr>
                              <wps:bodyPr/>
                            </wps:wsp>
                            <wps:wsp>
                              <wps:cNvPr id="105" name="直接箭头连接符 95"/>
                              <wps:cNvCnPr/>
                              <wps:spPr>
                                <a:xfrm flipH="1">
                                  <a:off x="54360" y="32129"/>
                                  <a:ext cx="21603" cy="7921"/>
                                </a:xfrm>
                                <a:prstGeom prst="straightConnector1">
                                  <a:avLst/>
                                </a:prstGeom>
                                <a:ln w="12700" cap="flat" cmpd="sng">
                                  <a:solidFill>
                                    <a:srgbClr val="000000"/>
                                  </a:solidFill>
                                  <a:prstDash val="dash"/>
                                  <a:headEnd type="none" w="med" len="med"/>
                                  <a:tailEnd type="triangle" w="lg" len="lg"/>
                                </a:ln>
                              </wps:spPr>
                              <wps:bodyPr/>
                            </wps:wsp>
                          </wpg:wgp>
                        </a:graphicData>
                      </a:graphic>
                    </wp:inline>
                  </w:drawing>
                </mc:Choice>
                <mc:Fallback>
                  <w:pict>
                    <v:group id="组合 80" o:spid="_x0000_s1028" style="width:415.5pt;height:123.1pt;mso-position-horizontal-relative:char;mso-position-vertical-relative:line" coordorigin="4498,17728" coordsize="82162,2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">
                      <v:rect id="矩形 71" o:spid="_x0000_s1029" style="position:absolute;left:25627;top:27573;width:11489;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" filled="f" strokeweight="1.25pt">
                        <v:textbox inset=".5mm,,.5mm">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主体工程施工</w:t>
                              </w:r>
                            </w:p>
                            <w:p w:rsidR="009B405A" w:rsidRDefault="009B405A"/>
                          </w:txbxContent>
                        </v:textbox>
                      </v:rect>
                      <v:shapetype id="_x0000_t32" coordsize="21600,21600" o:spt="32" o:oned="t" path="m,l21600,21600e" filled="f">
                        <v:path arrowok="t" fillok="f" o:connecttype="none"/>
                        <o:lock v:ext="edit" shapetype="t"/>
                      </v:shapetype>
                      <v:shape id="直接箭头连接符 72" o:spid="_x0000_s1030" type="#_x0000_t32" style="position:absolute;left:37121;top:29723;width:3210;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" strokeweight="1.25pt">
                        <v:stroke endarrow="block" endarrowwidth="wide" endarrowlength="long"/>
                      </v:shape>
                      <v:rect id="矩形 73" o:spid="_x0000_s1031" style="position:absolute;left:75249;top:27573;width:11411;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" filled="f" strokeweight="1.25pt">
                        <v:textbo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现场清理</w:t>
                              </w:r>
                            </w:p>
                          </w:txbxContent>
                        </v:textbox>
                      </v:rect>
                      <v:shape id="直接箭头连接符 74" o:spid="_x0000_s1032" type="#_x0000_t32" style="position:absolute;left:20555;top:29561;width:5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" strokeweight="1.25pt">
                        <v:stroke endarrow="block" endarrowwidth="wide" endarrowlength="long"/>
                      </v:shape>
                      <v:rect id="矩形 75" o:spid="_x0000_s1033" style="position:absolute;left:59408;top:27573;width:11263;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" filled="f" strokeweight="1.25pt">
                        <v:textbo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表面修整</w:t>
                              </w:r>
                            </w:p>
                          </w:txbxContent>
                        </v:textbox>
                      </v:rect>
                      <v:rect id="矩形 76" o:spid="_x0000_s1034" style="position:absolute;left:40322;top:27568;width:1143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" filled="f" strokeweight="1.25pt">
                        <v:textbo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设备安装</w:t>
                              </w:r>
                            </w:p>
                            <w:p w:rsidR="009B405A" w:rsidRDefault="009B405A"/>
                          </w:txbxContent>
                        </v:textbox>
                      </v:rect>
                      <v:rect id="矩形 78" o:spid="_x0000_s1035" style="position:absolute;left:4498;top:27418;width:15879;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" filled="f" strokeweight="1.25pt">
                        <v:textbox>
                          <w:txbxContent>
                            <w:p w:rsidR="009B405A" w:rsidRDefault="00116639">
                              <w:pPr>
                                <w:pStyle w:val="ad"/>
                                <w:jc w:val="center"/>
                                <w:textAlignment w:val="baseline"/>
                                <w:rPr>
                                  <w:rFonts w:hint="default"/>
                                  <w:sz w:val="18"/>
                                  <w:szCs w:val="18"/>
                                </w:rPr>
                              </w:pPr>
                              <w:r>
                                <w:rPr>
                                  <w:rFonts w:asciiTheme="minorHAnsi" w:eastAsiaTheme="minorEastAsia" w:cstheme="minorBidi"/>
                                  <w:color w:val="000000" w:themeColor="text1"/>
                                  <w:kern w:val="24"/>
                                  <w:sz w:val="18"/>
                                  <w:szCs w:val="18"/>
                                </w:rPr>
                                <w:t>挖掘、场地平整</w:t>
                              </w:r>
                            </w:p>
                          </w:txbxContent>
                        </v:textbox>
                      </v:rect>
                      <v:shape id="直接箭头连接符 79" o:spid="_x0000_s1036" type="#_x0000_t32" style="position:absolute;left:10072;top:34402;width:5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">
                        <v:stroke dashstyle="dash" endarrow="block" endarrowwidth="wide"/>
                      </v:shape>
                      <v:shape id="直接箭头连接符 80" o:spid="_x0000_s1037" type="#_x0000_t32" style="position:absolute;left:71215;top:29725;width:4034;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" strokeweight="1.25pt">
                        <v:stroke endarrow="block" endarrowwidth="wide" endarrowlength="long"/>
                      </v:shape>
                      <v:shape id="直接箭头连接符 81" o:spid="_x0000_s1038" type="#_x0000_t32" style="position:absolute;left:44521;top:34529;width:5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" strokeweight="1pt">
                        <v:stroke dashstyle="dash" endarrow="block" endarrowwidth="wide" endarrowlength="long"/>
                      </v:shape>
                      <v:shape id="直接箭头连接符 82" o:spid="_x0000_s1039" type="#_x0000_t32" style="position:absolute;left:77970;top:34529;width:5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" strokeweight="1pt">
                        <v:stroke dashstyle="dash" endarrow="block" endarrowwidth="wide" endarrowlength="long"/>
                      </v:shape>
                      <v:rect id="矩形 83" o:spid="_x0000_s1040" style="position:absolute;left:7207;top:36918;width:1114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" filled="f" strokeweight="1pt">
                        <v:stroke dashstyle="dash"/>
                        <v:textbo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v:textbox>
                      </v:rect>
                      <v:rect id="矩形 84" o:spid="_x0000_s1041" style="position:absolute;left:40719;top:37172;width:1311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" filled="f" strokeweight="1pt">
                        <v:stroke dashstyle="dash"/>
                        <v:textbo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噪声</w:t>
                              </w:r>
                            </w:p>
                          </w:txbxContent>
                        </v:textbox>
                      </v:rect>
                      <v:rect id="矩形 85" o:spid="_x0000_s1042" style="position:absolute;left:41399;top:17728;width:111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" filled="f" strokeweight="1pt">
                        <v:stroke dashstyle="dash"/>
                        <v:textbo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扬尘、废水</w:t>
                              </w:r>
                            </w:p>
                          </w:txbxContent>
                        </v:textbox>
                      </v:rect>
                      <v:rect id="矩形 86" o:spid="_x0000_s1043" style="position:absolute;left:75342;top:37172;width:111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" filled="f" strokeweight="1pt">
                        <v:stroke dashstyle="dash"/>
                        <v:textbox>
                          <w:txbxContent>
                            <w:p w:rsidR="009B405A" w:rsidRDefault="00116639">
                              <w:pPr>
                                <w:pStyle w:val="ad"/>
                                <w:jc w:val="center"/>
                                <w:textAlignment w:val="baseline"/>
                                <w:rPr>
                                  <w:rFonts w:hint="default"/>
                                  <w:sz w:val="18"/>
                                  <w:szCs w:val="18"/>
                                </w:rPr>
                              </w:pPr>
                              <w:r>
                                <w:rPr>
                                  <w:rFonts w:ascii="Times New Roman" w:eastAsiaTheme="minorEastAsia"/>
                                  <w:color w:val="000000" w:themeColor="text1"/>
                                  <w:kern w:val="24"/>
                                  <w:sz w:val="18"/>
                                  <w:szCs w:val="18"/>
                                </w:rPr>
                                <w:t>固体废物</w:t>
                              </w:r>
                            </w:p>
                          </w:txbxContent>
                        </v:textbox>
                      </v:rect>
                      <v:shape id="直接箭头连接符 87" o:spid="_x0000_s1044" type="#_x0000_t32" style="position:absolute;left:44643;top:24565;width:503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" strokeweight="1pt">
                        <v:stroke dashstyle="dash" endarrow="block" endarrowwidth="wide" endarrowlength="long"/>
                      </v:shape>
                      <v:shape id="直接箭头连接符 88" o:spid="_x0000_s1045" type="#_x0000_t32" style="position:absolute;left:17636;top:32129;width:20883;height:5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" strokeweight="1pt">
                        <v:stroke dashstyle="dash" endarrow="block" endarrowwidth="wide" endarrowlength="long"/>
                      </v:shape>
                      <v:shape id="直接箭头连接符 89" o:spid="_x0000_s1046" type="#_x0000_t32" style="position:absolute;left:34198;top:32129;width:5761;height:5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" strokeweight="1pt">
                        <v:stroke dashstyle="dash" endarrow="block" endarrowwidth="wide" endarrowlength="long"/>
                      </v:shape>
                      <v:shape id="直接箭头连接符 90" o:spid="_x0000_s1047" type="#_x0000_t32" style="position:absolute;left:34198;top:22048;width:7201;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" strokeweight="1pt">
                        <v:stroke dashstyle="dash" endarrow="block" endarrowwidth="wide" endarrowlength="long"/>
                      </v:shape>
                      <v:shape id="直接箭头连接符 91" o:spid="_x0000_s1048" type="#_x0000_t32" style="position:absolute;left:54360;top:32129;width:5041;height:50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" strokeweight="1pt">
                        <v:stroke dashstyle="dash" endarrow="block" endarrowwidth="wide" endarrowlength="long"/>
                      </v:shape>
                      <v:shape id="直接箭头连接符 92" o:spid="_x0000_s1049" type="#_x0000_t32" style="position:absolute;left:53640;top:22048;width:5761;height:50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" strokeweight="1pt">
                        <v:stroke dashstyle="dash" endarrow="block" endarrowwidth="wide" endarrowlength="long"/>
                      </v:shape>
                      <v:shape id="直接箭头连接符 93" o:spid="_x0000_s1050" type="#_x0000_t32" style="position:absolute;left:18356;top:19888;width:22323;height:7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" strokeweight="1pt">
                        <v:stroke dashstyle="dash" endarrow="block" endarrowwidth="wide" endarrowlength="long"/>
                      </v:shape>
                      <v:shape id="直接箭头连接符 94" o:spid="_x0000_s1051" type="#_x0000_t32" style="position:absolute;left:53069;top:19745;width:22318;height:7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" strokeweight="1pt">
                        <v:stroke dashstyle="dash" endarrow="block" endarrowwidth="wide" endarrowlength="long"/>
                      </v:shape>
                      <v:shape id="直接箭头连接符 95" o:spid="_x0000_s1052" type="#_x0000_t32" style="position:absolute;left:54360;top:32129;width:21603;height:7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" strokeweight="1pt">
                        <v:stroke dashstyle="dash" endarrow="block" endarrowwidth="wide" endarrowlength="long"/>
                      </v:shape>
                      <w10:anchorlock/>
                    </v:group>
                  </w:pict>
                </mc:Fallback>
              </mc:AlternateContent>
            </w:r>
          </w:p>
          <w:p w:rsidR="009B405A" w:rsidRDefault="00116639">
            <w:pPr>
              <w:pStyle w:val="af8"/>
              <w:rPr>
                <w:color w:val="000000" w:themeColor="text1"/>
              </w:rPr>
            </w:pPr>
            <w:r>
              <w:rPr>
                <w:color w:val="000000" w:themeColor="text1"/>
              </w:rPr>
              <w:t>图</w:t>
            </w:r>
            <w:r>
              <w:rPr>
                <w:rFonts w:hint="eastAsia"/>
                <w:color w:val="000000" w:themeColor="text1"/>
              </w:rPr>
              <w:t>2-2</w:t>
            </w:r>
            <w:r>
              <w:rPr>
                <w:color w:val="000000" w:themeColor="text1"/>
              </w:rPr>
              <w:t xml:space="preserve">  </w:t>
            </w:r>
            <w:r>
              <w:rPr>
                <w:color w:val="000000" w:themeColor="text1"/>
              </w:rPr>
              <w:t>施工期工艺流程图</w:t>
            </w:r>
          </w:p>
          <w:p w:rsidR="009B405A" w:rsidRDefault="00116639">
            <w:pPr>
              <w:pStyle w:val="a6"/>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2</w:t>
            </w:r>
            <w:r>
              <w:rPr>
                <w:rFonts w:ascii="Times New Roman" w:hAnsi="Times New Roman" w:cs="Times New Roman"/>
                <w:b/>
                <w:bCs/>
                <w:color w:val="000000" w:themeColor="text1"/>
                <w:sz w:val="24"/>
              </w:rPr>
              <w:t>、运营期：</w:t>
            </w:r>
          </w:p>
          <w:p w:rsidR="009B405A" w:rsidRDefault="00116639">
            <w:pPr>
              <w:pStyle w:val="153222"/>
              <w:ind w:leftChars="0" w:left="0"/>
              <w:rPr>
                <w:rFonts w:ascii="Times New Roman" w:hAnsi="Times New Roman" w:cs="Times New Roman"/>
                <w:color w:val="000000" w:themeColor="text1"/>
              </w:rPr>
            </w:pPr>
            <w:r>
              <w:rPr>
                <w:noProof/>
                <w:color w:val="000000" w:themeColor="text1"/>
              </w:rPr>
              <w:drawing>
                <wp:inline distT="0" distB="0" distL="114300" distR="114300">
                  <wp:extent cx="5191125" cy="45720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191125" cy="4572000"/>
                          </a:xfrm>
                          <a:prstGeom prst="rect">
                            <a:avLst/>
                          </a:prstGeom>
                          <a:noFill/>
                          <a:ln>
                            <a:noFill/>
                          </a:ln>
                        </pic:spPr>
                      </pic:pic>
                    </a:graphicData>
                  </a:graphic>
                </wp:inline>
              </w:drawing>
            </w:r>
          </w:p>
          <w:p w:rsidR="009B405A" w:rsidRDefault="00116639">
            <w:pPr>
              <w:pStyle w:val="af8"/>
              <w:ind w:firstLine="480"/>
              <w:rPr>
                <w:rFonts w:cs="Times New Roman"/>
                <w:color w:val="000000" w:themeColor="text1"/>
              </w:rPr>
            </w:pPr>
            <w:r>
              <w:rPr>
                <w:rFonts w:cs="Times New Roman"/>
                <w:color w:val="000000" w:themeColor="text1"/>
              </w:rPr>
              <w:t>图</w:t>
            </w:r>
            <w:r>
              <w:rPr>
                <w:rFonts w:cs="Times New Roman" w:hint="eastAsia"/>
                <w:color w:val="000000" w:themeColor="text1"/>
              </w:rPr>
              <w:t>2-3</w:t>
            </w:r>
            <w:r>
              <w:rPr>
                <w:rFonts w:cs="Times New Roman"/>
                <w:color w:val="000000" w:themeColor="text1"/>
              </w:rPr>
              <w:t xml:space="preserve">  </w:t>
            </w:r>
            <w:r>
              <w:rPr>
                <w:rFonts w:cs="Times New Roman"/>
                <w:color w:val="000000" w:themeColor="text1"/>
              </w:rPr>
              <w:t>运营期主要流程及产污节点图</w:t>
            </w:r>
          </w:p>
          <w:p w:rsidR="009B405A" w:rsidRDefault="00116639">
            <w:pPr>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病患来院挂号后至门诊进行诊</w:t>
            </w:r>
            <w:r>
              <w:rPr>
                <w:rFonts w:ascii="Times New Roman" w:hAnsi="Times New Roman" w:cs="Times New Roman" w:hint="eastAsia"/>
                <w:bCs/>
                <w:color w:val="000000" w:themeColor="text1"/>
                <w:sz w:val="24"/>
              </w:rPr>
              <w:t>疗</w:t>
            </w:r>
            <w:r>
              <w:rPr>
                <w:rFonts w:ascii="Times New Roman" w:hAnsi="Times New Roman" w:cs="Times New Roman"/>
                <w:bCs/>
                <w:color w:val="000000" w:themeColor="text1"/>
                <w:sz w:val="24"/>
              </w:rPr>
              <w:t>，</w:t>
            </w:r>
            <w:r>
              <w:rPr>
                <w:rFonts w:ascii="Times New Roman" w:hAnsi="Times New Roman" w:cs="Times New Roman" w:hint="eastAsia"/>
                <w:bCs/>
                <w:color w:val="000000" w:themeColor="text1"/>
                <w:sz w:val="24"/>
              </w:rPr>
              <w:t>医生视情况要求患者进行化验或影像，医生</w:t>
            </w:r>
            <w:r>
              <w:rPr>
                <w:rFonts w:ascii="Times New Roman" w:hAnsi="Times New Roman" w:cs="Times New Roman"/>
                <w:bCs/>
                <w:color w:val="000000" w:themeColor="text1"/>
                <w:sz w:val="24"/>
              </w:rPr>
              <w:t>根据诊断结果</w:t>
            </w:r>
            <w:r>
              <w:rPr>
                <w:rFonts w:ascii="Times New Roman" w:hAnsi="Times New Roman" w:cs="Times New Roman" w:hint="eastAsia"/>
                <w:bCs/>
                <w:color w:val="000000" w:themeColor="text1"/>
                <w:sz w:val="24"/>
              </w:rPr>
              <w:t>对患者进行门诊治疗或住院治疗</w:t>
            </w:r>
            <w:r>
              <w:rPr>
                <w:rFonts w:ascii="Times New Roman" w:hAnsi="Times New Roman" w:cs="Times New Roman"/>
                <w:bCs/>
                <w:color w:val="000000" w:themeColor="text1"/>
                <w:sz w:val="24"/>
              </w:rPr>
              <w:t>，门诊治疗</w:t>
            </w:r>
            <w:r>
              <w:rPr>
                <w:rFonts w:ascii="Times New Roman" w:hAnsi="Times New Roman" w:cs="Times New Roman" w:hint="eastAsia"/>
                <w:bCs/>
                <w:color w:val="000000" w:themeColor="text1"/>
                <w:sz w:val="24"/>
              </w:rPr>
              <w:t>的</w:t>
            </w:r>
            <w:r>
              <w:rPr>
                <w:rFonts w:ascii="Times New Roman" w:hAnsi="Times New Roman" w:cs="Times New Roman"/>
                <w:bCs/>
                <w:color w:val="000000" w:themeColor="text1"/>
                <w:sz w:val="24"/>
              </w:rPr>
              <w:t>病患</w:t>
            </w:r>
            <w:r>
              <w:rPr>
                <w:rFonts w:ascii="Times New Roman" w:hAnsi="Times New Roman" w:cs="Times New Roman" w:hint="eastAsia"/>
                <w:bCs/>
                <w:color w:val="000000" w:themeColor="text1"/>
                <w:sz w:val="24"/>
              </w:rPr>
              <w:t>治疗、取药</w:t>
            </w:r>
            <w:r>
              <w:rPr>
                <w:rFonts w:ascii="Times New Roman" w:hAnsi="Times New Roman" w:cs="Times New Roman"/>
                <w:bCs/>
                <w:color w:val="000000" w:themeColor="text1"/>
                <w:sz w:val="24"/>
              </w:rPr>
              <w:t>后离开</w:t>
            </w:r>
            <w:r>
              <w:rPr>
                <w:rFonts w:ascii="Times New Roman" w:hAnsi="Times New Roman" w:cs="Times New Roman" w:hint="eastAsia"/>
                <w:bCs/>
                <w:color w:val="000000" w:themeColor="text1"/>
                <w:sz w:val="24"/>
              </w:rPr>
              <w:t>，</w:t>
            </w:r>
            <w:r>
              <w:rPr>
                <w:rFonts w:ascii="Times New Roman" w:hAnsi="Times New Roman" w:cs="Times New Roman"/>
                <w:bCs/>
                <w:color w:val="000000" w:themeColor="text1"/>
                <w:sz w:val="24"/>
              </w:rPr>
              <w:t>住院治疗的病患进入病区分配床位，由住院医生、责任护士接管负责治疗，治疗过程中进行检查、护理等，痊愈</w:t>
            </w:r>
            <w:r>
              <w:rPr>
                <w:rFonts w:ascii="Times New Roman" w:hAnsi="Times New Roman" w:cs="Times New Roman" w:hint="eastAsia"/>
                <w:bCs/>
                <w:color w:val="000000" w:themeColor="text1"/>
                <w:sz w:val="24"/>
              </w:rPr>
              <w:t>或</w:t>
            </w:r>
            <w:r>
              <w:rPr>
                <w:rFonts w:ascii="Times New Roman" w:hAnsi="Times New Roman" w:cs="Times New Roman"/>
                <w:bCs/>
                <w:color w:val="000000" w:themeColor="text1"/>
                <w:sz w:val="24"/>
              </w:rPr>
              <w:t>治疗好转的病患可出院。</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bCs/>
                <w:color w:val="000000" w:themeColor="text1"/>
                <w:sz w:val="24"/>
              </w:rPr>
              <w:lastRenderedPageBreak/>
              <w:t>项目门诊治疗</w:t>
            </w:r>
            <w:r>
              <w:rPr>
                <w:rFonts w:ascii="Times New Roman" w:hAnsi="Times New Roman" w:cs="Times New Roman" w:hint="eastAsia"/>
                <w:bCs/>
                <w:color w:val="000000" w:themeColor="text1"/>
                <w:sz w:val="24"/>
              </w:rPr>
              <w:t>、</w:t>
            </w:r>
            <w:r>
              <w:rPr>
                <w:rFonts w:ascii="Times New Roman" w:hAnsi="Times New Roman" w:cs="Times New Roman"/>
                <w:bCs/>
                <w:color w:val="000000" w:themeColor="text1"/>
                <w:sz w:val="24"/>
              </w:rPr>
              <w:t>住院治疗</w:t>
            </w:r>
            <w:r>
              <w:rPr>
                <w:rFonts w:ascii="Times New Roman" w:hAnsi="Times New Roman" w:cs="Times New Roman" w:hint="eastAsia"/>
                <w:bCs/>
                <w:color w:val="000000" w:themeColor="text1"/>
                <w:sz w:val="24"/>
              </w:rPr>
              <w:t>、化验影像</w:t>
            </w:r>
            <w:r>
              <w:rPr>
                <w:rFonts w:ascii="Times New Roman" w:hAnsi="Times New Roman" w:cs="Times New Roman"/>
                <w:bCs/>
                <w:color w:val="000000" w:themeColor="text1"/>
                <w:sz w:val="24"/>
              </w:rPr>
              <w:t>过程中会产生一定量的医疗废水和医疗废物，同时医护人员清洗消毒过程中也会产生一定量的生活盥洗污水和办公生活垃圾。项目运营期</w:t>
            </w:r>
            <w:r>
              <w:rPr>
                <w:rFonts w:ascii="Times New Roman" w:hAnsi="Times New Roman" w:cs="Times New Roman"/>
                <w:color w:val="000000" w:themeColor="text1"/>
                <w:sz w:val="24"/>
              </w:rPr>
              <w:t>产排污环节</w:t>
            </w:r>
            <w:r>
              <w:rPr>
                <w:rFonts w:ascii="Times New Roman" w:hAnsi="Times New Roman" w:cs="Times New Roman" w:hint="eastAsia"/>
                <w:color w:val="000000" w:themeColor="text1"/>
                <w:sz w:val="24"/>
              </w:rPr>
              <w:t>见下表。</w:t>
            </w:r>
          </w:p>
          <w:p w:rsidR="009B405A" w:rsidRDefault="00116639">
            <w:pPr>
              <w:pStyle w:val="af8"/>
              <w:rPr>
                <w:rFonts w:cs="Times New Roman"/>
                <w:color w:val="000000" w:themeColor="text1"/>
              </w:rPr>
            </w:pPr>
            <w:r>
              <w:rPr>
                <w:rFonts w:cs="Times New Roman"/>
                <w:color w:val="000000" w:themeColor="text1"/>
              </w:rPr>
              <w:t>表</w:t>
            </w:r>
            <w:r>
              <w:rPr>
                <w:rFonts w:cs="Times New Roman" w:hint="eastAsia"/>
                <w:color w:val="000000" w:themeColor="text1"/>
              </w:rPr>
              <w:t>2-6</w:t>
            </w:r>
            <w:r>
              <w:rPr>
                <w:rFonts w:cs="Times New Roman"/>
                <w:color w:val="000000" w:themeColor="text1"/>
              </w:rPr>
              <w:t xml:space="preserve">  </w:t>
            </w:r>
            <w:r>
              <w:rPr>
                <w:rFonts w:cs="Times New Roman"/>
                <w:color w:val="000000" w:themeColor="text1"/>
              </w:rPr>
              <w:t>主要排污节点一览表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5"/>
              <w:gridCol w:w="418"/>
              <w:gridCol w:w="1546"/>
              <w:gridCol w:w="1817"/>
              <w:gridCol w:w="1110"/>
              <w:gridCol w:w="912"/>
              <w:gridCol w:w="2281"/>
            </w:tblGrid>
            <w:tr w:rsidR="009B405A">
              <w:trPr>
                <w:trHeight w:val="340"/>
                <w:tblHeader/>
              </w:trPr>
              <w:tc>
                <w:tcPr>
                  <w:tcW w:w="193" w:type="pct"/>
                  <w:vAlign w:val="center"/>
                </w:tcPr>
                <w:p w:rsidR="009B405A" w:rsidRDefault="00116639">
                  <w:pPr>
                    <w:jc w:val="center"/>
                    <w:rPr>
                      <w:b/>
                      <w:bCs/>
                      <w:color w:val="000000" w:themeColor="text1"/>
                    </w:rPr>
                  </w:pPr>
                  <w:r>
                    <w:rPr>
                      <w:b/>
                      <w:bCs/>
                      <w:color w:val="000000" w:themeColor="text1"/>
                    </w:rPr>
                    <w:t>类别</w:t>
                  </w:r>
                </w:p>
              </w:tc>
              <w:tc>
                <w:tcPr>
                  <w:tcW w:w="248" w:type="pct"/>
                  <w:vAlign w:val="center"/>
                </w:tcPr>
                <w:p w:rsidR="009B405A" w:rsidRDefault="00116639">
                  <w:pPr>
                    <w:jc w:val="center"/>
                    <w:rPr>
                      <w:b/>
                      <w:bCs/>
                      <w:color w:val="000000" w:themeColor="text1"/>
                    </w:rPr>
                  </w:pPr>
                  <w:r>
                    <w:rPr>
                      <w:b/>
                      <w:bCs/>
                      <w:color w:val="000000" w:themeColor="text1"/>
                    </w:rPr>
                    <w:t>序号</w:t>
                  </w:r>
                </w:p>
              </w:tc>
              <w:tc>
                <w:tcPr>
                  <w:tcW w:w="919" w:type="pct"/>
                  <w:vAlign w:val="center"/>
                </w:tcPr>
                <w:p w:rsidR="009B405A" w:rsidRDefault="00116639">
                  <w:pPr>
                    <w:jc w:val="center"/>
                    <w:rPr>
                      <w:b/>
                      <w:bCs/>
                      <w:color w:val="000000" w:themeColor="text1"/>
                    </w:rPr>
                  </w:pPr>
                  <w:r>
                    <w:rPr>
                      <w:b/>
                      <w:bCs/>
                      <w:color w:val="000000" w:themeColor="text1"/>
                    </w:rPr>
                    <w:t>排污节点</w:t>
                  </w:r>
                </w:p>
              </w:tc>
              <w:tc>
                <w:tcPr>
                  <w:tcW w:w="1080" w:type="pct"/>
                  <w:vAlign w:val="center"/>
                </w:tcPr>
                <w:p w:rsidR="009B405A" w:rsidRDefault="00116639">
                  <w:pPr>
                    <w:jc w:val="center"/>
                    <w:rPr>
                      <w:b/>
                      <w:bCs/>
                      <w:color w:val="000000" w:themeColor="text1"/>
                    </w:rPr>
                  </w:pPr>
                  <w:r>
                    <w:rPr>
                      <w:b/>
                      <w:bCs/>
                      <w:color w:val="000000" w:themeColor="text1"/>
                    </w:rPr>
                    <w:t>污染物</w:t>
                  </w:r>
                </w:p>
              </w:tc>
              <w:tc>
                <w:tcPr>
                  <w:tcW w:w="660" w:type="pct"/>
                  <w:vAlign w:val="center"/>
                </w:tcPr>
                <w:p w:rsidR="009B405A" w:rsidRDefault="00116639">
                  <w:pPr>
                    <w:jc w:val="center"/>
                    <w:rPr>
                      <w:b/>
                      <w:bCs/>
                      <w:color w:val="000000" w:themeColor="text1"/>
                    </w:rPr>
                  </w:pPr>
                  <w:r>
                    <w:rPr>
                      <w:b/>
                      <w:bCs/>
                      <w:color w:val="000000" w:themeColor="text1"/>
                    </w:rPr>
                    <w:t>所在生产单元</w:t>
                  </w:r>
                </w:p>
              </w:tc>
              <w:tc>
                <w:tcPr>
                  <w:tcW w:w="542" w:type="pct"/>
                  <w:vAlign w:val="center"/>
                </w:tcPr>
                <w:p w:rsidR="009B405A" w:rsidRDefault="00116639">
                  <w:pPr>
                    <w:jc w:val="center"/>
                    <w:rPr>
                      <w:b/>
                      <w:bCs/>
                      <w:color w:val="000000" w:themeColor="text1"/>
                    </w:rPr>
                  </w:pPr>
                  <w:r>
                    <w:rPr>
                      <w:b/>
                      <w:bCs/>
                      <w:color w:val="000000" w:themeColor="text1"/>
                    </w:rPr>
                    <w:t>产生特征</w:t>
                  </w:r>
                </w:p>
              </w:tc>
              <w:tc>
                <w:tcPr>
                  <w:tcW w:w="1355" w:type="pct"/>
                  <w:vAlign w:val="center"/>
                </w:tcPr>
                <w:p w:rsidR="009B405A" w:rsidRDefault="00116639">
                  <w:pPr>
                    <w:jc w:val="center"/>
                    <w:rPr>
                      <w:b/>
                      <w:bCs/>
                      <w:color w:val="000000" w:themeColor="text1"/>
                    </w:rPr>
                  </w:pPr>
                  <w:r>
                    <w:rPr>
                      <w:b/>
                      <w:bCs/>
                      <w:color w:val="000000" w:themeColor="text1"/>
                    </w:rPr>
                    <w:t>措施</w:t>
                  </w:r>
                </w:p>
              </w:tc>
            </w:tr>
            <w:tr w:rsidR="009B405A">
              <w:trPr>
                <w:trHeight w:val="114"/>
              </w:trPr>
              <w:tc>
                <w:tcPr>
                  <w:tcW w:w="193" w:type="pct"/>
                  <w:vMerge w:val="restar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废气</w:t>
                  </w: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G1</w:t>
                  </w:r>
                </w:p>
              </w:tc>
              <w:tc>
                <w:tcPr>
                  <w:tcW w:w="919"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食堂油烟</w:t>
                  </w:r>
                </w:p>
              </w:tc>
              <w:tc>
                <w:tcPr>
                  <w:tcW w:w="108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油烟</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食堂</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Align w:val="center"/>
                </w:tcPr>
                <w:p w:rsidR="009B405A" w:rsidRDefault="00116639">
                  <w:pPr>
                    <w:jc w:val="center"/>
                    <w:rPr>
                      <w:rFonts w:ascii="Times New Roman" w:hAnsi="Times New Roman" w:cs="Times New Roman"/>
                      <w:bCs/>
                      <w:color w:val="000000" w:themeColor="text1"/>
                      <w:spacing w:val="9"/>
                      <w:szCs w:val="21"/>
                    </w:rPr>
                  </w:pPr>
                  <w:r>
                    <w:rPr>
                      <w:rFonts w:ascii="Times New Roman" w:hAnsi="Times New Roman" w:cs="Times New Roman" w:hint="eastAsia"/>
                      <w:bCs/>
                      <w:color w:val="000000" w:themeColor="text1"/>
                      <w:spacing w:val="9"/>
                      <w:szCs w:val="21"/>
                    </w:rPr>
                    <w:t>食堂油烟经高效油烟净化器处理后，由专用烟道排放</w:t>
                  </w:r>
                </w:p>
              </w:tc>
            </w:tr>
            <w:tr w:rsidR="009B405A">
              <w:trPr>
                <w:trHeight w:val="114"/>
              </w:trPr>
              <w:tc>
                <w:tcPr>
                  <w:tcW w:w="193"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G2</w:t>
                  </w:r>
                </w:p>
              </w:tc>
              <w:tc>
                <w:tcPr>
                  <w:tcW w:w="919"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污水处理站废气</w:t>
                  </w:r>
                </w:p>
              </w:tc>
              <w:tc>
                <w:tcPr>
                  <w:tcW w:w="108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氨、硫化氢、臭气浓度</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污水处理站</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连续</w:t>
                  </w:r>
                </w:p>
              </w:tc>
              <w:tc>
                <w:tcPr>
                  <w:tcW w:w="1355" w:type="pct"/>
                  <w:vAlign w:val="center"/>
                </w:tcPr>
                <w:p w:rsidR="009B405A" w:rsidRDefault="00116639">
                  <w:pPr>
                    <w:jc w:val="center"/>
                    <w:rPr>
                      <w:rFonts w:ascii="Times New Roman" w:hAnsi="Times New Roman" w:cs="Times New Roman"/>
                      <w:bCs/>
                      <w:color w:val="000000" w:themeColor="text1"/>
                      <w:spacing w:val="9"/>
                      <w:szCs w:val="21"/>
                    </w:rPr>
                  </w:pPr>
                  <w:r>
                    <w:rPr>
                      <w:rFonts w:ascii="Times New Roman" w:hAnsi="Times New Roman" w:cs="Times New Roman" w:hint="eastAsia"/>
                      <w:bCs/>
                      <w:color w:val="000000" w:themeColor="text1"/>
                      <w:spacing w:val="9"/>
                      <w:szCs w:val="21"/>
                    </w:rPr>
                    <w:t>地埋式污水处理站、定期投加除臭剂</w:t>
                  </w:r>
                </w:p>
              </w:tc>
            </w:tr>
            <w:tr w:rsidR="009B405A">
              <w:trPr>
                <w:trHeight w:val="114"/>
              </w:trPr>
              <w:tc>
                <w:tcPr>
                  <w:tcW w:w="193" w:type="pct"/>
                  <w:vMerge w:val="restar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废水</w:t>
                  </w: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W1</w:t>
                  </w:r>
                </w:p>
              </w:tc>
              <w:tc>
                <w:tcPr>
                  <w:tcW w:w="919"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工作人员</w:t>
                  </w:r>
                </w:p>
              </w:tc>
              <w:tc>
                <w:tcPr>
                  <w:tcW w:w="1080" w:type="pct"/>
                  <w:vMerge w:val="restar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NewRomanPSMT" w:eastAsia="TimesNewRomanPSMT" w:hAnsi="TimesNewRomanPSMT" w:hint="eastAsia"/>
                      <w:color w:val="000000" w:themeColor="text1"/>
                      <w:szCs w:val="21"/>
                    </w:rPr>
                    <w:t>pH</w:t>
                  </w:r>
                  <w:r>
                    <w:rPr>
                      <w:rFonts w:ascii="TimesNewRomanPSMT" w:eastAsia="宋体" w:hAnsi="TimesNewRomanPSMT" w:hint="eastAsia"/>
                      <w:color w:val="000000" w:themeColor="text1"/>
                      <w:szCs w:val="21"/>
                    </w:rPr>
                    <w:t>、</w:t>
                  </w:r>
                  <w:r>
                    <w:rPr>
                      <w:rFonts w:ascii="Times New Roman" w:hAnsi="Times New Roman" w:cs="Times New Roman"/>
                      <w:bCs/>
                      <w:color w:val="000000" w:themeColor="text1"/>
                      <w:szCs w:val="21"/>
                    </w:rPr>
                    <w:t>COD</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BOD</w:t>
                  </w:r>
                  <w:r>
                    <w:rPr>
                      <w:rFonts w:ascii="Times New Roman" w:hAnsi="Times New Roman" w:cs="Times New Roman"/>
                      <w:bCs/>
                      <w:color w:val="000000" w:themeColor="text1"/>
                      <w:szCs w:val="21"/>
                      <w:vertAlign w:val="subscript"/>
                    </w:rPr>
                    <w:t>5</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NH</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-N</w:t>
                  </w:r>
                  <w:r>
                    <w:rPr>
                      <w:rFonts w:ascii="Times New Roman" w:hAnsi="Times New Roman" w:cs="Times New Roman"/>
                      <w:bCs/>
                      <w:color w:val="000000" w:themeColor="text1"/>
                      <w:szCs w:val="21"/>
                    </w:rPr>
                    <w:t>、动植物油、</w:t>
                  </w:r>
                  <w:r>
                    <w:rPr>
                      <w:rFonts w:ascii="Times New Roman" w:hAnsi="Times New Roman" w:cs="Times New Roman" w:hint="eastAsia"/>
                      <w:bCs/>
                      <w:color w:val="000000" w:themeColor="text1"/>
                      <w:szCs w:val="21"/>
                    </w:rPr>
                    <w:t>SS</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办公室</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Merge w:val="restar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color w:val="000000" w:themeColor="text1"/>
                      <w:szCs w:val="21"/>
                    </w:rPr>
                    <w:t>本医院为一体建筑，各部分污水合流处理，合流污水汇入化粪池</w:t>
                  </w:r>
                  <w:r>
                    <w:rPr>
                      <w:rFonts w:ascii="Times New Roman" w:hAnsi="Times New Roman" w:cs="Times New Roman" w:hint="eastAsia"/>
                      <w:color w:val="000000" w:themeColor="text1"/>
                      <w:szCs w:val="21"/>
                    </w:rPr>
                    <w:t>（其中</w:t>
                  </w:r>
                  <w:r>
                    <w:rPr>
                      <w:rFonts w:hint="eastAsia"/>
                      <w:color w:val="000000" w:themeColor="text1"/>
                    </w:rPr>
                    <w:t>食堂废水经隔油池处理后与其它污水合流排入化粪池；特殊医疗污水经</w:t>
                  </w:r>
                  <w:r>
                    <w:rPr>
                      <w:rFonts w:ascii="Times New Roman" w:hAnsi="Times New Roman" w:cs="Times New Roman"/>
                      <w:color w:val="000000" w:themeColor="text1"/>
                      <w:szCs w:val="21"/>
                    </w:rPr>
                    <w:t>预处理槽</w:t>
                  </w:r>
                  <w:r>
                    <w:rPr>
                      <w:rFonts w:ascii="Times New Roman" w:hAnsi="Times New Roman" w:cs="Times New Roman" w:hint="eastAsia"/>
                      <w:color w:val="000000" w:themeColor="text1"/>
                      <w:szCs w:val="21"/>
                    </w:rPr>
                    <w:t>处理后</w:t>
                  </w:r>
                  <w:r>
                    <w:rPr>
                      <w:rFonts w:hint="eastAsia"/>
                      <w:color w:val="000000" w:themeColor="text1"/>
                    </w:rPr>
                    <w:t>与其它污水合流</w:t>
                  </w:r>
                  <w:r>
                    <w:rPr>
                      <w:rFonts w:ascii="Times New Roman" w:hAnsi="Times New Roman" w:cs="Times New Roman" w:hint="eastAsia"/>
                      <w:color w:val="000000" w:themeColor="text1"/>
                      <w:szCs w:val="21"/>
                    </w:rPr>
                    <w:t>排入化粪池）。</w:t>
                  </w:r>
                  <w:r>
                    <w:rPr>
                      <w:rFonts w:ascii="Times New Roman" w:hAnsi="Times New Roman" w:cs="Times New Roman"/>
                      <w:bCs/>
                      <w:color w:val="000000" w:themeColor="text1"/>
                      <w:spacing w:val="9"/>
                      <w:szCs w:val="21"/>
                    </w:rPr>
                    <w:t>化粪池内污水经管道排至</w:t>
                  </w:r>
                  <w:r>
                    <w:rPr>
                      <w:rFonts w:ascii="Times New Roman" w:hAnsi="Times New Roman" w:cs="Times New Roman" w:hint="eastAsia"/>
                      <w:bCs/>
                      <w:color w:val="000000" w:themeColor="text1"/>
                      <w:spacing w:val="9"/>
                      <w:szCs w:val="21"/>
                    </w:rPr>
                    <w:t>地埋式污水处理站</w:t>
                  </w:r>
                  <w:r>
                    <w:rPr>
                      <w:rFonts w:ascii="Times New Roman" w:hAnsi="Times New Roman" w:cs="Times New Roman"/>
                      <w:bCs/>
                      <w:color w:val="000000" w:themeColor="text1"/>
                      <w:spacing w:val="9"/>
                      <w:szCs w:val="21"/>
                    </w:rPr>
                    <w:t>处理</w:t>
                  </w:r>
                  <w:r>
                    <w:rPr>
                      <w:rFonts w:ascii="Times New Roman" w:hAnsi="Times New Roman" w:cs="Times New Roman" w:hint="eastAsia"/>
                      <w:bCs/>
                      <w:color w:val="000000" w:themeColor="text1"/>
                      <w:spacing w:val="9"/>
                      <w:szCs w:val="21"/>
                    </w:rPr>
                    <w:t>，</w:t>
                  </w:r>
                  <w:r>
                    <w:rPr>
                      <w:rFonts w:ascii="Times New Roman" w:hAnsi="Times New Roman" w:cs="Times New Roman"/>
                      <w:bCs/>
                      <w:color w:val="000000" w:themeColor="text1"/>
                      <w:spacing w:val="9"/>
                      <w:szCs w:val="21"/>
                    </w:rPr>
                    <w:t>达标后经市政污水管网排至</w:t>
                  </w:r>
                  <w:r>
                    <w:rPr>
                      <w:rFonts w:ascii="Times New Roman" w:hAnsi="Times New Roman" w:cs="Times New Roman" w:hint="eastAsia"/>
                      <w:bCs/>
                      <w:color w:val="000000" w:themeColor="text1"/>
                      <w:spacing w:val="9"/>
                      <w:szCs w:val="21"/>
                    </w:rPr>
                    <w:t>承德市清泉水务有限公司污水处理厂</w:t>
                  </w:r>
                  <w:r>
                    <w:rPr>
                      <w:rFonts w:ascii="Times New Roman" w:hAnsi="Times New Roman" w:cs="Times New Roman"/>
                      <w:bCs/>
                      <w:color w:val="000000" w:themeColor="text1"/>
                      <w:spacing w:val="9"/>
                      <w:szCs w:val="21"/>
                    </w:rPr>
                    <w:t>统一处理</w:t>
                  </w:r>
                </w:p>
              </w:tc>
            </w:tr>
            <w:tr w:rsidR="009B405A">
              <w:trPr>
                <w:trHeight w:val="270"/>
              </w:trPr>
              <w:tc>
                <w:tcPr>
                  <w:tcW w:w="193"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W2</w:t>
                  </w:r>
                </w:p>
              </w:tc>
              <w:tc>
                <w:tcPr>
                  <w:tcW w:w="919"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食堂</w:t>
                  </w:r>
                </w:p>
              </w:tc>
              <w:tc>
                <w:tcPr>
                  <w:tcW w:w="1080"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食堂</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r>
            <w:tr w:rsidR="009B405A">
              <w:trPr>
                <w:trHeight w:val="407"/>
              </w:trPr>
              <w:tc>
                <w:tcPr>
                  <w:tcW w:w="193"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W3</w:t>
                  </w:r>
                </w:p>
              </w:tc>
              <w:tc>
                <w:tcPr>
                  <w:tcW w:w="919"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住院部</w:t>
                  </w:r>
                </w:p>
              </w:tc>
              <w:tc>
                <w:tcPr>
                  <w:tcW w:w="1080" w:type="pct"/>
                  <w:vMerge w:val="restart"/>
                  <w:vAlign w:val="center"/>
                </w:tcPr>
                <w:p w:rsidR="009B405A" w:rsidRDefault="00116639">
                  <w:pPr>
                    <w:spacing w:line="280" w:lineRule="exact"/>
                    <w:jc w:val="center"/>
                    <w:rPr>
                      <w:rFonts w:ascii="TimesNewRomanPSMT" w:eastAsia="TimesNewRomanPSMT" w:hAnsi="TimesNewRomanPSMT"/>
                      <w:color w:val="000000" w:themeColor="text1"/>
                      <w:szCs w:val="21"/>
                    </w:rPr>
                  </w:pPr>
                  <w:r>
                    <w:rPr>
                      <w:rFonts w:ascii="宋体" w:eastAsia="宋体" w:hAnsi="宋体" w:hint="eastAsia"/>
                      <w:color w:val="000000" w:themeColor="text1"/>
                      <w:szCs w:val="21"/>
                    </w:rPr>
                    <w:t>粪大肠菌群数、肠道致病菌、肠道病毒、</w:t>
                  </w:r>
                  <w:r>
                    <w:rPr>
                      <w:rFonts w:ascii="Times New Roman" w:hAnsi="Times New Roman" w:cs="Times New Roman"/>
                      <w:bCs/>
                      <w:color w:val="000000" w:themeColor="text1"/>
                      <w:szCs w:val="21"/>
                    </w:rPr>
                    <w:t>COD</w:t>
                  </w:r>
                  <w:r>
                    <w:rPr>
                      <w:rFonts w:ascii="宋体" w:eastAsia="宋体" w:hAnsi="宋体" w:hint="eastAsia"/>
                      <w:color w:val="000000" w:themeColor="text1"/>
                      <w:szCs w:val="21"/>
                    </w:rPr>
                    <w:t>、</w:t>
                  </w:r>
                  <w:r>
                    <w:rPr>
                      <w:rFonts w:ascii="Times New Roman" w:hAnsi="Times New Roman" w:cs="Times New Roman"/>
                      <w:bCs/>
                      <w:color w:val="000000" w:themeColor="text1"/>
                      <w:szCs w:val="21"/>
                    </w:rPr>
                    <w:t>NH</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-N</w:t>
                  </w:r>
                  <w:r>
                    <w:rPr>
                      <w:rFonts w:ascii="宋体" w:eastAsia="宋体" w:hAnsi="宋体" w:hint="eastAsia"/>
                      <w:color w:val="000000" w:themeColor="text1"/>
                      <w:szCs w:val="21"/>
                    </w:rPr>
                    <w:t>、</w:t>
                  </w:r>
                  <w:r>
                    <w:rPr>
                      <w:rFonts w:ascii="TimesNewRomanPSMT" w:eastAsia="TimesNewRomanPSMT" w:hAnsi="TimesNewRomanPSMT" w:hint="eastAsia"/>
                      <w:color w:val="000000" w:themeColor="text1"/>
                      <w:szCs w:val="21"/>
                    </w:rPr>
                    <w:t xml:space="preserve">pH </w:t>
                  </w:r>
                  <w:r>
                    <w:rPr>
                      <w:rFonts w:ascii="宋体" w:eastAsia="宋体" w:hAnsi="宋体" w:hint="eastAsia"/>
                      <w:color w:val="000000" w:themeColor="text1"/>
                      <w:szCs w:val="21"/>
                    </w:rPr>
                    <w:t>值、</w:t>
                  </w:r>
                  <w:r>
                    <w:rPr>
                      <w:rFonts w:ascii="Times New Roman" w:hAnsi="Times New Roman" w:cs="Times New Roman" w:hint="eastAsia"/>
                      <w:bCs/>
                      <w:color w:val="000000" w:themeColor="text1"/>
                      <w:szCs w:val="21"/>
                    </w:rPr>
                    <w:t>SS</w:t>
                  </w:r>
                  <w:r>
                    <w:rPr>
                      <w:rFonts w:ascii="宋体" w:eastAsia="宋体" w:hAnsi="宋体" w:hint="eastAsia"/>
                      <w:color w:val="000000" w:themeColor="text1"/>
                      <w:szCs w:val="21"/>
                    </w:rPr>
                    <w:t>、</w:t>
                  </w:r>
                  <w:r>
                    <w:rPr>
                      <w:rFonts w:ascii="Times New Roman" w:hAnsi="Times New Roman" w:cs="Times New Roman"/>
                      <w:bCs/>
                      <w:color w:val="000000" w:themeColor="text1"/>
                      <w:szCs w:val="21"/>
                    </w:rPr>
                    <w:t>BOD</w:t>
                  </w:r>
                  <w:r>
                    <w:rPr>
                      <w:rFonts w:ascii="Times New Roman" w:hAnsi="Times New Roman" w:cs="Times New Roman"/>
                      <w:bCs/>
                      <w:color w:val="000000" w:themeColor="text1"/>
                      <w:szCs w:val="21"/>
                      <w:vertAlign w:val="subscript"/>
                    </w:rPr>
                    <w:t>5</w:t>
                  </w:r>
                  <w:r>
                    <w:rPr>
                      <w:rFonts w:ascii="宋体" w:eastAsia="宋体" w:hAnsi="宋体" w:hint="eastAsia"/>
                      <w:color w:val="000000" w:themeColor="text1"/>
                      <w:szCs w:val="21"/>
                    </w:rPr>
                    <w:t>、动植物油、石油类、阴离子表面活性剂、挥发酚、色度、总氰化物、总余氯</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住院部</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r>
            <w:tr w:rsidR="009B405A">
              <w:trPr>
                <w:trHeight w:val="407"/>
              </w:trPr>
              <w:tc>
                <w:tcPr>
                  <w:tcW w:w="193"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W4</w:t>
                  </w:r>
                </w:p>
              </w:tc>
              <w:tc>
                <w:tcPr>
                  <w:tcW w:w="919"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诊疗室</w:t>
                  </w:r>
                </w:p>
              </w:tc>
              <w:tc>
                <w:tcPr>
                  <w:tcW w:w="1080"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诊疗室</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r>
            <w:tr w:rsidR="009B405A">
              <w:trPr>
                <w:trHeight w:val="538"/>
              </w:trPr>
              <w:tc>
                <w:tcPr>
                  <w:tcW w:w="193"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噪声</w:t>
                  </w: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N1</w:t>
                  </w:r>
                </w:p>
              </w:tc>
              <w:tc>
                <w:tcPr>
                  <w:tcW w:w="919"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color w:val="000000" w:themeColor="text1"/>
                      <w:szCs w:val="21"/>
                      <w:lang w:bidi="ar"/>
                    </w:rPr>
                    <w:t>水泵、风机、变电</w:t>
                  </w:r>
                  <w:r>
                    <w:rPr>
                      <w:rFonts w:ascii="Times New Roman" w:hAnsi="Times New Roman" w:cs="Times New Roman"/>
                      <w:color w:val="000000" w:themeColor="text1"/>
                      <w:szCs w:val="21"/>
                      <w:lang w:bidi="ar"/>
                    </w:rPr>
                    <w:t>设备</w:t>
                  </w:r>
                  <w:r>
                    <w:rPr>
                      <w:rFonts w:ascii="Times New Roman" w:hAnsi="Times New Roman" w:cs="Times New Roman" w:hint="eastAsia"/>
                      <w:color w:val="000000" w:themeColor="text1"/>
                      <w:szCs w:val="21"/>
                      <w:lang w:bidi="ar"/>
                    </w:rPr>
                    <w:t>等</w:t>
                  </w:r>
                </w:p>
              </w:tc>
              <w:tc>
                <w:tcPr>
                  <w:tcW w:w="108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eastAsia="宋体" w:hAnsi="Times New Roman" w:cs="Times New Roman"/>
                      <w:color w:val="000000" w:themeColor="text1"/>
                      <w:szCs w:val="21"/>
                      <w:lang w:bidi="ar"/>
                    </w:rPr>
                    <w:t>等效连续</w:t>
                  </w:r>
                  <w:r>
                    <w:rPr>
                      <w:rFonts w:ascii="Times New Roman" w:eastAsia="宋体" w:hAnsi="Times New Roman" w:cs="Times New Roman"/>
                      <w:color w:val="000000" w:themeColor="text1"/>
                      <w:szCs w:val="21"/>
                      <w:lang w:bidi="ar"/>
                    </w:rPr>
                    <w:t>A</w:t>
                  </w:r>
                  <w:r>
                    <w:rPr>
                      <w:rFonts w:ascii="Times New Roman" w:eastAsia="宋体" w:hAnsi="Times New Roman" w:cs="Times New Roman"/>
                      <w:color w:val="000000" w:themeColor="text1"/>
                      <w:szCs w:val="21"/>
                      <w:lang w:bidi="ar"/>
                    </w:rPr>
                    <w:t>声级</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治疗室</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color w:val="000000" w:themeColor="text1"/>
                      <w:szCs w:val="21"/>
                      <w:lang w:bidi="ar"/>
                    </w:rPr>
                    <w:t>间断</w:t>
                  </w:r>
                </w:p>
              </w:tc>
              <w:tc>
                <w:tcPr>
                  <w:tcW w:w="1355"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选用低噪声设备</w:t>
                  </w:r>
                  <w:r>
                    <w:rPr>
                      <w:rFonts w:ascii="Times New Roman" w:hAnsi="Times New Roman" w:cs="Times New Roman" w:hint="eastAsia"/>
                      <w:bCs/>
                      <w:color w:val="000000" w:themeColor="text1"/>
                      <w:szCs w:val="21"/>
                    </w:rPr>
                    <w:t>，设备间隔声</w:t>
                  </w:r>
                </w:p>
              </w:tc>
            </w:tr>
            <w:tr w:rsidR="009B405A">
              <w:trPr>
                <w:trHeight w:val="285"/>
              </w:trPr>
              <w:tc>
                <w:tcPr>
                  <w:tcW w:w="193" w:type="pct"/>
                  <w:vMerge w:val="restar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固废</w:t>
                  </w: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S1</w:t>
                  </w:r>
                </w:p>
              </w:tc>
              <w:tc>
                <w:tcPr>
                  <w:tcW w:w="91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bCs/>
                      <w:color w:val="000000" w:themeColor="text1"/>
                      <w:szCs w:val="21"/>
                    </w:rPr>
                    <w:t>诊疗室</w:t>
                  </w:r>
                  <w:r>
                    <w:rPr>
                      <w:rFonts w:ascii="Times New Roman" w:hAnsi="Times New Roman" w:cs="Times New Roman"/>
                      <w:bCs/>
                      <w:color w:val="000000" w:themeColor="text1"/>
                      <w:szCs w:val="21"/>
                    </w:rPr>
                    <w:t>产生的生活垃圾，医疗废物，废药物、药品</w:t>
                  </w:r>
                </w:p>
              </w:tc>
              <w:tc>
                <w:tcPr>
                  <w:tcW w:w="1080" w:type="pct"/>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bCs/>
                      <w:color w:val="000000" w:themeColor="text1"/>
                      <w:szCs w:val="21"/>
                    </w:rPr>
                    <w:t>生活垃圾，医疗废物，废药物、药品</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诊疗室</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Merge w:val="restar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生活垃圾集中收集，定期由环卫部门清运处置；</w:t>
                  </w:r>
                  <w:r>
                    <w:rPr>
                      <w:rFonts w:ascii="Times New Roman" w:hAnsi="Times New Roman" w:cs="Times New Roman" w:hint="eastAsia"/>
                      <w:bCs/>
                      <w:color w:val="000000" w:themeColor="text1"/>
                      <w:szCs w:val="21"/>
                    </w:rPr>
                    <w:t>医疗</w:t>
                  </w:r>
                  <w:r>
                    <w:rPr>
                      <w:rFonts w:ascii="Times New Roman" w:hAnsi="Times New Roman" w:cs="Times New Roman"/>
                      <w:bCs/>
                      <w:color w:val="000000" w:themeColor="text1"/>
                      <w:szCs w:val="21"/>
                    </w:rPr>
                    <w:t>废物贮存于</w:t>
                  </w:r>
                  <w:r>
                    <w:rPr>
                      <w:rFonts w:ascii="Times New Roman" w:hAnsi="Times New Roman" w:cs="Times New Roman" w:hint="eastAsia"/>
                      <w:bCs/>
                      <w:color w:val="000000" w:themeColor="text1"/>
                      <w:szCs w:val="21"/>
                    </w:rPr>
                    <w:t>医</w:t>
                  </w:r>
                  <w:r>
                    <w:rPr>
                      <w:rFonts w:ascii="Times New Roman" w:hAnsi="Times New Roman" w:cs="Times New Roman"/>
                      <w:bCs/>
                      <w:color w:val="000000" w:themeColor="text1"/>
                      <w:szCs w:val="21"/>
                    </w:rPr>
                    <w:t>废间内，委托</w:t>
                  </w:r>
                  <w:r>
                    <w:rPr>
                      <w:rFonts w:ascii="Times New Roman" w:hAnsi="Times New Roman" w:cs="Times New Roman" w:hint="eastAsia"/>
                      <w:bCs/>
                      <w:color w:val="000000" w:themeColor="text1"/>
                      <w:szCs w:val="21"/>
                    </w:rPr>
                    <w:t>有资质单位</w:t>
                  </w:r>
                  <w:r>
                    <w:rPr>
                      <w:rFonts w:ascii="Times New Roman" w:hAnsi="Times New Roman" w:cs="Times New Roman"/>
                      <w:bCs/>
                      <w:color w:val="000000" w:themeColor="text1"/>
                      <w:szCs w:val="21"/>
                    </w:rPr>
                    <w:t>定期转运和处置</w:t>
                  </w:r>
                </w:p>
              </w:tc>
            </w:tr>
            <w:tr w:rsidR="009B405A">
              <w:trPr>
                <w:trHeight w:val="285"/>
              </w:trPr>
              <w:tc>
                <w:tcPr>
                  <w:tcW w:w="193"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S2</w:t>
                  </w:r>
                </w:p>
              </w:tc>
              <w:tc>
                <w:tcPr>
                  <w:tcW w:w="91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bCs/>
                      <w:color w:val="000000" w:themeColor="text1"/>
                      <w:szCs w:val="21"/>
                    </w:rPr>
                    <w:t>住院治疗区产生的生活垃圾，医疗废物，废药物、药品</w:t>
                  </w:r>
                </w:p>
              </w:tc>
              <w:tc>
                <w:tcPr>
                  <w:tcW w:w="1080" w:type="pct"/>
                  <w:vMerge/>
                  <w:vAlign w:val="center"/>
                </w:tcPr>
                <w:p w:rsidR="009B405A" w:rsidRDefault="009B405A">
                  <w:pPr>
                    <w:jc w:val="center"/>
                    <w:rPr>
                      <w:rFonts w:ascii="Times New Roman" w:hAnsi="Times New Roman" w:cs="Times New Roman"/>
                      <w:color w:val="000000" w:themeColor="text1"/>
                      <w:szCs w:val="21"/>
                    </w:rPr>
                  </w:pP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住院治疗区</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r>
            <w:tr w:rsidR="009B405A">
              <w:trPr>
                <w:trHeight w:val="285"/>
              </w:trPr>
              <w:tc>
                <w:tcPr>
                  <w:tcW w:w="193" w:type="pct"/>
                  <w:vMerge/>
                  <w:vAlign w:val="center"/>
                </w:tcPr>
                <w:p w:rsidR="009B405A" w:rsidRDefault="009B405A">
                  <w:pPr>
                    <w:spacing w:line="280" w:lineRule="exact"/>
                    <w:jc w:val="center"/>
                    <w:rPr>
                      <w:rFonts w:ascii="Times New Roman" w:hAnsi="Times New Roman" w:cs="Times New Roman"/>
                      <w:bCs/>
                      <w:color w:val="000000" w:themeColor="text1"/>
                      <w:szCs w:val="21"/>
                    </w:rPr>
                  </w:pP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S3</w:t>
                  </w:r>
                </w:p>
              </w:tc>
              <w:tc>
                <w:tcPr>
                  <w:tcW w:w="91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医护人员生活</w:t>
                  </w:r>
                </w:p>
              </w:tc>
              <w:tc>
                <w:tcPr>
                  <w:tcW w:w="108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生活垃圾</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办公区</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集中收集，定期由环卫部门清运处置</w:t>
                  </w:r>
                </w:p>
              </w:tc>
            </w:tr>
            <w:tr w:rsidR="009B405A">
              <w:trPr>
                <w:trHeight w:val="285"/>
              </w:trPr>
              <w:tc>
                <w:tcPr>
                  <w:tcW w:w="193" w:type="pct"/>
                  <w:vMerge/>
                  <w:vAlign w:val="center"/>
                </w:tcPr>
                <w:p w:rsidR="009B405A" w:rsidRDefault="009B405A">
                  <w:pPr>
                    <w:spacing w:line="280" w:lineRule="exact"/>
                    <w:jc w:val="center"/>
                    <w:rPr>
                      <w:rFonts w:ascii="Times New Roman" w:hAnsi="Times New Roman" w:cs="Times New Roman"/>
                      <w:bCs/>
                      <w:color w:val="000000" w:themeColor="text1"/>
                      <w:szCs w:val="21"/>
                      <w:highlight w:val="green"/>
                    </w:rPr>
                  </w:pPr>
                </w:p>
              </w:tc>
              <w:tc>
                <w:tcPr>
                  <w:tcW w:w="248"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S4</w:t>
                  </w:r>
                </w:p>
              </w:tc>
              <w:tc>
                <w:tcPr>
                  <w:tcW w:w="91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化粪池</w:t>
                  </w:r>
                  <w:r>
                    <w:rPr>
                      <w:rFonts w:ascii="Times New Roman" w:hAnsi="Times New Roman" w:cs="Times New Roman" w:hint="eastAsia"/>
                      <w:color w:val="000000" w:themeColor="text1"/>
                      <w:szCs w:val="21"/>
                    </w:rPr>
                    <w:t>、污水处理站</w:t>
                  </w:r>
                </w:p>
              </w:tc>
              <w:tc>
                <w:tcPr>
                  <w:tcW w:w="108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化粪池</w:t>
                  </w:r>
                  <w:r>
                    <w:rPr>
                      <w:rFonts w:ascii="Times New Roman" w:hAnsi="Times New Roman" w:cs="Times New Roman" w:hint="eastAsia"/>
                      <w:color w:val="000000" w:themeColor="text1"/>
                      <w:szCs w:val="21"/>
                    </w:rPr>
                    <w:t>、污水处理站污泥</w:t>
                  </w:r>
                </w:p>
              </w:tc>
              <w:tc>
                <w:tcPr>
                  <w:tcW w:w="660"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color w:val="000000" w:themeColor="text1"/>
                      <w:szCs w:val="21"/>
                    </w:rPr>
                    <w:t>化粪池</w:t>
                  </w:r>
                  <w:r>
                    <w:rPr>
                      <w:rFonts w:ascii="Times New Roman" w:hAnsi="Times New Roman" w:cs="Times New Roman" w:hint="eastAsia"/>
                      <w:color w:val="000000" w:themeColor="text1"/>
                      <w:szCs w:val="21"/>
                    </w:rPr>
                    <w:t>、污水处理站</w:t>
                  </w:r>
                </w:p>
              </w:tc>
              <w:tc>
                <w:tcPr>
                  <w:tcW w:w="542" w:type="pct"/>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间断</w:t>
                  </w:r>
                </w:p>
              </w:tc>
              <w:tc>
                <w:tcPr>
                  <w:tcW w:w="1355" w:type="pct"/>
                  <w:vAlign w:val="center"/>
                </w:tcPr>
                <w:p w:rsidR="009B405A" w:rsidRDefault="00116639">
                  <w:pPr>
                    <w:spacing w:line="28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委托有资质的单位定期转运和处置</w:t>
                  </w:r>
                </w:p>
              </w:tc>
            </w:tr>
          </w:tbl>
          <w:p w:rsidR="009B405A" w:rsidRDefault="009B405A">
            <w:pPr>
              <w:adjustRightInd w:val="0"/>
              <w:snapToGrid w:val="0"/>
              <w:rPr>
                <w:rFonts w:ascii="Times New Roman" w:eastAsia="宋体" w:hAnsi="Times New Roman" w:cs="Times New Roman"/>
                <w:bCs/>
                <w:color w:val="000000" w:themeColor="text1"/>
                <w:szCs w:val="21"/>
              </w:rPr>
            </w:pPr>
          </w:p>
        </w:tc>
      </w:tr>
      <w:tr w:rsidR="009B405A">
        <w:trPr>
          <w:trHeight w:val="2819"/>
          <w:jc w:val="center"/>
        </w:trPr>
        <w:tc>
          <w:tcPr>
            <w:tcW w:w="382" w:type="dxa"/>
            <w:tcBorders>
              <w:top w:val="single" w:sz="4" w:space="0" w:color="auto"/>
              <w:left w:val="single" w:sz="8" w:space="0" w:color="auto"/>
              <w:bottom w:val="single" w:sz="8" w:space="0" w:color="auto"/>
              <w:right w:val="single" w:sz="4" w:space="0" w:color="auto"/>
            </w:tcBorders>
            <w:shd w:val="clear" w:color="auto" w:fill="auto"/>
            <w:vAlign w:val="center"/>
          </w:tcPr>
          <w:p w:rsidR="009B405A" w:rsidRDefault="00116639">
            <w:pPr>
              <w:pStyle w:val="ad"/>
              <w:adjustRightInd w:val="0"/>
              <w:snapToGrid w:val="0"/>
              <w:spacing w:beforeAutospacing="0" w:afterAutospacing="0"/>
              <w:jc w:val="center"/>
              <w:rPr>
                <w:rFonts w:ascii="Times New Roman" w:hAnsi="Times New Roman" w:hint="default"/>
                <w:color w:val="000000" w:themeColor="text1"/>
                <w:sz w:val="21"/>
                <w:szCs w:val="21"/>
              </w:rPr>
            </w:pPr>
            <w:r>
              <w:rPr>
                <w:rFonts w:ascii="Times New Roman" w:hAnsi="Times New Roman" w:hint="default"/>
                <w:bCs/>
                <w:color w:val="000000" w:themeColor="text1"/>
                <w:kern w:val="2"/>
                <w:sz w:val="21"/>
                <w:szCs w:val="21"/>
              </w:rPr>
              <w:lastRenderedPageBreak/>
              <w:t>与项目有关的原有环境污染问题</w:t>
            </w:r>
          </w:p>
        </w:tc>
        <w:tc>
          <w:tcPr>
            <w:tcW w:w="8602" w:type="dxa"/>
            <w:tcBorders>
              <w:top w:val="single" w:sz="4" w:space="0" w:color="auto"/>
              <w:left w:val="single" w:sz="4" w:space="0" w:color="auto"/>
              <w:bottom w:val="single" w:sz="8" w:space="0" w:color="auto"/>
              <w:right w:val="single" w:sz="8" w:space="0" w:color="auto"/>
            </w:tcBorders>
            <w:shd w:val="clear" w:color="auto" w:fill="auto"/>
          </w:tcPr>
          <w:p w:rsidR="009B405A" w:rsidRDefault="00116639">
            <w:pPr>
              <w:spacing w:line="360" w:lineRule="auto"/>
              <w:ind w:firstLineChars="200" w:firstLine="480"/>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 w:val="24"/>
              </w:rPr>
              <w:t>本项目为新建项目，无与项目有关的原有环境污染问题。</w:t>
            </w:r>
          </w:p>
        </w:tc>
      </w:tr>
    </w:tbl>
    <w:p w:rsidR="009B405A" w:rsidRDefault="009B405A">
      <w:pPr>
        <w:rPr>
          <w:rFonts w:ascii="黑体" w:eastAsia="黑体" w:hAnsi="宋体" w:cs="Times New Roman"/>
          <w:snapToGrid w:val="0"/>
          <w:color w:val="000000" w:themeColor="text1"/>
          <w:sz w:val="36"/>
          <w:szCs w:val="36"/>
          <w:lang w:bidi="ar"/>
        </w:rPr>
        <w:sectPr w:rsidR="009B405A">
          <w:pgSz w:w="11906" w:h="16838"/>
          <w:pgMar w:top="1702" w:right="1531" w:bottom="1702" w:left="1531" w:header="851" w:footer="851" w:gutter="0"/>
          <w:cols w:space="425"/>
          <w:docGrid w:type="lines" w:linePitch="312"/>
        </w:sectPr>
      </w:pPr>
    </w:p>
    <w:p w:rsidR="009B405A" w:rsidRDefault="00116639">
      <w:pPr>
        <w:pStyle w:val="ad"/>
        <w:jc w:val="center"/>
        <w:outlineLvl w:val="0"/>
        <w:rPr>
          <w:rFonts w:ascii="黑体" w:eastAsia="黑体" w:cs="黑体" w:hint="default"/>
          <w:color w:val="000000" w:themeColor="text1"/>
          <w:sz w:val="30"/>
          <w:szCs w:val="30"/>
        </w:rPr>
      </w:pPr>
      <w:r>
        <w:rPr>
          <w:rFonts w:ascii="黑体" w:eastAsia="黑体" w:cs="黑体"/>
          <w:snapToGrid w:val="0"/>
          <w:color w:val="000000" w:themeColor="text1"/>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613"/>
      </w:tblGrid>
      <w:tr w:rsidR="009B405A">
        <w:trPr>
          <w:trHeight w:val="721"/>
          <w:jc w:val="center"/>
        </w:trPr>
        <w:tc>
          <w:tcPr>
            <w:tcW w:w="453" w:type="dxa"/>
            <w:tcBorders>
              <w:top w:val="single" w:sz="8"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区域</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环境</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质量</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现状</w:t>
            </w:r>
          </w:p>
        </w:tc>
        <w:tc>
          <w:tcPr>
            <w:tcW w:w="8616" w:type="dxa"/>
            <w:tcBorders>
              <w:top w:val="single" w:sz="8" w:space="0" w:color="auto"/>
              <w:left w:val="single" w:sz="4" w:space="0" w:color="auto"/>
              <w:bottom w:val="single" w:sz="4" w:space="0" w:color="auto"/>
              <w:right w:val="single" w:sz="8" w:space="0" w:color="auto"/>
            </w:tcBorders>
            <w:shd w:val="clear" w:color="auto" w:fill="auto"/>
            <w:vAlign w:val="center"/>
          </w:tcPr>
          <w:p w:rsidR="009B405A" w:rsidRDefault="00116639">
            <w:pPr>
              <w:pStyle w:val="a8"/>
              <w:snapToGrid w:val="0"/>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1</w:t>
            </w:r>
            <w:r>
              <w:rPr>
                <w:rFonts w:ascii="Times New Roman" w:hAnsi="Times New Roman" w:cs="Times New Roman"/>
                <w:b/>
                <w:color w:val="000000" w:themeColor="text1"/>
                <w:sz w:val="24"/>
              </w:rPr>
              <w:t>、</w:t>
            </w:r>
            <w:r>
              <w:rPr>
                <w:rFonts w:ascii="Times New Roman" w:hAnsi="Times New Roman" w:cs="Times New Roman" w:hint="eastAsia"/>
                <w:b/>
                <w:color w:val="000000" w:themeColor="text1"/>
                <w:sz w:val="24"/>
              </w:rPr>
              <w:t>大气环境</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项目所在区域环境空气质量执行《环境空气质量标准》（</w:t>
            </w:r>
            <w:r>
              <w:rPr>
                <w:rFonts w:ascii="Times New Roman" w:hAnsi="Times New Roman" w:cs="Times New Roman"/>
                <w:color w:val="000000" w:themeColor="text1"/>
                <w:sz w:val="24"/>
                <w:szCs w:val="24"/>
              </w:rPr>
              <w:t>GB3095-2012</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及其修改单</w:t>
            </w:r>
            <w:r>
              <w:rPr>
                <w:rFonts w:ascii="Times New Roman" w:hAnsi="Times New Roman" w:cs="Times New Roman"/>
                <w:color w:val="000000" w:themeColor="text1"/>
                <w:sz w:val="24"/>
                <w:szCs w:val="24"/>
              </w:rPr>
              <w:t>二级标准。本评价引用《</w:t>
            </w:r>
            <w:r>
              <w:rPr>
                <w:rFonts w:ascii="Times New Roman" w:hAnsi="Times New Roman" w:cs="Times New Roman" w:hint="eastAsia"/>
                <w:color w:val="000000" w:themeColor="text1"/>
                <w:sz w:val="24"/>
                <w:szCs w:val="24"/>
              </w:rPr>
              <w:t>2021</w:t>
            </w:r>
            <w:r>
              <w:rPr>
                <w:rFonts w:ascii="Times New Roman" w:hAnsi="Times New Roman" w:cs="Times New Roman" w:hint="eastAsia"/>
                <w:color w:val="000000" w:themeColor="text1"/>
                <w:sz w:val="24"/>
                <w:szCs w:val="24"/>
              </w:rPr>
              <w:t>年</w:t>
            </w:r>
            <w:r>
              <w:rPr>
                <w:rFonts w:ascii="Times New Roman" w:hAnsi="Times New Roman" w:cs="Times New Roman"/>
                <w:color w:val="000000" w:themeColor="text1"/>
                <w:sz w:val="24"/>
                <w:szCs w:val="24"/>
              </w:rPr>
              <w:t>承德市</w:t>
            </w:r>
            <w:r>
              <w:rPr>
                <w:rFonts w:ascii="Times New Roman" w:hAnsi="Times New Roman" w:cs="Times New Roman" w:hint="eastAsia"/>
                <w:color w:val="000000" w:themeColor="text1"/>
                <w:sz w:val="24"/>
                <w:szCs w:val="24"/>
              </w:rPr>
              <w:t>生态</w:t>
            </w:r>
            <w:r>
              <w:rPr>
                <w:rFonts w:ascii="Times New Roman" w:hAnsi="Times New Roman" w:cs="Times New Roman"/>
                <w:color w:val="000000" w:themeColor="text1"/>
                <w:sz w:val="24"/>
                <w:szCs w:val="24"/>
              </w:rPr>
              <w:t>环境</w:t>
            </w:r>
            <w:r>
              <w:rPr>
                <w:rFonts w:ascii="Times New Roman" w:hAnsi="Times New Roman" w:cs="Times New Roman" w:hint="eastAsia"/>
                <w:color w:val="000000" w:themeColor="text1"/>
                <w:sz w:val="24"/>
                <w:szCs w:val="24"/>
              </w:rPr>
              <w:t>状况</w:t>
            </w:r>
            <w:r>
              <w:rPr>
                <w:rFonts w:ascii="Times New Roman" w:hAnsi="Times New Roman" w:cs="Times New Roman"/>
                <w:color w:val="000000" w:themeColor="text1"/>
                <w:sz w:val="24"/>
                <w:szCs w:val="24"/>
              </w:rPr>
              <w:t>公报》</w:t>
            </w:r>
            <w:r>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2022</w:t>
            </w:r>
            <w:r>
              <w:rPr>
                <w:rFonts w:ascii="Times New Roman" w:hAnsi="Times New Roman" w:cs="Times New Roman" w:hint="eastAsia"/>
                <w:color w:val="000000" w:themeColor="text1"/>
                <w:sz w:val="24"/>
                <w:szCs w:val="24"/>
              </w:rPr>
              <w:t>年</w:t>
            </w:r>
            <w:r>
              <w:rPr>
                <w:rFonts w:ascii="Times New Roman" w:hAnsi="Times New Roman" w:cs="Times New Roman" w:hint="eastAsia"/>
                <w:color w:val="000000" w:themeColor="text1"/>
                <w:sz w:val="24"/>
                <w:szCs w:val="24"/>
              </w:rPr>
              <w:t>4</w:t>
            </w:r>
            <w:r>
              <w:rPr>
                <w:rFonts w:ascii="Times New Roman" w:hAnsi="Times New Roman" w:cs="Times New Roman" w:hint="eastAsia"/>
                <w:color w:val="000000" w:themeColor="text1"/>
                <w:sz w:val="24"/>
                <w:szCs w:val="24"/>
              </w:rPr>
              <w:t>月，承德市生态环境局）</w:t>
            </w:r>
            <w:r>
              <w:rPr>
                <w:rFonts w:ascii="Times New Roman" w:hAnsi="Times New Roman" w:cs="Times New Roman"/>
                <w:color w:val="000000" w:themeColor="text1"/>
                <w:sz w:val="24"/>
                <w:szCs w:val="24"/>
              </w:rPr>
              <w:t>中</w:t>
            </w:r>
            <w:r>
              <w:rPr>
                <w:rFonts w:ascii="Times New Roman" w:hAnsi="Times New Roman" w:cs="Times New Roman" w:hint="eastAsia"/>
                <w:color w:val="000000" w:themeColor="text1"/>
                <w:sz w:val="24"/>
                <w:szCs w:val="24"/>
              </w:rPr>
              <w:t>双滦区</w:t>
            </w:r>
            <w:r>
              <w:rPr>
                <w:rFonts w:ascii="Times New Roman" w:hAnsi="Times New Roman" w:cs="Times New Roman"/>
                <w:color w:val="000000" w:themeColor="text1"/>
                <w:sz w:val="24"/>
                <w:szCs w:val="24"/>
              </w:rPr>
              <w:t>环境空气常规现状监测统计资料，来说明拟建地区的环境空气质量，监测结果见表</w:t>
            </w:r>
            <w:r>
              <w:rPr>
                <w:rFonts w:ascii="Times New Roman" w:hAnsi="Times New Roman" w:cs="Times New Roman" w:hint="eastAsia"/>
                <w:color w:val="000000" w:themeColor="text1"/>
                <w:sz w:val="24"/>
                <w:szCs w:val="24"/>
              </w:rPr>
              <w:t>3-1</w:t>
            </w:r>
            <w:r>
              <w:rPr>
                <w:rFonts w:ascii="Times New Roman" w:hAnsi="Times New Roman" w:cs="Times New Roman"/>
                <w:color w:val="000000" w:themeColor="text1"/>
                <w:sz w:val="24"/>
                <w:szCs w:val="24"/>
              </w:rPr>
              <w:t>。</w:t>
            </w:r>
          </w:p>
          <w:p w:rsidR="009B405A" w:rsidRDefault="00116639">
            <w:pPr>
              <w:autoSpaceDE w:val="0"/>
              <w:autoSpaceDN w:val="0"/>
              <w:adjustRightInd w:val="0"/>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hint="eastAsia"/>
                <w:b/>
                <w:bCs/>
                <w:color w:val="000000" w:themeColor="text1"/>
                <w:szCs w:val="21"/>
              </w:rPr>
              <w:t>3-1</w:t>
            </w:r>
            <w:r>
              <w:rPr>
                <w:rFonts w:ascii="Times New Roman" w:hAnsi="Times New Roman" w:cs="Times New Roman"/>
                <w:b/>
                <w:bCs/>
                <w:color w:val="000000" w:themeColor="text1"/>
                <w:szCs w:val="21"/>
              </w:rPr>
              <w:t xml:space="preserve">  20</w:t>
            </w:r>
            <w:r>
              <w:rPr>
                <w:rFonts w:ascii="Times New Roman" w:hAnsi="Times New Roman" w:cs="Times New Roman" w:hint="eastAsia"/>
                <w:b/>
                <w:bCs/>
                <w:color w:val="000000" w:themeColor="text1"/>
                <w:szCs w:val="21"/>
              </w:rPr>
              <w:t>21</w:t>
            </w:r>
            <w:r>
              <w:rPr>
                <w:rFonts w:ascii="Times New Roman" w:hAnsi="Times New Roman" w:cs="Times New Roman"/>
                <w:b/>
                <w:bCs/>
                <w:color w:val="000000" w:themeColor="text1"/>
                <w:szCs w:val="21"/>
              </w:rPr>
              <w:t>年</w:t>
            </w:r>
            <w:r>
              <w:rPr>
                <w:rFonts w:ascii="Times New Roman" w:hAnsi="Times New Roman" w:cs="Times New Roman" w:hint="eastAsia"/>
                <w:b/>
                <w:bCs/>
                <w:color w:val="000000" w:themeColor="text1"/>
                <w:szCs w:val="21"/>
              </w:rPr>
              <w:t>双滦区</w:t>
            </w:r>
            <w:r>
              <w:rPr>
                <w:rFonts w:ascii="Times New Roman" w:hAnsi="Times New Roman" w:cs="Times New Roman"/>
                <w:b/>
                <w:bCs/>
                <w:color w:val="000000" w:themeColor="text1"/>
                <w:szCs w:val="21"/>
              </w:rPr>
              <w:t>环境空气质量监测结果表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089"/>
              <w:gridCol w:w="1507"/>
              <w:gridCol w:w="803"/>
              <w:gridCol w:w="803"/>
              <w:gridCol w:w="803"/>
              <w:gridCol w:w="803"/>
              <w:gridCol w:w="803"/>
              <w:gridCol w:w="803"/>
            </w:tblGrid>
            <w:tr w:rsidR="009B405A">
              <w:trPr>
                <w:trHeight w:val="510"/>
                <w:jc w:val="center"/>
              </w:trPr>
              <w:tc>
                <w:tcPr>
                  <w:tcW w:w="575"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年份</w:t>
                  </w:r>
                </w:p>
              </w:tc>
              <w:tc>
                <w:tcPr>
                  <w:tcW w:w="650"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污染物名称</w:t>
                  </w:r>
                </w:p>
              </w:tc>
              <w:tc>
                <w:tcPr>
                  <w:tcW w:w="898"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环境空气质量综合指数</w:t>
                  </w:r>
                </w:p>
              </w:tc>
              <w:tc>
                <w:tcPr>
                  <w:tcW w:w="47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PM</w:t>
                  </w:r>
                  <w:r>
                    <w:rPr>
                      <w:rFonts w:ascii="Times New Roman" w:hAnsi="Times New Roman" w:cs="Times New Roman"/>
                      <w:b/>
                      <w:bCs/>
                      <w:color w:val="000000" w:themeColor="text1"/>
                      <w:szCs w:val="21"/>
                      <w:vertAlign w:val="subscript"/>
                    </w:rPr>
                    <w:t>10</w:t>
                  </w:r>
                </w:p>
              </w:tc>
              <w:tc>
                <w:tcPr>
                  <w:tcW w:w="47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PM</w:t>
                  </w:r>
                  <w:r>
                    <w:rPr>
                      <w:rFonts w:ascii="Times New Roman" w:hAnsi="Times New Roman" w:cs="Times New Roman"/>
                      <w:b/>
                      <w:bCs/>
                      <w:color w:val="000000" w:themeColor="text1"/>
                      <w:szCs w:val="21"/>
                      <w:vertAlign w:val="subscript"/>
                    </w:rPr>
                    <w:t>2.5</w:t>
                  </w:r>
                </w:p>
              </w:tc>
              <w:tc>
                <w:tcPr>
                  <w:tcW w:w="47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SO</w:t>
                  </w:r>
                  <w:r>
                    <w:rPr>
                      <w:rFonts w:ascii="Times New Roman" w:hAnsi="Times New Roman" w:cs="Times New Roman"/>
                      <w:b/>
                      <w:bCs/>
                      <w:color w:val="000000" w:themeColor="text1"/>
                      <w:szCs w:val="21"/>
                      <w:vertAlign w:val="subscript"/>
                    </w:rPr>
                    <w:t>2</w:t>
                  </w:r>
                </w:p>
              </w:tc>
              <w:tc>
                <w:tcPr>
                  <w:tcW w:w="47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CO</w:t>
                  </w:r>
                </w:p>
              </w:tc>
              <w:tc>
                <w:tcPr>
                  <w:tcW w:w="47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O</w:t>
                  </w:r>
                  <w:r>
                    <w:rPr>
                      <w:rFonts w:ascii="Times New Roman" w:hAnsi="Times New Roman" w:cs="Times New Roman"/>
                      <w:b/>
                      <w:bCs/>
                      <w:color w:val="000000" w:themeColor="text1"/>
                      <w:szCs w:val="21"/>
                      <w:vertAlign w:val="subscript"/>
                    </w:rPr>
                    <w:t>3</w:t>
                  </w:r>
                </w:p>
              </w:tc>
              <w:tc>
                <w:tcPr>
                  <w:tcW w:w="47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NO</w:t>
                  </w:r>
                  <w:r>
                    <w:rPr>
                      <w:rFonts w:ascii="Times New Roman" w:hAnsi="Times New Roman" w:cs="Times New Roman"/>
                      <w:b/>
                      <w:bCs/>
                      <w:color w:val="000000" w:themeColor="text1"/>
                      <w:szCs w:val="21"/>
                      <w:vertAlign w:val="subscript"/>
                    </w:rPr>
                    <w:t>2</w:t>
                  </w:r>
                </w:p>
              </w:tc>
            </w:tr>
            <w:tr w:rsidR="009B405A">
              <w:trPr>
                <w:trHeight w:val="454"/>
                <w:jc w:val="center"/>
              </w:trPr>
              <w:tc>
                <w:tcPr>
                  <w:tcW w:w="575"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r>
                    <w:rPr>
                      <w:rFonts w:ascii="Times New Roman" w:hAnsi="Times New Roman" w:cs="Times New Roman" w:hint="eastAsia"/>
                      <w:color w:val="000000" w:themeColor="text1"/>
                      <w:szCs w:val="21"/>
                    </w:rPr>
                    <w:t>21</w:t>
                  </w:r>
                </w:p>
              </w:tc>
              <w:tc>
                <w:tcPr>
                  <w:tcW w:w="65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年均值</w:t>
                  </w:r>
                </w:p>
              </w:tc>
              <w:tc>
                <w:tcPr>
                  <w:tcW w:w="1505" w:type="dxa"/>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rPr>
                    <w:t>3.61</w:t>
                  </w:r>
                </w:p>
              </w:tc>
              <w:tc>
                <w:tcPr>
                  <w:tcW w:w="803" w:type="dxa"/>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hint="eastAsia"/>
                      <w:bCs/>
                      <w:color w:val="000000" w:themeColor="text1"/>
                      <w:kern w:val="0"/>
                    </w:rPr>
                    <w:t>52</w:t>
                  </w:r>
                </w:p>
              </w:tc>
              <w:tc>
                <w:tcPr>
                  <w:tcW w:w="803" w:type="dxa"/>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hint="eastAsia"/>
                      <w:bCs/>
                      <w:color w:val="000000" w:themeColor="text1"/>
                      <w:kern w:val="0"/>
                    </w:rPr>
                    <w:t>25</w:t>
                  </w:r>
                </w:p>
              </w:tc>
              <w:tc>
                <w:tcPr>
                  <w:tcW w:w="803" w:type="dxa"/>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rPr>
                    <w:t>15</w:t>
                  </w:r>
                </w:p>
              </w:tc>
              <w:tc>
                <w:tcPr>
                  <w:tcW w:w="803" w:type="dxa"/>
                  <w:vAlign w:val="center"/>
                </w:tcPr>
                <w:p w:rsidR="009B405A" w:rsidRDefault="00116639">
                  <w:pPr>
                    <w:widowControl/>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rPr>
                    <w:t>1.7</w:t>
                  </w:r>
                </w:p>
              </w:tc>
              <w:tc>
                <w:tcPr>
                  <w:tcW w:w="803" w:type="dxa"/>
                  <w:vAlign w:val="center"/>
                </w:tcPr>
                <w:p w:rsidR="009B405A" w:rsidRDefault="00116639">
                  <w:pPr>
                    <w:widowControl/>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rPr>
                    <w:t>127</w:t>
                  </w:r>
                </w:p>
              </w:tc>
              <w:tc>
                <w:tcPr>
                  <w:tcW w:w="803" w:type="dxa"/>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rPr>
                    <w:t>28</w:t>
                  </w:r>
                </w:p>
              </w:tc>
            </w:tr>
            <w:tr w:rsidR="009B405A">
              <w:trPr>
                <w:trHeight w:val="454"/>
                <w:jc w:val="center"/>
              </w:trPr>
              <w:tc>
                <w:tcPr>
                  <w:tcW w:w="1225" w:type="pct"/>
                  <w:gridSpan w:val="2"/>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标准（二级）</w:t>
                  </w:r>
                </w:p>
              </w:tc>
              <w:tc>
                <w:tcPr>
                  <w:tcW w:w="89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7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70</w:t>
                  </w:r>
                </w:p>
              </w:tc>
              <w:tc>
                <w:tcPr>
                  <w:tcW w:w="47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35</w:t>
                  </w:r>
                </w:p>
              </w:tc>
              <w:tc>
                <w:tcPr>
                  <w:tcW w:w="47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60</w:t>
                  </w:r>
                </w:p>
              </w:tc>
              <w:tc>
                <w:tcPr>
                  <w:tcW w:w="47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4.0</w:t>
                  </w:r>
                </w:p>
              </w:tc>
              <w:tc>
                <w:tcPr>
                  <w:tcW w:w="47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160</w:t>
                  </w:r>
                </w:p>
              </w:tc>
              <w:tc>
                <w:tcPr>
                  <w:tcW w:w="47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40</w:t>
                  </w:r>
                </w:p>
              </w:tc>
            </w:tr>
          </w:tbl>
          <w:p w:rsidR="009B405A" w:rsidRDefault="00116639">
            <w:pPr>
              <w:autoSpaceDE w:val="0"/>
              <w:autoSpaceDN w:val="0"/>
              <w:adjustRightInd w:val="0"/>
              <w:snapToGrid w:val="0"/>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注：</w:t>
            </w:r>
            <w:r>
              <w:rPr>
                <w:rFonts w:ascii="Times New Roman" w:hAnsi="Times New Roman" w:cs="Times New Roman"/>
                <w:bCs/>
                <w:color w:val="000000" w:themeColor="text1"/>
                <w:szCs w:val="21"/>
              </w:rPr>
              <w:t>1.CO</w:t>
            </w:r>
            <w:r>
              <w:rPr>
                <w:rFonts w:ascii="Times New Roman" w:hAnsi="Times New Roman" w:cs="Times New Roman"/>
                <w:bCs/>
                <w:color w:val="000000" w:themeColor="text1"/>
                <w:szCs w:val="21"/>
              </w:rPr>
              <w:t>的浓度单位是</w:t>
            </w:r>
            <w:r>
              <w:rPr>
                <w:rFonts w:ascii="Times New Roman" w:hAnsi="Times New Roman" w:cs="Times New Roman"/>
                <w:bCs/>
                <w:color w:val="000000" w:themeColor="text1"/>
                <w:szCs w:val="21"/>
              </w:rPr>
              <w:t>mg/m</w:t>
            </w:r>
            <w:r>
              <w:rPr>
                <w:rFonts w:ascii="Times New Roman" w:hAnsi="Times New Roman" w:cs="Times New Roman"/>
                <w:bCs/>
                <w:color w:val="000000" w:themeColor="text1"/>
                <w:szCs w:val="21"/>
                <w:vertAlign w:val="superscript"/>
              </w:rPr>
              <w:t>3</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PM</w:t>
            </w:r>
            <w:r>
              <w:rPr>
                <w:rFonts w:ascii="Times New Roman" w:hAnsi="Times New Roman" w:cs="Times New Roman"/>
                <w:bCs/>
                <w:color w:val="000000" w:themeColor="text1"/>
                <w:szCs w:val="21"/>
                <w:vertAlign w:val="subscript"/>
              </w:rPr>
              <w:t>2.5</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PM</w:t>
            </w:r>
            <w:r>
              <w:rPr>
                <w:rFonts w:ascii="Times New Roman" w:hAnsi="Times New Roman" w:cs="Times New Roman"/>
                <w:bCs/>
                <w:color w:val="000000" w:themeColor="text1"/>
                <w:szCs w:val="21"/>
                <w:vertAlign w:val="subscript"/>
              </w:rPr>
              <w:t>10</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NO</w:t>
            </w:r>
            <w:r>
              <w:rPr>
                <w:rFonts w:ascii="Times New Roman" w:hAnsi="Times New Roman" w:cs="Times New Roman"/>
                <w:bCs/>
                <w:color w:val="000000" w:themeColor="text1"/>
                <w:szCs w:val="21"/>
                <w:vertAlign w:val="subscript"/>
              </w:rPr>
              <w:t>2</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SO</w:t>
            </w:r>
            <w:r>
              <w:rPr>
                <w:rFonts w:ascii="Times New Roman" w:hAnsi="Times New Roman" w:cs="Times New Roman"/>
                <w:bCs/>
                <w:color w:val="000000" w:themeColor="text1"/>
                <w:szCs w:val="21"/>
                <w:vertAlign w:val="subscript"/>
              </w:rPr>
              <w:t>2</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O</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的浓度单位是</w:t>
            </w:r>
            <w:r>
              <w:rPr>
                <w:rFonts w:ascii="Times New Roman" w:hAnsi="Times New Roman" w:cs="Times New Roman"/>
                <w:bCs/>
                <w:color w:val="000000" w:themeColor="text1"/>
                <w:szCs w:val="21"/>
              </w:rPr>
              <w:t>μg/m</w:t>
            </w:r>
            <w:r>
              <w:rPr>
                <w:rFonts w:ascii="Times New Roman" w:hAnsi="Times New Roman" w:cs="Times New Roman"/>
                <w:bCs/>
                <w:color w:val="000000" w:themeColor="text1"/>
                <w:szCs w:val="21"/>
                <w:vertAlign w:val="superscript"/>
              </w:rPr>
              <w:t>3</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2.CO</w:t>
            </w:r>
            <w:r>
              <w:rPr>
                <w:rFonts w:ascii="Times New Roman" w:hAnsi="Times New Roman" w:cs="Times New Roman"/>
                <w:bCs/>
                <w:color w:val="000000" w:themeColor="text1"/>
                <w:szCs w:val="21"/>
              </w:rPr>
              <w:t>为</w:t>
            </w:r>
            <w:r>
              <w:rPr>
                <w:rFonts w:ascii="Times New Roman" w:hAnsi="Times New Roman" w:cs="Times New Roman"/>
                <w:bCs/>
                <w:color w:val="000000" w:themeColor="text1"/>
                <w:szCs w:val="21"/>
              </w:rPr>
              <w:t>24</w:t>
            </w:r>
            <w:r>
              <w:rPr>
                <w:rFonts w:ascii="Times New Roman" w:hAnsi="Times New Roman" w:cs="Times New Roman"/>
                <w:bCs/>
                <w:color w:val="000000" w:themeColor="text1"/>
                <w:szCs w:val="21"/>
              </w:rPr>
              <w:t>小时平均第</w:t>
            </w:r>
            <w:r>
              <w:rPr>
                <w:rFonts w:ascii="Times New Roman" w:hAnsi="Times New Roman" w:cs="Times New Roman"/>
                <w:bCs/>
                <w:color w:val="000000" w:themeColor="text1"/>
                <w:szCs w:val="21"/>
              </w:rPr>
              <w:t>95</w:t>
            </w:r>
            <w:r>
              <w:rPr>
                <w:rFonts w:ascii="Times New Roman" w:hAnsi="Times New Roman" w:cs="Times New Roman"/>
                <w:bCs/>
                <w:color w:val="000000" w:themeColor="text1"/>
                <w:szCs w:val="21"/>
              </w:rPr>
              <w:t>百分位数，</w:t>
            </w:r>
            <w:r>
              <w:rPr>
                <w:rFonts w:ascii="Times New Roman" w:hAnsi="Times New Roman" w:cs="Times New Roman"/>
                <w:bCs/>
                <w:color w:val="000000" w:themeColor="text1"/>
                <w:szCs w:val="21"/>
              </w:rPr>
              <w:t>O</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为日最大</w:t>
            </w:r>
            <w:r>
              <w:rPr>
                <w:rFonts w:ascii="Times New Roman" w:hAnsi="Times New Roman" w:cs="Times New Roman"/>
                <w:bCs/>
                <w:color w:val="000000" w:themeColor="text1"/>
                <w:szCs w:val="21"/>
              </w:rPr>
              <w:t>8</w:t>
            </w:r>
            <w:r>
              <w:rPr>
                <w:rFonts w:ascii="Times New Roman" w:hAnsi="Times New Roman" w:cs="Times New Roman"/>
                <w:bCs/>
                <w:color w:val="000000" w:themeColor="text1"/>
                <w:szCs w:val="21"/>
              </w:rPr>
              <w:t>小时平均第</w:t>
            </w:r>
            <w:r>
              <w:rPr>
                <w:rFonts w:ascii="Times New Roman" w:hAnsi="Times New Roman" w:cs="Times New Roman"/>
                <w:bCs/>
                <w:color w:val="000000" w:themeColor="text1"/>
                <w:szCs w:val="21"/>
              </w:rPr>
              <w:t>90</w:t>
            </w:r>
            <w:r>
              <w:rPr>
                <w:rFonts w:ascii="Times New Roman" w:hAnsi="Times New Roman" w:cs="Times New Roman"/>
                <w:bCs/>
                <w:color w:val="000000" w:themeColor="text1"/>
                <w:szCs w:val="21"/>
              </w:rPr>
              <w:t>百分位数。</w:t>
            </w:r>
          </w:p>
          <w:p w:rsidR="009B405A" w:rsidRDefault="00116639">
            <w:pPr>
              <w:spacing w:line="360" w:lineRule="auto"/>
              <w:ind w:firstLineChars="200" w:firstLine="480"/>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区域环境空气质量现状评价表见下表：</w:t>
            </w:r>
          </w:p>
          <w:p w:rsidR="009B405A" w:rsidRDefault="00116639">
            <w:pPr>
              <w:autoSpaceDE w:val="0"/>
              <w:autoSpaceDN w:val="0"/>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hint="eastAsia"/>
                <w:b/>
                <w:bCs/>
                <w:color w:val="000000" w:themeColor="text1"/>
                <w:szCs w:val="21"/>
              </w:rPr>
              <w:t>3-2</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区域环境空气质量现状评价表（</w:t>
            </w:r>
            <w:r>
              <w:rPr>
                <w:rFonts w:ascii="Times New Roman" w:hAnsi="Times New Roman" w:cs="Times New Roman" w:hint="eastAsia"/>
                <w:b/>
                <w:bCs/>
                <w:color w:val="000000" w:themeColor="text1"/>
                <w:szCs w:val="21"/>
              </w:rPr>
              <w:t>双滦区</w:t>
            </w:r>
            <w:r>
              <w:rPr>
                <w:rFonts w:ascii="Times New Roman" w:hAnsi="Times New Roman" w:cs="Times New Roman"/>
                <w:b/>
                <w:bCs/>
                <w:color w:val="000000" w:themeColor="text1"/>
                <w:szCs w:val="21"/>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381"/>
              <w:gridCol w:w="869"/>
              <w:gridCol w:w="743"/>
              <w:gridCol w:w="908"/>
              <w:gridCol w:w="909"/>
              <w:gridCol w:w="908"/>
              <w:gridCol w:w="908"/>
            </w:tblGrid>
            <w:tr w:rsidR="009B405A">
              <w:trPr>
                <w:trHeight w:val="510"/>
                <w:jc w:val="center"/>
              </w:trPr>
              <w:tc>
                <w:tcPr>
                  <w:tcW w:w="44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年份</w:t>
                  </w:r>
                </w:p>
              </w:tc>
              <w:tc>
                <w:tcPr>
                  <w:tcW w:w="141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环境空气质量综合指数</w:t>
                  </w:r>
                </w:p>
              </w:tc>
              <w:tc>
                <w:tcPr>
                  <w:tcW w:w="518" w:type="pct"/>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eastAsia="宋体" w:hAnsi="Times New Roman" w:cs="Times New Roman"/>
                      <w:b/>
                      <w:color w:val="000000" w:themeColor="text1"/>
                      <w:kern w:val="0"/>
                      <w:szCs w:val="21"/>
                      <w:lang w:bidi="ar"/>
                    </w:rPr>
                    <w:t>PM</w:t>
                  </w:r>
                  <w:r>
                    <w:rPr>
                      <w:rStyle w:val="font41"/>
                      <w:rFonts w:eastAsia="宋体"/>
                      <w:color w:val="000000" w:themeColor="text1"/>
                      <w:lang w:bidi="ar"/>
                    </w:rPr>
                    <w:t>10</w:t>
                  </w:r>
                </w:p>
              </w:tc>
              <w:tc>
                <w:tcPr>
                  <w:tcW w:w="443" w:type="pct"/>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eastAsia="宋体" w:hAnsi="Times New Roman" w:cs="Times New Roman"/>
                      <w:b/>
                      <w:color w:val="000000" w:themeColor="text1"/>
                      <w:kern w:val="0"/>
                      <w:szCs w:val="21"/>
                      <w:lang w:bidi="ar"/>
                    </w:rPr>
                    <w:t>PM</w:t>
                  </w:r>
                  <w:r>
                    <w:rPr>
                      <w:rStyle w:val="font41"/>
                      <w:rFonts w:eastAsia="宋体"/>
                      <w:color w:val="000000" w:themeColor="text1"/>
                      <w:lang w:bidi="ar"/>
                    </w:rPr>
                    <w:t>2.5</w:t>
                  </w:r>
                </w:p>
              </w:tc>
              <w:tc>
                <w:tcPr>
                  <w:tcW w:w="541" w:type="pct"/>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eastAsia="宋体" w:hAnsi="Times New Roman" w:cs="Times New Roman"/>
                      <w:b/>
                      <w:color w:val="000000" w:themeColor="text1"/>
                      <w:kern w:val="0"/>
                      <w:szCs w:val="21"/>
                      <w:lang w:bidi="ar"/>
                    </w:rPr>
                    <w:t>SO</w:t>
                  </w:r>
                  <w:r>
                    <w:rPr>
                      <w:rStyle w:val="font41"/>
                      <w:rFonts w:eastAsia="宋体"/>
                      <w:color w:val="000000" w:themeColor="text1"/>
                      <w:lang w:bidi="ar"/>
                    </w:rPr>
                    <w:t>2</w:t>
                  </w:r>
                </w:p>
              </w:tc>
              <w:tc>
                <w:tcPr>
                  <w:tcW w:w="542" w:type="pct"/>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eastAsia="宋体" w:hAnsi="Times New Roman" w:cs="Times New Roman"/>
                      <w:b/>
                      <w:color w:val="000000" w:themeColor="text1"/>
                      <w:kern w:val="0"/>
                      <w:szCs w:val="21"/>
                      <w:lang w:bidi="ar"/>
                    </w:rPr>
                    <w:t>CO</w:t>
                  </w:r>
                </w:p>
              </w:tc>
              <w:tc>
                <w:tcPr>
                  <w:tcW w:w="542" w:type="pct"/>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eastAsia="宋体" w:hAnsi="Times New Roman" w:cs="Times New Roman"/>
                      <w:b/>
                      <w:color w:val="000000" w:themeColor="text1"/>
                      <w:kern w:val="0"/>
                      <w:szCs w:val="21"/>
                      <w:lang w:bidi="ar"/>
                    </w:rPr>
                    <w:t>O</w:t>
                  </w:r>
                  <w:r>
                    <w:rPr>
                      <w:rStyle w:val="font41"/>
                      <w:rFonts w:eastAsia="宋体"/>
                      <w:color w:val="000000" w:themeColor="text1"/>
                      <w:lang w:bidi="ar"/>
                    </w:rPr>
                    <w:t>3</w:t>
                  </w:r>
                </w:p>
              </w:tc>
              <w:tc>
                <w:tcPr>
                  <w:tcW w:w="542" w:type="pct"/>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eastAsia="宋体" w:hAnsi="Times New Roman" w:cs="Times New Roman"/>
                      <w:b/>
                      <w:color w:val="000000" w:themeColor="text1"/>
                      <w:kern w:val="0"/>
                      <w:szCs w:val="21"/>
                      <w:lang w:bidi="ar"/>
                    </w:rPr>
                    <w:t>NO</w:t>
                  </w:r>
                  <w:r>
                    <w:rPr>
                      <w:rStyle w:val="font41"/>
                      <w:rFonts w:eastAsia="宋体"/>
                      <w:color w:val="000000" w:themeColor="text1"/>
                      <w:lang w:bidi="ar"/>
                    </w:rPr>
                    <w:t>2</w:t>
                  </w:r>
                </w:p>
              </w:tc>
            </w:tr>
            <w:tr w:rsidR="009B405A">
              <w:trPr>
                <w:trHeight w:val="454"/>
                <w:jc w:val="center"/>
              </w:trPr>
              <w:tc>
                <w:tcPr>
                  <w:tcW w:w="449" w:type="pct"/>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r>
                    <w:rPr>
                      <w:rFonts w:ascii="Times New Roman" w:hAnsi="Times New Roman" w:cs="Times New Roman" w:hint="eastAsia"/>
                      <w:color w:val="000000" w:themeColor="text1"/>
                      <w:szCs w:val="21"/>
                    </w:rPr>
                    <w:t>21</w:t>
                  </w:r>
                </w:p>
              </w:tc>
              <w:tc>
                <w:tcPr>
                  <w:tcW w:w="141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2"/>
                    </w:rPr>
                    <w:t>现状浓度</w:t>
                  </w:r>
                  <w:r>
                    <w:rPr>
                      <w:rFonts w:ascii="Times New Roman" w:hAnsi="Times New Roman" w:cs="Times New Roman"/>
                      <w:color w:val="000000" w:themeColor="text1"/>
                      <w:kern w:val="0"/>
                      <w:szCs w:val="22"/>
                    </w:rPr>
                    <w:t>/</w:t>
                  </w:r>
                  <w:r>
                    <w:rPr>
                      <w:rFonts w:ascii="Times New Roman" w:hAnsi="Times New Roman" w:cs="Times New Roman"/>
                      <w:color w:val="000000" w:themeColor="text1"/>
                      <w:kern w:val="0"/>
                      <w:szCs w:val="22"/>
                    </w:rPr>
                    <w:t>（</w:t>
                  </w:r>
                  <w:r>
                    <w:rPr>
                      <w:rFonts w:ascii="Times New Roman" w:hAnsi="Times New Roman" w:cs="Times New Roman"/>
                      <w:color w:val="000000" w:themeColor="text1"/>
                      <w:kern w:val="0"/>
                      <w:szCs w:val="22"/>
                    </w:rPr>
                    <w:t>µg/m</w:t>
                  </w:r>
                  <w:r>
                    <w:rPr>
                      <w:rFonts w:ascii="Times New Roman" w:hAnsi="Times New Roman" w:cs="Times New Roman"/>
                      <w:color w:val="000000" w:themeColor="text1"/>
                      <w:kern w:val="0"/>
                      <w:szCs w:val="22"/>
                      <w:vertAlign w:val="superscript"/>
                    </w:rPr>
                    <w:t>3</w:t>
                  </w:r>
                  <w:r>
                    <w:rPr>
                      <w:rFonts w:ascii="Times New Roman" w:hAnsi="Times New Roman" w:cs="Times New Roman"/>
                      <w:color w:val="000000" w:themeColor="text1"/>
                      <w:kern w:val="0"/>
                      <w:szCs w:val="22"/>
                    </w:rPr>
                    <w:t>）</w:t>
                  </w:r>
                </w:p>
              </w:tc>
              <w:tc>
                <w:tcPr>
                  <w:tcW w:w="518" w:type="pct"/>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hint="eastAsia"/>
                      <w:bCs/>
                      <w:color w:val="000000" w:themeColor="text1"/>
                      <w:kern w:val="0"/>
                    </w:rPr>
                    <w:t>52</w:t>
                  </w:r>
                </w:p>
              </w:tc>
              <w:tc>
                <w:tcPr>
                  <w:tcW w:w="443" w:type="pct"/>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hint="eastAsia"/>
                      <w:bCs/>
                      <w:color w:val="000000" w:themeColor="text1"/>
                      <w:kern w:val="0"/>
                    </w:rPr>
                    <w:t>25</w:t>
                  </w:r>
                </w:p>
              </w:tc>
              <w:tc>
                <w:tcPr>
                  <w:tcW w:w="541" w:type="pct"/>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rPr>
                    <w:t>15</w:t>
                  </w:r>
                </w:p>
              </w:tc>
              <w:tc>
                <w:tcPr>
                  <w:tcW w:w="542" w:type="pct"/>
                  <w:vAlign w:val="center"/>
                </w:tcPr>
                <w:p w:rsidR="009B405A" w:rsidRDefault="00116639">
                  <w:pPr>
                    <w:widowControl/>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rPr>
                    <w:t>1.7</w:t>
                  </w:r>
                </w:p>
              </w:tc>
              <w:tc>
                <w:tcPr>
                  <w:tcW w:w="542" w:type="pct"/>
                  <w:vAlign w:val="center"/>
                </w:tcPr>
                <w:p w:rsidR="009B405A" w:rsidRDefault="00116639">
                  <w:pPr>
                    <w:widowControl/>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rPr>
                    <w:t>127</w:t>
                  </w:r>
                </w:p>
              </w:tc>
              <w:tc>
                <w:tcPr>
                  <w:tcW w:w="542"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rPr>
                    <w:t>28</w:t>
                  </w:r>
                </w:p>
              </w:tc>
            </w:tr>
            <w:tr w:rsidR="009B405A">
              <w:trPr>
                <w:trHeight w:val="454"/>
                <w:jc w:val="center"/>
              </w:trPr>
              <w:tc>
                <w:tcPr>
                  <w:tcW w:w="449" w:type="pct"/>
                  <w:vMerge/>
                  <w:vAlign w:val="center"/>
                </w:tcPr>
                <w:p w:rsidR="009B405A" w:rsidRDefault="009B405A">
                  <w:pPr>
                    <w:jc w:val="center"/>
                    <w:rPr>
                      <w:rFonts w:ascii="Times New Roman" w:hAnsi="Times New Roman" w:cs="Times New Roman"/>
                      <w:color w:val="000000" w:themeColor="text1"/>
                      <w:szCs w:val="21"/>
                    </w:rPr>
                  </w:pPr>
                </w:p>
              </w:tc>
              <w:tc>
                <w:tcPr>
                  <w:tcW w:w="141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2"/>
                    </w:rPr>
                    <w:t>标准值</w:t>
                  </w:r>
                  <w:r>
                    <w:rPr>
                      <w:rFonts w:ascii="Times New Roman" w:hAnsi="Times New Roman" w:cs="Times New Roman"/>
                      <w:color w:val="000000" w:themeColor="text1"/>
                      <w:kern w:val="0"/>
                      <w:szCs w:val="22"/>
                    </w:rPr>
                    <w:t>/</w:t>
                  </w:r>
                  <w:r>
                    <w:rPr>
                      <w:rFonts w:ascii="Times New Roman" w:hAnsi="Times New Roman" w:cs="Times New Roman"/>
                      <w:color w:val="000000" w:themeColor="text1"/>
                      <w:kern w:val="0"/>
                      <w:szCs w:val="22"/>
                    </w:rPr>
                    <w:t>（</w:t>
                  </w:r>
                  <w:r>
                    <w:rPr>
                      <w:rFonts w:ascii="Times New Roman" w:hAnsi="Times New Roman" w:cs="Times New Roman"/>
                      <w:color w:val="000000" w:themeColor="text1"/>
                      <w:kern w:val="0"/>
                      <w:szCs w:val="22"/>
                    </w:rPr>
                    <w:t>µg/m</w:t>
                  </w:r>
                  <w:r>
                    <w:rPr>
                      <w:rFonts w:ascii="Times New Roman" w:hAnsi="Times New Roman" w:cs="Times New Roman"/>
                      <w:color w:val="000000" w:themeColor="text1"/>
                      <w:kern w:val="0"/>
                      <w:szCs w:val="22"/>
                      <w:vertAlign w:val="superscript"/>
                    </w:rPr>
                    <w:t>3</w:t>
                  </w:r>
                  <w:r>
                    <w:rPr>
                      <w:rFonts w:ascii="Times New Roman" w:hAnsi="Times New Roman" w:cs="Times New Roman"/>
                      <w:color w:val="000000" w:themeColor="text1"/>
                      <w:kern w:val="0"/>
                      <w:szCs w:val="22"/>
                    </w:rPr>
                    <w:t>）</w:t>
                  </w:r>
                </w:p>
              </w:tc>
              <w:tc>
                <w:tcPr>
                  <w:tcW w:w="518"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70</w:t>
                  </w:r>
                </w:p>
              </w:tc>
              <w:tc>
                <w:tcPr>
                  <w:tcW w:w="443"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35</w:t>
                  </w:r>
                </w:p>
              </w:tc>
              <w:tc>
                <w:tcPr>
                  <w:tcW w:w="541"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60</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4</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160</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40</w:t>
                  </w:r>
                </w:p>
              </w:tc>
            </w:tr>
            <w:tr w:rsidR="009B405A">
              <w:trPr>
                <w:trHeight w:val="454"/>
                <w:jc w:val="center"/>
              </w:trPr>
              <w:tc>
                <w:tcPr>
                  <w:tcW w:w="449" w:type="pct"/>
                  <w:vMerge/>
                  <w:vAlign w:val="center"/>
                </w:tcPr>
                <w:p w:rsidR="009B405A" w:rsidRDefault="009B405A">
                  <w:pPr>
                    <w:jc w:val="center"/>
                    <w:rPr>
                      <w:rFonts w:ascii="Times New Roman" w:hAnsi="Times New Roman" w:cs="Times New Roman"/>
                      <w:color w:val="000000" w:themeColor="text1"/>
                      <w:szCs w:val="21"/>
                    </w:rPr>
                  </w:pPr>
                </w:p>
              </w:tc>
              <w:tc>
                <w:tcPr>
                  <w:tcW w:w="141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占标率</w:t>
                  </w:r>
                </w:p>
              </w:tc>
              <w:tc>
                <w:tcPr>
                  <w:tcW w:w="518"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 w:val="22"/>
                      <w:szCs w:val="22"/>
                      <w:lang w:bidi="ar"/>
                    </w:rPr>
                    <w:t>74.29</w:t>
                  </w:r>
                </w:p>
              </w:tc>
              <w:tc>
                <w:tcPr>
                  <w:tcW w:w="443"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 w:val="22"/>
                      <w:szCs w:val="22"/>
                      <w:lang w:bidi="ar"/>
                    </w:rPr>
                    <w:t>71.43</w:t>
                  </w:r>
                </w:p>
              </w:tc>
              <w:tc>
                <w:tcPr>
                  <w:tcW w:w="541"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 w:val="22"/>
                      <w:szCs w:val="22"/>
                      <w:lang w:bidi="ar"/>
                    </w:rPr>
                    <w:t>25.00</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 w:val="22"/>
                      <w:szCs w:val="22"/>
                      <w:lang w:bidi="ar"/>
                    </w:rPr>
                    <w:t>42.50</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 w:val="22"/>
                      <w:szCs w:val="22"/>
                      <w:lang w:bidi="ar"/>
                    </w:rPr>
                    <w:t>79.38</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 w:val="22"/>
                      <w:szCs w:val="22"/>
                      <w:lang w:bidi="ar"/>
                    </w:rPr>
                    <w:t>70.00</w:t>
                  </w:r>
                </w:p>
              </w:tc>
            </w:tr>
            <w:tr w:rsidR="009B405A">
              <w:trPr>
                <w:trHeight w:val="454"/>
                <w:jc w:val="center"/>
              </w:trPr>
              <w:tc>
                <w:tcPr>
                  <w:tcW w:w="449" w:type="pct"/>
                  <w:vMerge/>
                  <w:vAlign w:val="center"/>
                </w:tcPr>
                <w:p w:rsidR="009B405A" w:rsidRDefault="009B405A">
                  <w:pPr>
                    <w:jc w:val="center"/>
                    <w:rPr>
                      <w:rFonts w:ascii="Times New Roman" w:hAnsi="Times New Roman" w:cs="Times New Roman"/>
                      <w:color w:val="000000" w:themeColor="text1"/>
                      <w:szCs w:val="21"/>
                    </w:rPr>
                  </w:pPr>
                </w:p>
              </w:tc>
              <w:tc>
                <w:tcPr>
                  <w:tcW w:w="141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达标情况</w:t>
                  </w:r>
                </w:p>
              </w:tc>
              <w:tc>
                <w:tcPr>
                  <w:tcW w:w="518"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达标</w:t>
                  </w:r>
                </w:p>
              </w:tc>
              <w:tc>
                <w:tcPr>
                  <w:tcW w:w="443"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达标</w:t>
                  </w:r>
                </w:p>
              </w:tc>
              <w:tc>
                <w:tcPr>
                  <w:tcW w:w="541"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达标</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达标</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达标</w:t>
                  </w:r>
                </w:p>
              </w:tc>
              <w:tc>
                <w:tcPr>
                  <w:tcW w:w="542" w:type="pct"/>
                  <w:vAlign w:val="center"/>
                </w:tcPr>
                <w:p w:rsidR="009B405A" w:rsidRDefault="00116639">
                  <w:pPr>
                    <w:widowControl/>
                    <w:jc w:val="center"/>
                    <w:textAlignment w:val="center"/>
                    <w:rPr>
                      <w:rFonts w:ascii="Times New Roman" w:hAnsi="Times New Roman" w:cs="Times New Roman"/>
                      <w:color w:val="000000" w:themeColor="text1"/>
                      <w:kern w:val="0"/>
                      <w:szCs w:val="21"/>
                    </w:rPr>
                  </w:pPr>
                  <w:r>
                    <w:rPr>
                      <w:rFonts w:ascii="Times New Roman" w:eastAsia="宋体" w:hAnsi="Times New Roman" w:cs="Times New Roman"/>
                      <w:color w:val="000000" w:themeColor="text1"/>
                      <w:kern w:val="0"/>
                      <w:szCs w:val="21"/>
                      <w:lang w:bidi="ar"/>
                    </w:rPr>
                    <w:t>达标</w:t>
                  </w:r>
                </w:p>
              </w:tc>
            </w:tr>
          </w:tbl>
          <w:p w:rsidR="009B405A" w:rsidRDefault="00116639">
            <w:pPr>
              <w:snapToGrid w:val="0"/>
              <w:spacing w:beforeLines="50" w:before="156" w:line="360" w:lineRule="auto"/>
              <w:ind w:firstLine="482"/>
              <w:rPr>
                <w:rFonts w:ascii="Times New Roman" w:hAnsi="Times New Roman" w:cs="Times New Roman"/>
                <w:color w:val="000000" w:themeColor="text1"/>
                <w:sz w:val="24"/>
              </w:rPr>
            </w:pPr>
            <w:r>
              <w:rPr>
                <w:rFonts w:ascii="Times New Roman" w:hAnsi="Times New Roman" w:cs="Times New Roman"/>
                <w:color w:val="000000" w:themeColor="text1"/>
                <w:sz w:val="24"/>
              </w:rPr>
              <w:t>由上表可知，双滦区环境空气质量中</w:t>
            </w:r>
            <w:r>
              <w:rPr>
                <w:rFonts w:ascii="Times New Roman" w:hAnsi="Times New Roman" w:cs="Times New Roman"/>
                <w:color w:val="000000" w:themeColor="text1"/>
                <w:sz w:val="24"/>
              </w:rPr>
              <w:t>PM</w:t>
            </w:r>
            <w:r>
              <w:rPr>
                <w:rFonts w:ascii="Times New Roman" w:hAnsi="Times New Roman" w:cs="Times New Roman"/>
                <w:color w:val="000000" w:themeColor="text1"/>
                <w:sz w:val="24"/>
                <w:vertAlign w:val="subscript"/>
              </w:rPr>
              <w:t>10</w:t>
            </w:r>
            <w:r>
              <w:rPr>
                <w:rFonts w:ascii="Times New Roman" w:hAnsi="Times New Roman" w:cs="Times New Roman"/>
                <w:color w:val="000000" w:themeColor="text1"/>
                <w:sz w:val="24"/>
              </w:rPr>
              <w:t>、</w:t>
            </w:r>
            <w:r>
              <w:rPr>
                <w:rFonts w:ascii="Times New Roman" w:hAnsi="Times New Roman" w:cs="Times New Roman"/>
                <w:color w:val="000000" w:themeColor="text1"/>
                <w:sz w:val="24"/>
              </w:rPr>
              <w:t>PM</w:t>
            </w:r>
            <w:r>
              <w:rPr>
                <w:rFonts w:ascii="Times New Roman" w:hAnsi="Times New Roman" w:cs="Times New Roman"/>
                <w:color w:val="000000" w:themeColor="text1"/>
                <w:sz w:val="24"/>
                <w:vertAlign w:val="subscript"/>
              </w:rPr>
              <w:t>2.5</w:t>
            </w:r>
            <w:r>
              <w:rPr>
                <w:rFonts w:ascii="Times New Roman" w:hAnsi="Times New Roman" w:cs="Times New Roman"/>
                <w:color w:val="000000" w:themeColor="text1"/>
                <w:sz w:val="24"/>
              </w:rPr>
              <w:t>、</w:t>
            </w:r>
            <w:r>
              <w:rPr>
                <w:rFonts w:ascii="Times New Roman" w:hAnsi="Times New Roman" w:cs="Times New Roman"/>
                <w:color w:val="000000" w:themeColor="text1"/>
                <w:sz w:val="24"/>
              </w:rPr>
              <w:t>SO</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w:t>
            </w:r>
            <w:r>
              <w:rPr>
                <w:rFonts w:ascii="Times New Roman" w:hAnsi="Times New Roman" w:cs="Times New Roman"/>
                <w:color w:val="000000" w:themeColor="text1"/>
                <w:sz w:val="24"/>
              </w:rPr>
              <w:t>NO</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的年平均质量浓度，</w:t>
            </w:r>
            <w:r>
              <w:rPr>
                <w:rFonts w:ascii="Times New Roman" w:hAnsi="Times New Roman" w:cs="Times New Roman"/>
                <w:color w:val="000000" w:themeColor="text1"/>
                <w:sz w:val="24"/>
              </w:rPr>
              <w:t>O</w:t>
            </w:r>
            <w:r>
              <w:rPr>
                <w:rFonts w:ascii="Times New Roman" w:hAnsi="Times New Roman" w:cs="Times New Roman"/>
                <w:color w:val="000000" w:themeColor="text1"/>
                <w:sz w:val="24"/>
                <w:vertAlign w:val="subscript"/>
              </w:rPr>
              <w:t>3</w:t>
            </w:r>
            <w:r>
              <w:rPr>
                <w:rFonts w:ascii="Times New Roman" w:hAnsi="Times New Roman" w:cs="Times New Roman"/>
                <w:color w:val="000000" w:themeColor="text1"/>
                <w:sz w:val="24"/>
              </w:rPr>
              <w:t>第</w:t>
            </w:r>
            <w:r>
              <w:rPr>
                <w:rFonts w:ascii="Times New Roman" w:hAnsi="Times New Roman" w:cs="Times New Roman"/>
                <w:color w:val="000000" w:themeColor="text1"/>
                <w:sz w:val="24"/>
              </w:rPr>
              <w:t>90</w:t>
            </w:r>
            <w:r>
              <w:rPr>
                <w:rFonts w:ascii="Times New Roman" w:hAnsi="Times New Roman" w:cs="Times New Roman"/>
                <w:color w:val="000000" w:themeColor="text1"/>
                <w:sz w:val="24"/>
              </w:rPr>
              <w:t>百分位数日最大</w:t>
            </w:r>
            <w:r>
              <w:rPr>
                <w:rFonts w:ascii="Times New Roman" w:hAnsi="Times New Roman" w:cs="Times New Roman"/>
                <w:color w:val="000000" w:themeColor="text1"/>
                <w:sz w:val="24"/>
              </w:rPr>
              <w:t>8</w:t>
            </w:r>
            <w:r>
              <w:rPr>
                <w:rFonts w:ascii="Times New Roman" w:hAnsi="Times New Roman" w:cs="Times New Roman"/>
                <w:color w:val="000000" w:themeColor="text1"/>
                <w:sz w:val="24"/>
              </w:rPr>
              <w:t>小时平均浓度和</w:t>
            </w:r>
            <w:r>
              <w:rPr>
                <w:rFonts w:ascii="Times New Roman" w:hAnsi="Times New Roman" w:cs="Times New Roman"/>
                <w:color w:val="000000" w:themeColor="text1"/>
                <w:sz w:val="24"/>
              </w:rPr>
              <w:t>CO</w:t>
            </w:r>
            <w:r>
              <w:rPr>
                <w:rFonts w:ascii="Times New Roman" w:hAnsi="Times New Roman" w:cs="Times New Roman"/>
                <w:color w:val="000000" w:themeColor="text1"/>
                <w:sz w:val="24"/>
              </w:rPr>
              <w:t>的第</w:t>
            </w:r>
            <w:r>
              <w:rPr>
                <w:rFonts w:ascii="Times New Roman" w:hAnsi="Times New Roman" w:cs="Times New Roman"/>
                <w:color w:val="000000" w:themeColor="text1"/>
                <w:sz w:val="24"/>
              </w:rPr>
              <w:t>95</w:t>
            </w:r>
            <w:r>
              <w:rPr>
                <w:rFonts w:ascii="Times New Roman" w:hAnsi="Times New Roman" w:cs="Times New Roman"/>
                <w:color w:val="000000" w:themeColor="text1"/>
                <w:sz w:val="24"/>
              </w:rPr>
              <w:t>百分位数</w:t>
            </w:r>
            <w:r>
              <w:rPr>
                <w:rFonts w:ascii="Times New Roman" w:hAnsi="Times New Roman" w:cs="Times New Roman"/>
                <w:color w:val="000000" w:themeColor="text1"/>
                <w:sz w:val="24"/>
              </w:rPr>
              <w:t>24</w:t>
            </w:r>
            <w:r>
              <w:rPr>
                <w:rFonts w:ascii="Times New Roman" w:hAnsi="Times New Roman" w:cs="Times New Roman"/>
                <w:color w:val="000000" w:themeColor="text1"/>
                <w:sz w:val="24"/>
              </w:rPr>
              <w:t>小时平均浓度均符合《环境空气质量标准》（</w:t>
            </w:r>
            <w:r>
              <w:rPr>
                <w:rFonts w:ascii="Times New Roman" w:hAnsi="Times New Roman" w:cs="Times New Roman"/>
                <w:color w:val="000000" w:themeColor="text1"/>
                <w:sz w:val="24"/>
              </w:rPr>
              <w:t>GB3095-2012</w:t>
            </w:r>
            <w:r>
              <w:rPr>
                <w:rFonts w:ascii="Times New Roman" w:hAnsi="Times New Roman" w:cs="Times New Roman"/>
                <w:color w:val="000000" w:themeColor="text1"/>
                <w:sz w:val="24"/>
              </w:rPr>
              <w:t>）</w:t>
            </w:r>
            <w:r>
              <w:rPr>
                <w:rFonts w:hint="eastAsia"/>
                <w:color w:val="000000" w:themeColor="text1"/>
                <w:sz w:val="24"/>
              </w:rPr>
              <w:t>及其修改单</w:t>
            </w:r>
            <w:r>
              <w:rPr>
                <w:rFonts w:ascii="Times New Roman" w:hAnsi="Times New Roman" w:cs="Times New Roman"/>
                <w:color w:val="000000" w:themeColor="text1"/>
                <w:sz w:val="24"/>
              </w:rPr>
              <w:t>二级标准，项目所在区域为环境空气质量达标区。</w:t>
            </w:r>
          </w:p>
          <w:p w:rsidR="009B405A" w:rsidRDefault="00116639">
            <w:pPr>
              <w:pStyle w:val="3"/>
              <w:spacing w:before="0" w:after="0" w:line="360" w:lineRule="auto"/>
              <w:ind w:firstLineChars="200" w:firstLine="48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、地表水环境</w:t>
            </w:r>
          </w:p>
          <w:p w:rsidR="009B405A" w:rsidRDefault="00116639">
            <w:pPr>
              <w:pStyle w:val="af6"/>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项目西侧隔路</w:t>
            </w:r>
            <w:r>
              <w:rPr>
                <w:rFonts w:ascii="Times New Roman" w:hAnsi="Times New Roman" w:cs="Times New Roman" w:hint="eastAsia"/>
                <w:color w:val="000000" w:themeColor="text1"/>
                <w:sz w:val="24"/>
                <w:szCs w:val="24"/>
              </w:rPr>
              <w:t>232</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处为滦河，</w:t>
            </w:r>
            <w:r>
              <w:rPr>
                <w:rFonts w:ascii="Times New Roman" w:hAnsi="Times New Roman" w:cs="Times New Roman" w:hint="eastAsia"/>
                <w:color w:val="000000" w:themeColor="text1"/>
                <w:sz w:val="24"/>
                <w:szCs w:val="24"/>
              </w:rPr>
              <w:t>项目所在区域</w:t>
            </w:r>
            <w:r>
              <w:rPr>
                <w:rFonts w:ascii="Times New Roman" w:hAnsi="Times New Roman" w:cs="Times New Roman"/>
                <w:color w:val="000000" w:themeColor="text1"/>
                <w:sz w:val="24"/>
                <w:szCs w:val="24"/>
              </w:rPr>
              <w:t>执行《地表水环境质量标准》（</w:t>
            </w:r>
            <w:r>
              <w:rPr>
                <w:rFonts w:ascii="Times New Roman" w:hAnsi="Times New Roman" w:cs="Times New Roman"/>
                <w:color w:val="000000" w:themeColor="text1"/>
                <w:sz w:val="24"/>
                <w:szCs w:val="24"/>
              </w:rPr>
              <w:t>GB3838-2002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Ⅲ</w:t>
            </w:r>
            <w:r>
              <w:rPr>
                <w:rFonts w:ascii="Times New Roman" w:hAnsi="Times New Roman" w:cs="Times New Roman"/>
                <w:color w:val="000000" w:themeColor="text1"/>
                <w:sz w:val="24"/>
                <w:szCs w:val="24"/>
              </w:rPr>
              <w:t>类标准。本项目位于滦河</w:t>
            </w:r>
            <w:r>
              <w:rPr>
                <w:rFonts w:ascii="Times New Roman" w:hAnsi="Times New Roman" w:cs="Times New Roman" w:hint="eastAsia"/>
                <w:color w:val="000000" w:themeColor="text1"/>
                <w:sz w:val="24"/>
                <w:szCs w:val="24"/>
              </w:rPr>
              <w:t>大杖子（一）</w:t>
            </w:r>
            <w:r>
              <w:rPr>
                <w:rFonts w:ascii="Times New Roman" w:hAnsi="Times New Roman" w:cs="Times New Roman"/>
                <w:color w:val="000000" w:themeColor="text1"/>
                <w:sz w:val="24"/>
                <w:szCs w:val="24"/>
              </w:rPr>
              <w:t>和偏桥子</w:t>
            </w:r>
            <w:r>
              <w:rPr>
                <w:rFonts w:ascii="Times New Roman" w:hAnsi="Times New Roman" w:cs="Times New Roman" w:hint="eastAsia"/>
                <w:color w:val="000000" w:themeColor="text1"/>
                <w:sz w:val="24"/>
                <w:szCs w:val="24"/>
              </w:rPr>
              <w:t>大桥</w:t>
            </w:r>
            <w:r>
              <w:rPr>
                <w:rFonts w:ascii="Times New Roman" w:hAnsi="Times New Roman" w:cs="Times New Roman"/>
                <w:color w:val="000000" w:themeColor="text1"/>
                <w:sz w:val="24"/>
                <w:szCs w:val="24"/>
              </w:rPr>
              <w:t>断面之</w:t>
            </w:r>
            <w:r>
              <w:rPr>
                <w:rFonts w:ascii="Times New Roman" w:hAnsi="Times New Roman" w:cs="Times New Roman"/>
                <w:color w:val="000000" w:themeColor="text1"/>
                <w:sz w:val="24"/>
                <w:szCs w:val="24"/>
              </w:rPr>
              <w:lastRenderedPageBreak/>
              <w:t>间，</w:t>
            </w:r>
            <w:r>
              <w:rPr>
                <w:rFonts w:ascii="Times New Roman" w:hAnsi="Times New Roman" w:cs="Times New Roman" w:hint="eastAsia"/>
                <w:color w:val="000000" w:themeColor="text1"/>
                <w:sz w:val="24"/>
                <w:szCs w:val="24"/>
              </w:rPr>
              <w:t>根据《</w:t>
            </w:r>
            <w:r>
              <w:rPr>
                <w:rFonts w:ascii="Times New Roman" w:hAnsi="Times New Roman" w:cs="Times New Roman" w:hint="eastAsia"/>
                <w:color w:val="000000" w:themeColor="text1"/>
                <w:sz w:val="24"/>
                <w:szCs w:val="24"/>
              </w:rPr>
              <w:t>2021</w:t>
            </w:r>
            <w:r>
              <w:rPr>
                <w:rFonts w:ascii="Times New Roman" w:hAnsi="Times New Roman" w:cs="Times New Roman" w:hint="eastAsia"/>
                <w:color w:val="000000" w:themeColor="text1"/>
                <w:sz w:val="24"/>
                <w:szCs w:val="24"/>
              </w:rPr>
              <w:t>年承德市生态环境状况公报》（</w:t>
            </w:r>
            <w:r>
              <w:rPr>
                <w:rFonts w:ascii="Times New Roman" w:hAnsi="Times New Roman" w:cs="Times New Roman" w:hint="eastAsia"/>
                <w:color w:val="000000" w:themeColor="text1"/>
                <w:sz w:val="24"/>
                <w:szCs w:val="24"/>
              </w:rPr>
              <w:t>2022</w:t>
            </w:r>
            <w:r>
              <w:rPr>
                <w:rFonts w:ascii="Times New Roman" w:hAnsi="Times New Roman" w:cs="Times New Roman" w:hint="eastAsia"/>
                <w:color w:val="000000" w:themeColor="text1"/>
                <w:sz w:val="24"/>
                <w:szCs w:val="24"/>
              </w:rPr>
              <w:t>年</w:t>
            </w:r>
            <w:r>
              <w:rPr>
                <w:rFonts w:ascii="Times New Roman" w:hAnsi="Times New Roman" w:cs="Times New Roman" w:hint="eastAsia"/>
                <w:color w:val="000000" w:themeColor="text1"/>
                <w:sz w:val="24"/>
                <w:szCs w:val="24"/>
              </w:rPr>
              <w:t>4</w:t>
            </w:r>
            <w:r>
              <w:rPr>
                <w:rFonts w:ascii="Times New Roman" w:hAnsi="Times New Roman" w:cs="Times New Roman" w:hint="eastAsia"/>
                <w:color w:val="000000" w:themeColor="text1"/>
                <w:sz w:val="24"/>
                <w:szCs w:val="24"/>
              </w:rPr>
              <w:t>月，承德市生态环境局）中监测数据，</w:t>
            </w:r>
            <w:r>
              <w:rPr>
                <w:rFonts w:ascii="Times New Roman" w:hAnsi="Times New Roman" w:cs="Times New Roman" w:hint="eastAsia"/>
                <w:color w:val="000000" w:themeColor="text1"/>
                <w:sz w:val="24"/>
                <w:szCs w:val="24"/>
              </w:rPr>
              <w:t>2021</w:t>
            </w:r>
            <w:r>
              <w:rPr>
                <w:rFonts w:ascii="Times New Roman" w:hAnsi="Times New Roman" w:cs="Times New Roman" w:hint="eastAsia"/>
                <w:color w:val="000000" w:themeColor="text1"/>
                <w:sz w:val="24"/>
                <w:szCs w:val="24"/>
              </w:rPr>
              <w:t>年滦河流域总体水质状况为优，与</w:t>
            </w:r>
            <w:r>
              <w:rPr>
                <w:rFonts w:ascii="Times New Roman" w:hAnsi="Times New Roman" w:cs="Times New Roman" w:hint="eastAsia"/>
                <w:color w:val="000000" w:themeColor="text1"/>
                <w:sz w:val="24"/>
                <w:szCs w:val="24"/>
              </w:rPr>
              <w:t>2020</w:t>
            </w:r>
            <w:r>
              <w:rPr>
                <w:rFonts w:ascii="Times New Roman" w:hAnsi="Times New Roman" w:cs="Times New Roman" w:hint="eastAsia"/>
                <w:color w:val="000000" w:themeColor="text1"/>
                <w:sz w:val="24"/>
                <w:szCs w:val="24"/>
              </w:rPr>
              <w:t>年比较，水环境质量明显改善。</w:t>
            </w:r>
          </w:p>
          <w:p w:rsidR="009B405A" w:rsidRDefault="00116639">
            <w:pPr>
              <w:snapToGrid w:val="0"/>
              <w:spacing w:line="360" w:lineRule="auto"/>
              <w:jc w:val="center"/>
              <w:rPr>
                <w:rFonts w:ascii="Times New Roman" w:eastAsia="宋体" w:hAnsi="Times New Roman" w:cs="Times New Roman"/>
                <w:b/>
                <w:bCs/>
                <w:color w:val="000000" w:themeColor="text1"/>
                <w:szCs w:val="21"/>
              </w:rPr>
            </w:pPr>
            <w:r>
              <w:rPr>
                <w:rFonts w:ascii="Times New Roman" w:hAnsi="Times New Roman" w:cs="Times New Roman"/>
                <w:b/>
                <w:color w:val="000000" w:themeColor="text1"/>
                <w:szCs w:val="21"/>
              </w:rPr>
              <w:t>表</w:t>
            </w:r>
            <w:r>
              <w:rPr>
                <w:rFonts w:ascii="Times New Roman" w:hAnsi="Times New Roman" w:cs="Times New Roman" w:hint="eastAsia"/>
                <w:b/>
                <w:color w:val="000000" w:themeColor="text1"/>
                <w:szCs w:val="21"/>
              </w:rPr>
              <w:t xml:space="preserve">3-3 </w:t>
            </w:r>
            <w:r>
              <w:rPr>
                <w:rFonts w:ascii="Times New Roman" w:hAnsi="Times New Roman" w:cs="Times New Roman"/>
                <w:b/>
                <w:color w:val="000000" w:themeColor="text1"/>
                <w:szCs w:val="21"/>
              </w:rPr>
              <w:t xml:space="preserve"> 20</w:t>
            </w:r>
            <w:r>
              <w:rPr>
                <w:rFonts w:ascii="Times New Roman" w:hAnsi="Times New Roman" w:cs="Times New Roman" w:hint="eastAsia"/>
                <w:b/>
                <w:color w:val="000000" w:themeColor="text1"/>
                <w:szCs w:val="21"/>
              </w:rPr>
              <w:t>21</w:t>
            </w:r>
            <w:r>
              <w:rPr>
                <w:rFonts w:ascii="Times New Roman" w:hAnsi="Times New Roman" w:cs="Times New Roman"/>
                <w:b/>
                <w:color w:val="000000" w:themeColor="text1"/>
                <w:szCs w:val="21"/>
              </w:rPr>
              <w:t>年</w:t>
            </w:r>
            <w:r>
              <w:rPr>
                <w:rFonts w:ascii="Times New Roman" w:hAnsi="Times New Roman" w:cs="Times New Roman" w:hint="eastAsia"/>
                <w:b/>
                <w:color w:val="000000" w:themeColor="text1"/>
                <w:szCs w:val="21"/>
              </w:rPr>
              <w:t>滦</w:t>
            </w:r>
            <w:r>
              <w:rPr>
                <w:rFonts w:ascii="Times New Roman" w:hAnsi="Times New Roman" w:cs="Times New Roman"/>
                <w:b/>
                <w:color w:val="000000" w:themeColor="text1"/>
                <w:szCs w:val="21"/>
              </w:rPr>
              <w:t>河</w:t>
            </w:r>
            <w:r>
              <w:rPr>
                <w:rFonts w:ascii="Times New Roman" w:eastAsia="宋体" w:hAnsi="Times New Roman" w:cs="Times New Roman"/>
                <w:b/>
                <w:bCs/>
                <w:color w:val="000000" w:themeColor="text1"/>
                <w:szCs w:val="21"/>
              </w:rPr>
              <w:t>监测断面水质评价结果表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396"/>
              <w:gridCol w:w="919"/>
              <w:gridCol w:w="986"/>
              <w:gridCol w:w="1220"/>
              <w:gridCol w:w="1303"/>
              <w:gridCol w:w="959"/>
              <w:gridCol w:w="944"/>
            </w:tblGrid>
            <w:tr w:rsidR="009B405A">
              <w:trPr>
                <w:trHeight w:val="340"/>
                <w:jc w:val="center"/>
              </w:trPr>
              <w:tc>
                <w:tcPr>
                  <w:tcW w:w="390" w:type="pct"/>
                  <w:vMerge w:val="restart"/>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河流名称</w:t>
                  </w:r>
                </w:p>
              </w:tc>
              <w:tc>
                <w:tcPr>
                  <w:tcW w:w="832" w:type="pct"/>
                  <w:vMerge w:val="restart"/>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断面名称</w:t>
                  </w:r>
                </w:p>
              </w:tc>
              <w:tc>
                <w:tcPr>
                  <w:tcW w:w="2641" w:type="pct"/>
                  <w:gridSpan w:val="4"/>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hAnsi="Times New Roman" w:cs="Times New Roman" w:hint="eastAsia"/>
                      <w:b/>
                      <w:bCs/>
                      <w:color w:val="000000" w:themeColor="text1"/>
                      <w:szCs w:val="21"/>
                    </w:rPr>
                    <w:t>各监测断面水质情况</w:t>
                  </w:r>
                </w:p>
              </w:tc>
              <w:tc>
                <w:tcPr>
                  <w:tcW w:w="572" w:type="pct"/>
                  <w:vMerge w:val="restart"/>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eastAsia="宋体" w:hAnsi="Times New Roman" w:cs="Times New Roman" w:hint="eastAsia"/>
                      <w:b/>
                      <w:bCs/>
                      <w:color w:val="000000" w:themeColor="text1"/>
                      <w:szCs w:val="21"/>
                    </w:rPr>
                    <w:t>2020</w:t>
                  </w:r>
                  <w:r>
                    <w:rPr>
                      <w:rFonts w:ascii="Times New Roman" w:eastAsia="宋体" w:hAnsi="Times New Roman" w:cs="Times New Roman" w:hint="eastAsia"/>
                      <w:b/>
                      <w:bCs/>
                      <w:color w:val="000000" w:themeColor="text1"/>
                      <w:szCs w:val="21"/>
                    </w:rPr>
                    <w:t>年河流</w:t>
                  </w:r>
                  <w:r>
                    <w:rPr>
                      <w:rFonts w:ascii="Times New Roman" w:eastAsia="宋体" w:hAnsi="Times New Roman" w:cs="Times New Roman"/>
                      <w:b/>
                      <w:bCs/>
                      <w:color w:val="000000" w:themeColor="text1"/>
                      <w:szCs w:val="21"/>
                    </w:rPr>
                    <w:t>水质状况</w:t>
                  </w:r>
                </w:p>
              </w:tc>
              <w:tc>
                <w:tcPr>
                  <w:tcW w:w="563" w:type="pct"/>
                  <w:vMerge w:val="restart"/>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eastAsia="宋体" w:hAnsi="Times New Roman" w:cs="Times New Roman" w:hint="eastAsia"/>
                      <w:b/>
                      <w:bCs/>
                      <w:color w:val="000000" w:themeColor="text1"/>
                      <w:szCs w:val="21"/>
                    </w:rPr>
                    <w:t>2021</w:t>
                  </w:r>
                  <w:r>
                    <w:rPr>
                      <w:rFonts w:ascii="Times New Roman" w:eastAsia="宋体" w:hAnsi="Times New Roman" w:cs="Times New Roman" w:hint="eastAsia"/>
                      <w:b/>
                      <w:bCs/>
                      <w:color w:val="000000" w:themeColor="text1"/>
                      <w:szCs w:val="21"/>
                    </w:rPr>
                    <w:t>年河流</w:t>
                  </w:r>
                  <w:r>
                    <w:rPr>
                      <w:rFonts w:ascii="Times New Roman" w:eastAsia="宋体" w:hAnsi="Times New Roman" w:cs="Times New Roman"/>
                      <w:b/>
                      <w:bCs/>
                      <w:color w:val="000000" w:themeColor="text1"/>
                      <w:szCs w:val="21"/>
                    </w:rPr>
                    <w:t>水质状况</w:t>
                  </w:r>
                </w:p>
              </w:tc>
            </w:tr>
            <w:tr w:rsidR="009B405A">
              <w:trPr>
                <w:trHeight w:val="340"/>
                <w:jc w:val="center"/>
              </w:trPr>
              <w:tc>
                <w:tcPr>
                  <w:tcW w:w="390" w:type="pct"/>
                  <w:vMerge/>
                  <w:vAlign w:val="center"/>
                </w:tcPr>
                <w:p w:rsidR="009B405A" w:rsidRDefault="009B405A">
                  <w:pPr>
                    <w:adjustRightInd w:val="0"/>
                    <w:snapToGrid w:val="0"/>
                    <w:jc w:val="center"/>
                    <w:rPr>
                      <w:rFonts w:ascii="Times New Roman" w:eastAsia="宋体" w:hAnsi="Times New Roman" w:cs="Times New Roman"/>
                      <w:b/>
                      <w:bCs/>
                      <w:color w:val="000000" w:themeColor="text1"/>
                      <w:szCs w:val="21"/>
                    </w:rPr>
                  </w:pPr>
                </w:p>
              </w:tc>
              <w:tc>
                <w:tcPr>
                  <w:tcW w:w="832" w:type="pct"/>
                  <w:vMerge/>
                  <w:vAlign w:val="center"/>
                </w:tcPr>
                <w:p w:rsidR="009B405A" w:rsidRDefault="009B405A">
                  <w:pPr>
                    <w:adjustRightInd w:val="0"/>
                    <w:snapToGrid w:val="0"/>
                    <w:jc w:val="center"/>
                    <w:rPr>
                      <w:rFonts w:ascii="Times New Roman" w:eastAsia="宋体" w:hAnsi="Times New Roman" w:cs="Times New Roman"/>
                      <w:b/>
                      <w:bCs/>
                      <w:color w:val="000000" w:themeColor="text1"/>
                      <w:szCs w:val="21"/>
                    </w:rPr>
                  </w:pPr>
                </w:p>
              </w:tc>
              <w:tc>
                <w:tcPr>
                  <w:tcW w:w="548" w:type="pct"/>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hAnsi="Times New Roman" w:cs="Times New Roman" w:hint="eastAsia"/>
                      <w:b/>
                      <w:bCs/>
                      <w:color w:val="000000" w:themeColor="text1"/>
                      <w:szCs w:val="21"/>
                    </w:rPr>
                    <w:t>2020</w:t>
                  </w:r>
                  <w:r>
                    <w:rPr>
                      <w:rFonts w:ascii="Times New Roman" w:hAnsi="Times New Roman" w:cs="Times New Roman" w:hint="eastAsia"/>
                      <w:b/>
                      <w:bCs/>
                      <w:color w:val="000000" w:themeColor="text1"/>
                      <w:szCs w:val="21"/>
                    </w:rPr>
                    <w:t>年</w:t>
                  </w:r>
                </w:p>
              </w:tc>
              <w:tc>
                <w:tcPr>
                  <w:tcW w:w="588" w:type="pct"/>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hAnsi="Times New Roman" w:cs="Times New Roman" w:hint="eastAsia"/>
                      <w:b/>
                      <w:bCs/>
                      <w:color w:val="000000" w:themeColor="text1"/>
                      <w:szCs w:val="21"/>
                    </w:rPr>
                    <w:t>2021</w:t>
                  </w:r>
                  <w:r>
                    <w:rPr>
                      <w:rFonts w:ascii="Times New Roman" w:hAnsi="Times New Roman" w:cs="Times New Roman" w:hint="eastAsia"/>
                      <w:b/>
                      <w:bCs/>
                      <w:color w:val="000000" w:themeColor="text1"/>
                      <w:szCs w:val="21"/>
                    </w:rPr>
                    <w:t>年</w:t>
                  </w:r>
                </w:p>
              </w:tc>
              <w:tc>
                <w:tcPr>
                  <w:tcW w:w="728" w:type="pct"/>
                  <w:vAlign w:val="center"/>
                </w:tcPr>
                <w:p w:rsidR="009B405A" w:rsidRDefault="00116639">
                  <w:pPr>
                    <w:adjustRightInd w:val="0"/>
                    <w:snapToGrid w:val="0"/>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水质达标情况</w:t>
                  </w:r>
                </w:p>
              </w:tc>
              <w:tc>
                <w:tcPr>
                  <w:tcW w:w="776" w:type="pct"/>
                  <w:vAlign w:val="center"/>
                </w:tcPr>
                <w:p w:rsidR="009B405A" w:rsidRDefault="00116639">
                  <w:pPr>
                    <w:adjustRightInd w:val="0"/>
                    <w:snapToGrid w:val="0"/>
                    <w:jc w:val="center"/>
                    <w:rPr>
                      <w:rFonts w:ascii="Times New Roman" w:eastAsia="宋体" w:hAnsi="Times New Roman" w:cs="Times New Roman"/>
                      <w:b/>
                      <w:bCs/>
                      <w:color w:val="000000" w:themeColor="text1"/>
                      <w:szCs w:val="21"/>
                    </w:rPr>
                  </w:pPr>
                  <w:r>
                    <w:rPr>
                      <w:rFonts w:ascii="Times New Roman" w:hAnsi="Times New Roman" w:cs="Times New Roman" w:hint="eastAsia"/>
                      <w:b/>
                      <w:bCs/>
                      <w:color w:val="000000" w:themeColor="text1"/>
                      <w:szCs w:val="21"/>
                    </w:rPr>
                    <w:t>主要</w:t>
                  </w:r>
                  <w:r>
                    <w:rPr>
                      <w:rFonts w:ascii="Times New Roman" w:eastAsia="宋体" w:hAnsi="Times New Roman" w:cs="Times New Roman"/>
                      <w:b/>
                      <w:bCs/>
                      <w:color w:val="000000" w:themeColor="text1"/>
                      <w:szCs w:val="21"/>
                    </w:rPr>
                    <w:t>污染物</w:t>
                  </w:r>
                </w:p>
              </w:tc>
              <w:tc>
                <w:tcPr>
                  <w:tcW w:w="572" w:type="pct"/>
                  <w:vMerge/>
                  <w:vAlign w:val="center"/>
                </w:tcPr>
                <w:p w:rsidR="009B405A" w:rsidRDefault="009B405A">
                  <w:pPr>
                    <w:adjustRightInd w:val="0"/>
                    <w:snapToGrid w:val="0"/>
                    <w:jc w:val="center"/>
                    <w:rPr>
                      <w:rFonts w:ascii="Times New Roman" w:eastAsia="宋体" w:hAnsi="Times New Roman" w:cs="Times New Roman"/>
                      <w:b/>
                      <w:bCs/>
                      <w:color w:val="000000" w:themeColor="text1"/>
                      <w:szCs w:val="21"/>
                    </w:rPr>
                  </w:pPr>
                </w:p>
              </w:tc>
              <w:tc>
                <w:tcPr>
                  <w:tcW w:w="563" w:type="pct"/>
                  <w:vMerge/>
                  <w:vAlign w:val="center"/>
                </w:tcPr>
                <w:p w:rsidR="009B405A" w:rsidRDefault="009B405A">
                  <w:pPr>
                    <w:adjustRightInd w:val="0"/>
                    <w:snapToGrid w:val="0"/>
                    <w:jc w:val="center"/>
                    <w:rPr>
                      <w:rFonts w:ascii="Times New Roman" w:eastAsia="宋体" w:hAnsi="Times New Roman" w:cs="Times New Roman"/>
                      <w:b/>
                      <w:bCs/>
                      <w:color w:val="000000" w:themeColor="text1"/>
                      <w:szCs w:val="21"/>
                    </w:rPr>
                  </w:pPr>
                </w:p>
              </w:tc>
            </w:tr>
            <w:tr w:rsidR="009B405A">
              <w:trPr>
                <w:trHeight w:val="340"/>
                <w:jc w:val="center"/>
              </w:trPr>
              <w:tc>
                <w:tcPr>
                  <w:tcW w:w="390" w:type="pct"/>
                  <w:vMerge w:val="restart"/>
                  <w:vAlign w:val="center"/>
                </w:tcPr>
                <w:p w:rsidR="009B405A" w:rsidRDefault="00116639">
                  <w:pPr>
                    <w:spacing w:line="312" w:lineRule="exact"/>
                    <w:jc w:val="center"/>
                    <w:rPr>
                      <w:rFonts w:ascii="Times New Roman" w:eastAsia="宋体" w:hAnsi="Times New Roman" w:cs="Times New Roman"/>
                      <w:color w:val="000000" w:themeColor="text1"/>
                      <w:szCs w:val="21"/>
                    </w:rPr>
                  </w:pPr>
                  <w:r>
                    <w:rPr>
                      <w:rFonts w:ascii="Times New Roman" w:hAnsi="Times New Roman" w:cs="Times New Roman" w:hint="eastAsia"/>
                      <w:color w:val="000000" w:themeColor="text1"/>
                      <w:szCs w:val="21"/>
                    </w:rPr>
                    <w:t>滦河</w:t>
                  </w:r>
                </w:p>
              </w:tc>
              <w:tc>
                <w:tcPr>
                  <w:tcW w:w="832" w:type="pct"/>
                  <w:vAlign w:val="center"/>
                </w:tcPr>
                <w:p w:rsidR="009B405A" w:rsidRDefault="00116639">
                  <w:pPr>
                    <w:spacing w:line="312" w:lineRule="exact"/>
                    <w:jc w:val="center"/>
                    <w:rPr>
                      <w:rFonts w:ascii="Times New Roman" w:eastAsia="宋体" w:hAnsi="Times New Roman" w:cs="Times New Roman"/>
                      <w:color w:val="000000" w:themeColor="text1"/>
                      <w:szCs w:val="21"/>
                    </w:rPr>
                  </w:pPr>
                  <w:r>
                    <w:rPr>
                      <w:rFonts w:ascii="Times New Roman" w:hAnsi="Times New Roman" w:cs="Times New Roman" w:hint="eastAsia"/>
                      <w:color w:val="000000" w:themeColor="text1"/>
                      <w:szCs w:val="21"/>
                    </w:rPr>
                    <w:t>大杖子（一）</w:t>
                  </w:r>
                </w:p>
              </w:tc>
              <w:tc>
                <w:tcPr>
                  <w:tcW w:w="548"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II</w:t>
                  </w:r>
                </w:p>
              </w:tc>
              <w:tc>
                <w:tcPr>
                  <w:tcW w:w="588"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II</w:t>
                  </w:r>
                </w:p>
              </w:tc>
              <w:tc>
                <w:tcPr>
                  <w:tcW w:w="728"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达标</w:t>
                  </w:r>
                </w:p>
              </w:tc>
              <w:tc>
                <w:tcPr>
                  <w:tcW w:w="776"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p>
              </w:tc>
              <w:tc>
                <w:tcPr>
                  <w:tcW w:w="572" w:type="pct"/>
                  <w:vMerge w:val="restar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良好</w:t>
                  </w:r>
                </w:p>
              </w:tc>
              <w:tc>
                <w:tcPr>
                  <w:tcW w:w="563" w:type="pct"/>
                  <w:vMerge w:val="restar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优</w:t>
                  </w:r>
                </w:p>
              </w:tc>
            </w:tr>
            <w:tr w:rsidR="009B405A">
              <w:trPr>
                <w:trHeight w:val="340"/>
                <w:jc w:val="center"/>
              </w:trPr>
              <w:tc>
                <w:tcPr>
                  <w:tcW w:w="390" w:type="pct"/>
                  <w:vMerge/>
                  <w:vAlign w:val="center"/>
                </w:tcPr>
                <w:p w:rsidR="009B405A" w:rsidRDefault="009B405A">
                  <w:pPr>
                    <w:spacing w:line="312" w:lineRule="exact"/>
                    <w:jc w:val="center"/>
                    <w:rPr>
                      <w:rFonts w:cs="Times New Roman"/>
                      <w:color w:val="000000" w:themeColor="text1"/>
                      <w:szCs w:val="21"/>
                    </w:rPr>
                  </w:pPr>
                </w:p>
              </w:tc>
              <w:tc>
                <w:tcPr>
                  <w:tcW w:w="832" w:type="pct"/>
                  <w:vAlign w:val="center"/>
                </w:tcPr>
                <w:p w:rsidR="009B405A" w:rsidRDefault="00116639">
                  <w:pPr>
                    <w:spacing w:line="312" w:lineRule="exact"/>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偏桥子</w:t>
                  </w:r>
                </w:p>
              </w:tc>
              <w:tc>
                <w:tcPr>
                  <w:tcW w:w="548"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Ⅲ</w:t>
                  </w:r>
                </w:p>
              </w:tc>
              <w:tc>
                <w:tcPr>
                  <w:tcW w:w="588"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Ⅲ</w:t>
                  </w:r>
                </w:p>
              </w:tc>
              <w:tc>
                <w:tcPr>
                  <w:tcW w:w="728"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达标</w:t>
                  </w:r>
                </w:p>
              </w:tc>
              <w:tc>
                <w:tcPr>
                  <w:tcW w:w="776" w:type="pct"/>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p>
              </w:tc>
              <w:tc>
                <w:tcPr>
                  <w:tcW w:w="572" w:type="pct"/>
                  <w:vMerge/>
                  <w:vAlign w:val="center"/>
                </w:tcPr>
                <w:p w:rsidR="009B405A" w:rsidRDefault="009B405A">
                  <w:pPr>
                    <w:adjustRightInd w:val="0"/>
                    <w:snapToGrid w:val="0"/>
                    <w:jc w:val="center"/>
                    <w:rPr>
                      <w:rFonts w:ascii="Times New Roman" w:eastAsia="宋体" w:hAnsi="Times New Roman" w:cs="Times New Roman"/>
                      <w:color w:val="000000" w:themeColor="text1"/>
                      <w:szCs w:val="21"/>
                    </w:rPr>
                  </w:pPr>
                </w:p>
              </w:tc>
              <w:tc>
                <w:tcPr>
                  <w:tcW w:w="563" w:type="pct"/>
                  <w:vMerge/>
                  <w:vAlign w:val="center"/>
                </w:tcPr>
                <w:p w:rsidR="009B405A" w:rsidRDefault="009B405A">
                  <w:pPr>
                    <w:adjustRightInd w:val="0"/>
                    <w:snapToGrid w:val="0"/>
                    <w:jc w:val="center"/>
                    <w:rPr>
                      <w:rFonts w:ascii="Times New Roman" w:eastAsia="宋体" w:hAnsi="Times New Roman" w:cs="Times New Roman"/>
                      <w:color w:val="000000" w:themeColor="text1"/>
                      <w:szCs w:val="21"/>
                    </w:rPr>
                  </w:pPr>
                </w:p>
              </w:tc>
            </w:tr>
          </w:tbl>
          <w:p w:rsidR="009B405A" w:rsidRDefault="00116639">
            <w:pPr>
              <w:pStyle w:val="3"/>
              <w:spacing w:before="0" w:after="0" w:line="360" w:lineRule="auto"/>
              <w:ind w:firstLineChars="200" w:firstLine="48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、声环境</w:t>
            </w:r>
          </w:p>
          <w:p w:rsidR="009B405A" w:rsidRDefault="00116639">
            <w:pPr>
              <w:pStyle w:val="af6"/>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）监测点位布置</w:t>
            </w:r>
          </w:p>
          <w:p w:rsidR="009B405A" w:rsidRDefault="00116639">
            <w:pPr>
              <w:pStyle w:val="af6"/>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共设置监测点位</w:t>
            </w:r>
            <w:r>
              <w:rPr>
                <w:rFonts w:ascii="Times New Roman" w:hAnsi="Times New Roman" w:cs="Times New Roman" w:hint="eastAsia"/>
                <w:color w:val="000000" w:themeColor="text1"/>
                <w:sz w:val="24"/>
                <w:szCs w:val="24"/>
              </w:rPr>
              <w:t>2</w:t>
            </w:r>
            <w:r>
              <w:rPr>
                <w:rFonts w:ascii="Times New Roman" w:hAnsi="Times New Roman" w:cs="Times New Roman"/>
                <w:color w:val="000000" w:themeColor="text1"/>
                <w:sz w:val="24"/>
                <w:szCs w:val="24"/>
              </w:rPr>
              <w:t>个，</w:t>
            </w:r>
            <w:r>
              <w:rPr>
                <w:rFonts w:ascii="Times New Roman" w:hAnsi="Times New Roman" w:cs="Times New Roman" w:hint="eastAsia"/>
                <w:color w:val="000000" w:themeColor="text1"/>
                <w:sz w:val="24"/>
                <w:szCs w:val="24"/>
              </w:rPr>
              <w:t>Zs1#</w:t>
            </w:r>
            <w:r>
              <w:rPr>
                <w:rFonts w:ascii="Times New Roman" w:hAnsi="Times New Roman" w:cs="Times New Roman" w:hint="eastAsia"/>
                <w:color w:val="000000" w:themeColor="text1"/>
                <w:sz w:val="24"/>
                <w:szCs w:val="24"/>
              </w:rPr>
              <w:t>和</w:t>
            </w:r>
            <w:r>
              <w:rPr>
                <w:rFonts w:ascii="Times New Roman" w:hAnsi="Times New Roman" w:cs="Times New Roman" w:hint="eastAsia"/>
                <w:color w:val="000000" w:themeColor="text1"/>
                <w:sz w:val="24"/>
                <w:szCs w:val="24"/>
              </w:rPr>
              <w:t>Zs2#</w:t>
            </w:r>
            <w:r>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Zs1#</w:t>
            </w:r>
            <w:r>
              <w:rPr>
                <w:rFonts w:ascii="Times New Roman" w:hAnsi="Times New Roman" w:cs="Times New Roman" w:hint="eastAsia"/>
                <w:color w:val="000000" w:themeColor="text1"/>
                <w:sz w:val="24"/>
                <w:szCs w:val="24"/>
              </w:rPr>
              <w:t>为儿保中心监测点，位于项目北侧</w:t>
            </w:r>
            <w:r>
              <w:rPr>
                <w:rFonts w:ascii="Times New Roman" w:hAnsi="Times New Roman" w:cs="Times New Roman" w:hint="eastAsia"/>
                <w:color w:val="000000" w:themeColor="text1"/>
                <w:sz w:val="24"/>
                <w:szCs w:val="24"/>
              </w:rPr>
              <w:t>16m</w:t>
            </w:r>
            <w:r>
              <w:rPr>
                <w:rFonts w:ascii="Times New Roman" w:hAnsi="Times New Roman" w:cs="Times New Roman" w:hint="eastAsia"/>
                <w:color w:val="000000" w:themeColor="text1"/>
                <w:sz w:val="24"/>
                <w:szCs w:val="24"/>
              </w:rPr>
              <w:t>处；</w:t>
            </w:r>
            <w:r>
              <w:rPr>
                <w:rFonts w:ascii="Times New Roman" w:hAnsi="Times New Roman" w:cs="Times New Roman" w:hint="eastAsia"/>
                <w:color w:val="000000" w:themeColor="text1"/>
                <w:sz w:val="24"/>
                <w:szCs w:val="24"/>
              </w:rPr>
              <w:t>Zs2#</w:t>
            </w:r>
            <w:r>
              <w:rPr>
                <w:rFonts w:ascii="Times New Roman" w:hAnsi="Times New Roman" w:cs="Times New Roman" w:hint="eastAsia"/>
                <w:color w:val="000000" w:themeColor="text1"/>
                <w:sz w:val="24"/>
                <w:szCs w:val="24"/>
              </w:rPr>
              <w:t>为承德市康养医院监测点，位于项目西侧</w:t>
            </w:r>
            <w:r>
              <w:rPr>
                <w:rFonts w:ascii="Times New Roman" w:hAnsi="Times New Roman" w:cs="Times New Roman" w:hint="eastAsia"/>
                <w:color w:val="000000" w:themeColor="text1"/>
                <w:sz w:val="24"/>
                <w:szCs w:val="24"/>
              </w:rPr>
              <w:t>5m</w:t>
            </w:r>
            <w:r>
              <w:rPr>
                <w:rFonts w:ascii="Times New Roman" w:hAnsi="Times New Roman" w:cs="Times New Roman" w:hint="eastAsia"/>
                <w:color w:val="000000" w:themeColor="text1"/>
                <w:sz w:val="24"/>
                <w:szCs w:val="24"/>
              </w:rPr>
              <w:t>处。</w:t>
            </w:r>
            <w:r>
              <w:rPr>
                <w:rFonts w:ascii="Times New Roman" w:hAnsi="Times New Roman" w:cs="Times New Roman"/>
                <w:color w:val="000000" w:themeColor="text1"/>
                <w:sz w:val="24"/>
                <w:szCs w:val="24"/>
              </w:rPr>
              <w:t>项目监测点位图如下。</w:t>
            </w:r>
          </w:p>
          <w:p w:rsidR="009B405A" w:rsidRDefault="00116639">
            <w:pPr>
              <w:pStyle w:val="af6"/>
              <w:jc w:val="center"/>
              <w:rPr>
                <w:rFonts w:ascii="Times New Roman" w:hAnsi="Times New Roman" w:cs="Times New Roman"/>
                <w:color w:val="000000" w:themeColor="text1"/>
                <w:kern w:val="0"/>
                <w:sz w:val="24"/>
                <w:szCs w:val="24"/>
              </w:rPr>
            </w:pPr>
            <w:r>
              <w:rPr>
                <w:noProof/>
                <w:color w:val="000000" w:themeColor="text1"/>
              </w:rPr>
              <w:drawing>
                <wp:inline distT="0" distB="0" distL="114300" distR="114300">
                  <wp:extent cx="5147945" cy="2976880"/>
                  <wp:effectExtent l="0" t="0" r="14605"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5147945" cy="2976880"/>
                          </a:xfrm>
                          <a:prstGeom prst="rect">
                            <a:avLst/>
                          </a:prstGeom>
                          <a:noFill/>
                          <a:ln>
                            <a:noFill/>
                          </a:ln>
                        </pic:spPr>
                      </pic:pic>
                    </a:graphicData>
                  </a:graphic>
                </wp:inline>
              </w:drawing>
            </w:r>
          </w:p>
          <w:p w:rsidR="009B405A" w:rsidRDefault="00116639">
            <w:pPr>
              <w:pStyle w:val="af6"/>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图</w:t>
            </w:r>
            <w:r>
              <w:rPr>
                <w:rFonts w:ascii="Times New Roman" w:hAnsi="Times New Roman" w:cs="Times New Roman" w:hint="eastAsia"/>
                <w:b/>
                <w:color w:val="000000" w:themeColor="text1"/>
                <w:sz w:val="21"/>
                <w:szCs w:val="21"/>
              </w:rPr>
              <w:t xml:space="preserve">3-1 </w:t>
            </w:r>
            <w:r>
              <w:rPr>
                <w:rFonts w:ascii="Times New Roman" w:hAnsi="Times New Roman" w:cs="Times New Roman"/>
                <w:b/>
                <w:color w:val="000000" w:themeColor="text1"/>
                <w:sz w:val="21"/>
                <w:szCs w:val="21"/>
              </w:rPr>
              <w:t xml:space="preserve"> </w:t>
            </w:r>
            <w:r>
              <w:rPr>
                <w:rFonts w:ascii="Times New Roman" w:hAnsi="Times New Roman" w:cs="Times New Roman"/>
                <w:b/>
                <w:color w:val="000000" w:themeColor="text1"/>
                <w:sz w:val="21"/>
                <w:szCs w:val="21"/>
              </w:rPr>
              <w:t>项目声环境现状监测点位图</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）监测项目</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监测项目：等效连续</w:t>
            </w:r>
            <w:r>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声级。</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）监测日期与监测频次</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声环境质量现状监测于</w:t>
            </w:r>
            <w:r>
              <w:rPr>
                <w:rFonts w:ascii="Times New Roman" w:hAnsi="Times New Roman" w:cs="Times New Roman"/>
                <w:color w:val="000000" w:themeColor="text1"/>
                <w:sz w:val="24"/>
                <w:szCs w:val="24"/>
              </w:rPr>
              <w:t>202</w:t>
            </w:r>
            <w:r>
              <w:rPr>
                <w:rFonts w:ascii="Times New Roman" w:hAnsi="Times New Roman" w:cs="Times New Roman" w:hint="eastAsia"/>
                <w:color w:val="000000" w:themeColor="text1"/>
                <w:sz w:val="24"/>
                <w:szCs w:val="24"/>
              </w:rPr>
              <w:t>2</w:t>
            </w:r>
            <w:r>
              <w:rPr>
                <w:rFonts w:ascii="Times New Roman" w:hAnsi="Times New Roman" w:cs="Times New Roman"/>
                <w:color w:val="000000" w:themeColor="text1"/>
                <w:sz w:val="24"/>
                <w:szCs w:val="24"/>
              </w:rPr>
              <w:t>年</w:t>
            </w:r>
            <w:r>
              <w:rPr>
                <w:rFonts w:ascii="Times New Roman" w:hAnsi="Times New Roman" w:cs="Times New Roman" w:hint="eastAsia"/>
                <w:color w:val="000000" w:themeColor="text1"/>
                <w:sz w:val="24"/>
                <w:szCs w:val="24"/>
              </w:rPr>
              <w:t>10</w:t>
            </w:r>
            <w:r>
              <w:rPr>
                <w:rFonts w:ascii="Times New Roman" w:hAnsi="Times New Roman" w:cs="Times New Roman"/>
                <w:color w:val="000000" w:themeColor="text1"/>
                <w:sz w:val="24"/>
                <w:szCs w:val="24"/>
              </w:rPr>
              <w:t>月</w:t>
            </w:r>
            <w:r>
              <w:rPr>
                <w:rFonts w:ascii="Times New Roman" w:hAnsi="Times New Roman" w:cs="Times New Roman" w:hint="eastAsia"/>
                <w:color w:val="000000" w:themeColor="text1"/>
                <w:sz w:val="24"/>
                <w:szCs w:val="24"/>
              </w:rPr>
              <w:t>9</w:t>
            </w:r>
            <w:r>
              <w:rPr>
                <w:rFonts w:ascii="Times New Roman" w:hAnsi="Times New Roman" w:cs="Times New Roman"/>
                <w:color w:val="000000" w:themeColor="text1"/>
                <w:sz w:val="24"/>
                <w:szCs w:val="24"/>
              </w:rPr>
              <w:t>日进行，监测</w:t>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天，昼夜各</w:t>
            </w:r>
            <w:r>
              <w:rPr>
                <w:rFonts w:ascii="Times New Roman" w:hAnsi="Times New Roman" w:cs="Times New Roman" w:hint="eastAsia"/>
                <w:color w:val="000000" w:themeColor="text1"/>
                <w:sz w:val="24"/>
                <w:szCs w:val="24"/>
              </w:rPr>
              <w:t>一</w:t>
            </w:r>
            <w:r>
              <w:rPr>
                <w:rFonts w:ascii="Times New Roman" w:hAnsi="Times New Roman" w:cs="Times New Roman"/>
                <w:color w:val="000000" w:themeColor="text1"/>
                <w:sz w:val="24"/>
                <w:szCs w:val="24"/>
              </w:rPr>
              <w:t>次；各监测点同步测量。</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）评价标准与评价方法</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评价项目与监测项目相同，</w:t>
            </w:r>
            <w:r>
              <w:rPr>
                <w:rFonts w:ascii="Times New Roman" w:hAnsi="Times New Roman" w:cs="Times New Roman" w:hint="eastAsia"/>
                <w:color w:val="000000" w:themeColor="text1"/>
                <w:sz w:val="24"/>
                <w:szCs w:val="24"/>
              </w:rPr>
              <w:t>根据《承德市中心城区声环境功能区划分方案》（承德市政府，</w:t>
            </w:r>
            <w:r>
              <w:rPr>
                <w:rFonts w:ascii="Times New Roman" w:hAnsi="Times New Roman" w:cs="Times New Roman" w:hint="eastAsia"/>
                <w:color w:val="000000" w:themeColor="text1"/>
                <w:sz w:val="24"/>
                <w:szCs w:val="24"/>
              </w:rPr>
              <w:t>2019</w:t>
            </w:r>
            <w:r>
              <w:rPr>
                <w:rFonts w:ascii="Times New Roman" w:hAnsi="Times New Roman" w:cs="Times New Roman" w:hint="eastAsia"/>
                <w:color w:val="000000" w:themeColor="text1"/>
                <w:sz w:val="24"/>
                <w:szCs w:val="24"/>
              </w:rPr>
              <w:t>年</w:t>
            </w:r>
            <w:r>
              <w:rPr>
                <w:rFonts w:ascii="Times New Roman" w:hAnsi="Times New Roman" w:cs="Times New Roman" w:hint="eastAsia"/>
                <w:color w:val="000000" w:themeColor="text1"/>
                <w:sz w:val="24"/>
                <w:szCs w:val="24"/>
              </w:rPr>
              <w:t>12</w:t>
            </w:r>
            <w:r>
              <w:rPr>
                <w:rFonts w:ascii="Times New Roman" w:hAnsi="Times New Roman" w:cs="Times New Roman" w:hint="eastAsia"/>
                <w:color w:val="000000" w:themeColor="text1"/>
                <w:sz w:val="24"/>
                <w:szCs w:val="24"/>
              </w:rPr>
              <w:t>月</w:t>
            </w:r>
            <w:r>
              <w:rPr>
                <w:rFonts w:ascii="Times New Roman" w:hAnsi="Times New Roman" w:cs="Times New Roman" w:hint="eastAsia"/>
                <w:color w:val="000000" w:themeColor="text1"/>
                <w:sz w:val="24"/>
                <w:szCs w:val="24"/>
              </w:rPr>
              <w:t>10</w:t>
            </w:r>
            <w:r>
              <w:rPr>
                <w:rFonts w:ascii="Times New Roman" w:hAnsi="Times New Roman" w:cs="Times New Roman" w:hint="eastAsia"/>
                <w:color w:val="000000" w:themeColor="text1"/>
                <w:sz w:val="24"/>
                <w:szCs w:val="24"/>
              </w:rPr>
              <w:t>日），项目所在区域为声环境功能</w:t>
            </w:r>
            <w:r>
              <w:rPr>
                <w:rFonts w:ascii="Times New Roman" w:hAnsi="Times New Roman" w:cs="Times New Roman" w:hint="eastAsia"/>
                <w:color w:val="000000" w:themeColor="text1"/>
                <w:sz w:val="24"/>
                <w:szCs w:val="24"/>
              </w:rPr>
              <w:t>2</w:t>
            </w:r>
            <w:r>
              <w:rPr>
                <w:rFonts w:ascii="Times New Roman" w:hAnsi="Times New Roman" w:cs="Times New Roman" w:hint="eastAsia"/>
                <w:color w:val="000000" w:themeColor="text1"/>
                <w:sz w:val="24"/>
                <w:szCs w:val="24"/>
              </w:rPr>
              <w:t>类区，</w:t>
            </w:r>
            <w:r>
              <w:rPr>
                <w:rFonts w:ascii="Times New Roman" w:hAnsi="Times New Roman" w:cs="Times New Roman"/>
                <w:color w:val="000000" w:themeColor="text1"/>
                <w:sz w:val="24"/>
                <w:szCs w:val="24"/>
              </w:rPr>
              <w:t>评价标准采用《声环境质量标准》（</w:t>
            </w:r>
            <w:r>
              <w:rPr>
                <w:rFonts w:ascii="Times New Roman" w:hAnsi="Times New Roman" w:cs="Times New Roman"/>
                <w:color w:val="000000" w:themeColor="text1"/>
                <w:sz w:val="24"/>
                <w:szCs w:val="24"/>
              </w:rPr>
              <w:t>GB3096-2008</w:t>
            </w:r>
            <w:r>
              <w:rPr>
                <w:rFonts w:ascii="Times New Roman" w:hAnsi="Times New Roman" w:cs="Times New Roman"/>
                <w:color w:val="000000" w:themeColor="text1"/>
                <w:sz w:val="24"/>
                <w:szCs w:val="24"/>
              </w:rPr>
              <w:t>）中</w:t>
            </w:r>
            <w:r>
              <w:rPr>
                <w:rFonts w:ascii="Times New Roman" w:hAnsi="Times New Roman" w:cs="Times New Roman" w:hint="eastAsia"/>
                <w:color w:val="000000" w:themeColor="text1"/>
                <w:sz w:val="24"/>
                <w:szCs w:val="24"/>
              </w:rPr>
              <w:t>2</w:t>
            </w:r>
            <w:r>
              <w:rPr>
                <w:rFonts w:ascii="Times New Roman" w:hAnsi="Times New Roman" w:cs="Times New Roman"/>
                <w:color w:val="000000" w:themeColor="text1"/>
                <w:sz w:val="24"/>
                <w:szCs w:val="24"/>
              </w:rPr>
              <w:t>类标准。</w:t>
            </w:r>
          </w:p>
          <w:p w:rsidR="009B405A" w:rsidRDefault="00116639">
            <w:pPr>
              <w:pStyle w:val="af6"/>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）监测结果</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项目声环境质量现状监测结果见下表。</w:t>
            </w:r>
          </w:p>
          <w:p w:rsidR="009B405A" w:rsidRDefault="00116639">
            <w:pPr>
              <w:spacing w:line="360"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表</w:t>
            </w:r>
            <w:r>
              <w:rPr>
                <w:rFonts w:ascii="Times New Roman" w:hAnsi="Times New Roman" w:cs="Times New Roman" w:hint="eastAsia"/>
                <w:b/>
                <w:color w:val="000000" w:themeColor="text1"/>
                <w:szCs w:val="21"/>
              </w:rPr>
              <w:t>3-4</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项目厂界声环境质量现状监测结果</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单位：</w:t>
            </w:r>
            <w:r>
              <w:rPr>
                <w:rFonts w:ascii="Times New Roman" w:hAnsi="Times New Roman" w:cs="Times New Roman"/>
                <w:b/>
                <w:color w:val="000000" w:themeColor="text1"/>
                <w:szCs w:val="21"/>
              </w:rPr>
              <w:t>dB(A)</w:t>
            </w:r>
          </w:p>
          <w:tbl>
            <w:tblPr>
              <w:tblW w:w="499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05"/>
              <w:gridCol w:w="3308"/>
              <w:gridCol w:w="3372"/>
            </w:tblGrid>
            <w:tr w:rsidR="009B405A">
              <w:trPr>
                <w:cantSplit/>
                <w:trHeight w:val="397"/>
                <w:jc w:val="center"/>
              </w:trPr>
              <w:tc>
                <w:tcPr>
                  <w:tcW w:w="1016" w:type="pct"/>
                  <w:vMerge w:val="restar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监测</w:t>
                  </w:r>
                  <w:r>
                    <w:rPr>
                      <w:rFonts w:ascii="Times New Roman" w:hAnsi="Times New Roman" w:cs="Times New Roman" w:hint="eastAsia"/>
                      <w:b/>
                      <w:color w:val="000000" w:themeColor="text1"/>
                      <w:szCs w:val="21"/>
                    </w:rPr>
                    <w:t>点位</w:t>
                  </w:r>
                </w:p>
              </w:tc>
              <w:tc>
                <w:tcPr>
                  <w:tcW w:w="3983" w:type="pct"/>
                  <w:gridSpan w:val="2"/>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监测结果</w:t>
                  </w:r>
                </w:p>
              </w:tc>
            </w:tr>
            <w:tr w:rsidR="009B405A">
              <w:trPr>
                <w:cantSplit/>
                <w:trHeight w:val="397"/>
                <w:jc w:val="center"/>
              </w:trPr>
              <w:tc>
                <w:tcPr>
                  <w:tcW w:w="1016" w:type="pct"/>
                  <w:vMerge/>
                  <w:vAlign w:val="center"/>
                </w:tcPr>
                <w:p w:rsidR="009B405A" w:rsidRDefault="009B405A">
                  <w:pPr>
                    <w:jc w:val="center"/>
                    <w:rPr>
                      <w:rFonts w:ascii="Times New Roman" w:hAnsi="Times New Roman" w:cs="Times New Roman"/>
                      <w:color w:val="000000" w:themeColor="text1"/>
                      <w:szCs w:val="21"/>
                    </w:rPr>
                  </w:pPr>
                </w:p>
              </w:tc>
              <w:tc>
                <w:tcPr>
                  <w:tcW w:w="1972"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昼间</w:t>
                  </w:r>
                </w:p>
              </w:tc>
              <w:tc>
                <w:tcPr>
                  <w:tcW w:w="2010"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夜间</w:t>
                  </w:r>
                </w:p>
              </w:tc>
            </w:tr>
            <w:tr w:rsidR="009B405A">
              <w:trPr>
                <w:cantSplit/>
                <w:trHeight w:val="397"/>
                <w:jc w:val="center"/>
              </w:trPr>
              <w:tc>
                <w:tcPr>
                  <w:tcW w:w="101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标准值</w:t>
                  </w:r>
                </w:p>
              </w:tc>
              <w:tc>
                <w:tcPr>
                  <w:tcW w:w="1972"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p>
              </w:tc>
              <w:tc>
                <w:tcPr>
                  <w:tcW w:w="201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r>
            <w:tr w:rsidR="009B405A">
              <w:trPr>
                <w:cantSplit/>
                <w:trHeight w:val="397"/>
                <w:jc w:val="center"/>
              </w:trPr>
              <w:tc>
                <w:tcPr>
                  <w:tcW w:w="101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Z</w:t>
                  </w:r>
                  <w:r>
                    <w:rPr>
                      <w:rFonts w:ascii="Times New Roman" w:hAnsi="Times New Roman" w:cs="Times New Roman"/>
                      <w:color w:val="000000" w:themeColor="text1"/>
                      <w:szCs w:val="21"/>
                    </w:rPr>
                    <w:t>s1#</w:t>
                  </w:r>
                </w:p>
              </w:tc>
              <w:tc>
                <w:tcPr>
                  <w:tcW w:w="1972"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47.6</w:t>
                  </w:r>
                </w:p>
              </w:tc>
              <w:tc>
                <w:tcPr>
                  <w:tcW w:w="201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41.8</w:t>
                  </w:r>
                </w:p>
              </w:tc>
            </w:tr>
            <w:tr w:rsidR="009B405A">
              <w:trPr>
                <w:cantSplit/>
                <w:trHeight w:val="397"/>
                <w:jc w:val="center"/>
              </w:trPr>
              <w:tc>
                <w:tcPr>
                  <w:tcW w:w="101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Zs</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w:t>
                  </w:r>
                </w:p>
              </w:tc>
              <w:tc>
                <w:tcPr>
                  <w:tcW w:w="1972"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48.0</w:t>
                  </w:r>
                </w:p>
              </w:tc>
              <w:tc>
                <w:tcPr>
                  <w:tcW w:w="201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42.1</w:t>
                  </w:r>
                </w:p>
              </w:tc>
            </w:tr>
            <w:tr w:rsidR="009B405A">
              <w:trPr>
                <w:cantSplit/>
                <w:trHeight w:val="397"/>
                <w:jc w:val="center"/>
              </w:trPr>
              <w:tc>
                <w:tcPr>
                  <w:tcW w:w="101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达标情况</w:t>
                  </w:r>
                </w:p>
              </w:tc>
              <w:tc>
                <w:tcPr>
                  <w:tcW w:w="1972"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达标</w:t>
                  </w:r>
                </w:p>
              </w:tc>
              <w:tc>
                <w:tcPr>
                  <w:tcW w:w="201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达标</w:t>
                  </w:r>
                </w:p>
              </w:tc>
            </w:tr>
          </w:tbl>
          <w:p w:rsidR="009B405A" w:rsidRDefault="00116639">
            <w:pPr>
              <w:snapToGrid w:val="0"/>
              <w:spacing w:beforeLines="50" w:before="156" w:line="360" w:lineRule="auto"/>
              <w:ind w:firstLine="482"/>
              <w:rPr>
                <w:rFonts w:ascii="Times New Roman" w:hAnsi="Times New Roman" w:cs="Times New Roman"/>
                <w:color w:val="000000" w:themeColor="text1"/>
                <w:sz w:val="24"/>
              </w:rPr>
            </w:pPr>
            <w:r>
              <w:rPr>
                <w:rFonts w:ascii="Times New Roman" w:hAnsi="Times New Roman" w:cs="Times New Roman"/>
                <w:color w:val="000000" w:themeColor="text1"/>
                <w:sz w:val="24"/>
              </w:rPr>
              <w:t>由上表可知，本次监测项目中，监测点噪声值昼间、夜间值均不超标，项目区域声环境质量现状满足《声环境质量标准》（</w:t>
            </w:r>
            <w:r>
              <w:rPr>
                <w:rFonts w:ascii="Times New Roman" w:hAnsi="Times New Roman" w:cs="Times New Roman"/>
                <w:color w:val="000000" w:themeColor="text1"/>
                <w:sz w:val="24"/>
              </w:rPr>
              <w:t>GB3096-2008</w:t>
            </w:r>
            <w:r>
              <w:rPr>
                <w:rFonts w:ascii="Times New Roman" w:hAnsi="Times New Roman" w:cs="Times New Roman"/>
                <w:color w:val="000000" w:themeColor="text1"/>
                <w:sz w:val="24"/>
              </w:rPr>
              <w:t>）中的</w:t>
            </w:r>
            <w:r>
              <w:rPr>
                <w:rFonts w:ascii="Times New Roman" w:hAnsi="Times New Roman" w:cs="Times New Roman" w:hint="eastAsia"/>
                <w:color w:val="000000" w:themeColor="text1"/>
                <w:sz w:val="24"/>
              </w:rPr>
              <w:t>2</w:t>
            </w:r>
            <w:r>
              <w:rPr>
                <w:rFonts w:ascii="Times New Roman" w:hAnsi="Times New Roman" w:cs="Times New Roman"/>
                <w:color w:val="000000" w:themeColor="text1"/>
                <w:sz w:val="24"/>
              </w:rPr>
              <w:t>类区标准要求</w:t>
            </w:r>
            <w:r>
              <w:rPr>
                <w:rFonts w:ascii="Times New Roman" w:hAnsi="Times New Roman" w:cs="Times New Roman" w:hint="eastAsia"/>
                <w:color w:val="000000" w:themeColor="text1"/>
                <w:sz w:val="24"/>
              </w:rPr>
              <w:t>。</w:t>
            </w:r>
          </w:p>
          <w:p w:rsidR="009B405A" w:rsidRDefault="00116639">
            <w:pPr>
              <w:pStyle w:val="3"/>
              <w:numPr>
                <w:ilvl w:val="0"/>
                <w:numId w:val="4"/>
              </w:numPr>
              <w:spacing w:before="0" w:after="0" w:line="360" w:lineRule="auto"/>
              <w:ind w:firstLineChars="200" w:firstLine="482"/>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生态</w:t>
            </w:r>
            <w:r>
              <w:rPr>
                <w:rFonts w:ascii="Times New Roman" w:hAnsi="Times New Roman" w:cs="Times New Roman"/>
                <w:color w:val="000000" w:themeColor="text1"/>
                <w:sz w:val="24"/>
                <w:szCs w:val="24"/>
              </w:rPr>
              <w:t>环境</w:t>
            </w:r>
          </w:p>
          <w:p w:rsidR="009B405A" w:rsidRDefault="00116639">
            <w:pPr>
              <w:spacing w:line="360" w:lineRule="auto"/>
              <w:ind w:firstLineChars="200" w:firstLine="480"/>
              <w:rPr>
                <w:color w:val="000000" w:themeColor="text1"/>
                <w:sz w:val="24"/>
              </w:rPr>
            </w:pPr>
            <w:r>
              <w:rPr>
                <w:rFonts w:ascii="Times New Roman" w:hAnsi="Times New Roman" w:cs="Times New Roman" w:hint="eastAsia"/>
                <w:color w:val="000000" w:themeColor="text1"/>
                <w:kern w:val="0"/>
                <w:sz w:val="24"/>
              </w:rPr>
              <w:t>本项目不涉及生态环境保护目标</w:t>
            </w:r>
            <w:r>
              <w:rPr>
                <w:rFonts w:hint="eastAsia"/>
                <w:color w:val="000000" w:themeColor="text1"/>
                <w:sz w:val="24"/>
              </w:rPr>
              <w:t>，根据《建设项目环境影响报告表编制技术指南（污染影响类）（试行）》要求，不开展生态现状调查。</w:t>
            </w:r>
          </w:p>
          <w:p w:rsidR="009B405A" w:rsidRDefault="00116639">
            <w:pPr>
              <w:pStyle w:val="3"/>
              <w:numPr>
                <w:ilvl w:val="0"/>
                <w:numId w:val="4"/>
              </w:numPr>
              <w:spacing w:before="0" w:after="0" w:line="360" w:lineRule="auto"/>
              <w:ind w:firstLineChars="200" w:firstLine="482"/>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电磁辐射</w:t>
            </w:r>
          </w:p>
          <w:p w:rsidR="009B405A" w:rsidRDefault="00116639">
            <w:pPr>
              <w:spacing w:line="360" w:lineRule="auto"/>
              <w:ind w:firstLineChars="200" w:firstLine="480"/>
              <w:rPr>
                <w:color w:val="000000" w:themeColor="text1"/>
                <w:sz w:val="24"/>
              </w:rPr>
            </w:pPr>
            <w:r>
              <w:rPr>
                <w:rFonts w:hint="eastAsia"/>
                <w:color w:val="000000" w:themeColor="text1"/>
                <w:sz w:val="24"/>
              </w:rPr>
              <w:t>本项目不属于电磁辐射类项目，根据《建设项目环境影响报告表编制技术指南（污染影响类）（试行）》要求，不开展电磁辐射现状调查。</w:t>
            </w:r>
          </w:p>
          <w:p w:rsidR="009B405A" w:rsidRDefault="00116639">
            <w:pPr>
              <w:numPr>
                <w:ilvl w:val="0"/>
                <w:numId w:val="4"/>
              </w:numPr>
              <w:snapToGrid w:val="0"/>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地下水、土壤</w:t>
            </w:r>
          </w:p>
          <w:p w:rsidR="009B405A" w:rsidRDefault="00116639">
            <w:pPr>
              <w:snapToGrid w:val="0"/>
              <w:spacing w:line="360" w:lineRule="auto"/>
              <w:ind w:firstLineChars="200" w:firstLine="480"/>
              <w:rPr>
                <w:rFonts w:ascii="Times New Roman" w:eastAsia="宋体" w:hAnsi="Times New Roman" w:cs="Times New Roman"/>
                <w:color w:val="000000" w:themeColor="text1"/>
                <w:kern w:val="0"/>
                <w:sz w:val="24"/>
              </w:rPr>
            </w:pPr>
            <w:r>
              <w:rPr>
                <w:rFonts w:ascii="Times New Roman" w:hAnsi="Times New Roman" w:cs="Times New Roman" w:hint="eastAsia"/>
                <w:color w:val="000000" w:themeColor="text1"/>
                <w:sz w:val="24"/>
              </w:rPr>
              <w:t>项目不存在地下水、土壤环境污染途径，</w:t>
            </w:r>
            <w:r>
              <w:rPr>
                <w:rFonts w:hint="eastAsia"/>
                <w:color w:val="000000" w:themeColor="text1"/>
                <w:sz w:val="24"/>
              </w:rPr>
              <w:t>根据《建设项目环境影响报告表编制技术指南（污染影响类）（试行）》要求，不开展</w:t>
            </w:r>
            <w:r>
              <w:rPr>
                <w:rFonts w:ascii="Times New Roman" w:hAnsi="Times New Roman" w:cs="Times New Roman" w:hint="eastAsia"/>
                <w:color w:val="000000" w:themeColor="text1"/>
                <w:sz w:val="24"/>
              </w:rPr>
              <w:t>地下水</w:t>
            </w:r>
            <w:r>
              <w:rPr>
                <w:rFonts w:hint="eastAsia"/>
                <w:color w:val="000000" w:themeColor="text1"/>
              </w:rPr>
              <w:t>、</w:t>
            </w:r>
            <w:r>
              <w:rPr>
                <w:rFonts w:ascii="Times New Roman" w:hAnsi="Times New Roman" w:cs="Times New Roman" w:hint="eastAsia"/>
                <w:color w:val="000000" w:themeColor="text1"/>
                <w:sz w:val="24"/>
              </w:rPr>
              <w:t>土壤现状调查</w:t>
            </w:r>
            <w:r>
              <w:rPr>
                <w:rFonts w:ascii="Times New Roman" w:hAnsi="Times New Roman" w:cs="Times New Roman"/>
                <w:color w:val="000000" w:themeColor="text1"/>
                <w:sz w:val="24"/>
              </w:rPr>
              <w:t>。</w:t>
            </w:r>
          </w:p>
        </w:tc>
      </w:tr>
      <w:tr w:rsidR="009B405A">
        <w:trPr>
          <w:trHeight w:val="9744"/>
          <w:jc w:val="center"/>
        </w:trPr>
        <w:tc>
          <w:tcPr>
            <w:tcW w:w="453"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lastRenderedPageBreak/>
              <w:t>环境</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保护</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目标</w:t>
            </w:r>
          </w:p>
        </w:tc>
        <w:tc>
          <w:tcPr>
            <w:tcW w:w="8616"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widowControl/>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w:t>
            </w:r>
            <w:r>
              <w:rPr>
                <w:rFonts w:ascii="Times New Roman" w:hAnsi="Times New Roman" w:cs="Times New Roman" w:hint="eastAsia"/>
                <w:color w:val="000000" w:themeColor="text1"/>
                <w:sz w:val="24"/>
              </w:rPr>
              <w:t>厂界外</w:t>
            </w:r>
            <w:r>
              <w:rPr>
                <w:rFonts w:ascii="Times New Roman" w:hAnsi="Times New Roman" w:cs="Times New Roman"/>
                <w:color w:val="000000" w:themeColor="text1"/>
                <w:sz w:val="24"/>
              </w:rPr>
              <w:t>500m</w:t>
            </w:r>
            <w:r>
              <w:rPr>
                <w:rFonts w:ascii="Times New Roman" w:hAnsi="Times New Roman" w:cs="Times New Roman"/>
                <w:color w:val="000000" w:themeColor="text1"/>
                <w:sz w:val="24"/>
              </w:rPr>
              <w:t>范围内无自然保护区、风景名胜区、</w:t>
            </w:r>
            <w:r>
              <w:rPr>
                <w:rFonts w:ascii="Times New Roman" w:hAnsi="Times New Roman" w:cs="Times New Roman" w:hint="eastAsia"/>
                <w:color w:val="000000" w:themeColor="text1"/>
                <w:sz w:val="24"/>
              </w:rPr>
              <w:t>农村地区中人群较集中的区域，</w:t>
            </w:r>
            <w:r>
              <w:rPr>
                <w:rFonts w:ascii="Times New Roman" w:hAnsi="Times New Roman" w:cs="Times New Roman"/>
                <w:color w:val="000000" w:themeColor="text1"/>
                <w:sz w:val="24"/>
              </w:rPr>
              <w:t>项目</w:t>
            </w:r>
            <w:r>
              <w:rPr>
                <w:rFonts w:ascii="Times New Roman" w:hAnsi="Times New Roman" w:cs="Times New Roman" w:hint="eastAsia"/>
                <w:color w:val="000000" w:themeColor="text1"/>
                <w:sz w:val="24"/>
              </w:rPr>
              <w:t>厂界外</w:t>
            </w:r>
            <w:r>
              <w:rPr>
                <w:rFonts w:ascii="Times New Roman" w:hAnsi="Times New Roman" w:cs="Times New Roman"/>
                <w:color w:val="000000" w:themeColor="text1"/>
                <w:sz w:val="24"/>
              </w:rPr>
              <w:t>500m</w:t>
            </w:r>
            <w:r>
              <w:rPr>
                <w:rFonts w:ascii="Times New Roman" w:hAnsi="Times New Roman" w:cs="Times New Roman"/>
                <w:color w:val="000000" w:themeColor="text1"/>
                <w:sz w:val="24"/>
              </w:rPr>
              <w:t>范围内居住区和</w:t>
            </w:r>
            <w:r>
              <w:rPr>
                <w:rFonts w:ascii="Times New Roman" w:hAnsi="Times New Roman" w:cs="Times New Roman" w:hint="eastAsia"/>
                <w:color w:val="000000" w:themeColor="text1"/>
                <w:sz w:val="24"/>
              </w:rPr>
              <w:t>文化区等保护目标见下表</w:t>
            </w:r>
            <w:r>
              <w:rPr>
                <w:rFonts w:ascii="Times New Roman" w:hAnsi="Times New Roman" w:cs="Times New Roman"/>
                <w:color w:val="000000" w:themeColor="text1"/>
                <w:sz w:val="24"/>
              </w:rPr>
              <w:t>；项目</w:t>
            </w:r>
            <w:r>
              <w:rPr>
                <w:rFonts w:ascii="Times New Roman" w:hAnsi="Times New Roman" w:cs="Times New Roman" w:hint="eastAsia"/>
                <w:color w:val="000000" w:themeColor="text1"/>
                <w:sz w:val="24"/>
              </w:rPr>
              <w:t>厂界外</w:t>
            </w:r>
            <w:r>
              <w:rPr>
                <w:rFonts w:ascii="Times New Roman" w:hAnsi="Times New Roman" w:cs="Times New Roman"/>
                <w:color w:val="000000" w:themeColor="text1"/>
                <w:sz w:val="24"/>
              </w:rPr>
              <w:t>50m</w:t>
            </w:r>
            <w:r>
              <w:rPr>
                <w:rFonts w:ascii="Times New Roman" w:hAnsi="Times New Roman" w:cs="Times New Roman"/>
                <w:color w:val="000000" w:themeColor="text1"/>
                <w:sz w:val="24"/>
              </w:rPr>
              <w:t>范围内声环境保护目标</w:t>
            </w:r>
            <w:r>
              <w:rPr>
                <w:rFonts w:ascii="Times New Roman" w:hAnsi="Times New Roman" w:cs="Times New Roman" w:hint="eastAsia"/>
                <w:color w:val="000000" w:themeColor="text1"/>
                <w:sz w:val="24"/>
              </w:rPr>
              <w:t>见下表；项目厂界外</w:t>
            </w:r>
            <w:r>
              <w:rPr>
                <w:rFonts w:ascii="Times New Roman" w:hAnsi="Times New Roman" w:cs="Times New Roman"/>
                <w:color w:val="000000" w:themeColor="text1"/>
                <w:sz w:val="24"/>
              </w:rPr>
              <w:t>500m</w:t>
            </w:r>
            <w:r>
              <w:rPr>
                <w:rFonts w:ascii="Times New Roman" w:hAnsi="Times New Roman" w:cs="Times New Roman"/>
                <w:color w:val="000000" w:themeColor="text1"/>
                <w:sz w:val="24"/>
              </w:rPr>
              <w:t>范围内</w:t>
            </w:r>
            <w:r>
              <w:rPr>
                <w:rFonts w:ascii="Times New Roman" w:hAnsi="Times New Roman" w:cs="Times New Roman" w:hint="eastAsia"/>
                <w:color w:val="000000" w:themeColor="text1"/>
                <w:sz w:val="24"/>
              </w:rPr>
              <w:t>无地下水集中式饮用水水源和热水、矿泉水、温泉等特殊地下水资源；本项目不涉及生态环境保护目标</w:t>
            </w:r>
            <w:r>
              <w:rPr>
                <w:rFonts w:ascii="Times New Roman" w:hAnsi="Times New Roman" w:cs="Times New Roman"/>
                <w:color w:val="000000" w:themeColor="text1"/>
                <w:sz w:val="24"/>
              </w:rPr>
              <w:t>。</w:t>
            </w:r>
          </w:p>
          <w:p w:rsidR="009B405A" w:rsidRDefault="00116639">
            <w:pPr>
              <w:spacing w:line="36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表</w:t>
            </w:r>
            <w:r>
              <w:rPr>
                <w:rFonts w:ascii="Times New Roman" w:hAnsi="Times New Roman" w:cs="Times New Roman" w:hint="eastAsia"/>
                <w:b/>
                <w:color w:val="000000" w:themeColor="text1"/>
                <w:szCs w:val="20"/>
              </w:rPr>
              <w:t>3-5</w:t>
            </w:r>
            <w:r>
              <w:rPr>
                <w:rFonts w:ascii="Times New Roman" w:hAnsi="Times New Roman" w:cs="Times New Roman"/>
                <w:b/>
                <w:color w:val="000000" w:themeColor="text1"/>
                <w:szCs w:val="20"/>
              </w:rPr>
              <w:t xml:space="preserve">  </w:t>
            </w:r>
            <w:r>
              <w:rPr>
                <w:rFonts w:ascii="Times New Roman" w:hAnsi="Times New Roman" w:cs="Times New Roman"/>
                <w:b/>
                <w:color w:val="000000" w:themeColor="text1"/>
                <w:szCs w:val="20"/>
              </w:rPr>
              <w:t>环境保护目标</w:t>
            </w:r>
          </w:p>
          <w:tbl>
            <w:tblPr>
              <w:tblpPr w:leftFromText="180" w:rightFromText="180" w:vertAnchor="text" w:tblpXSpec="center" w:tblpY="1"/>
              <w:tblOverlap w:val="neve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79"/>
              <w:gridCol w:w="1338"/>
              <w:gridCol w:w="1371"/>
              <w:gridCol w:w="1230"/>
              <w:gridCol w:w="771"/>
              <w:gridCol w:w="617"/>
              <w:gridCol w:w="708"/>
              <w:gridCol w:w="1668"/>
            </w:tblGrid>
            <w:tr w:rsidR="009B405A">
              <w:trPr>
                <w:trHeight w:val="304"/>
                <w:jc w:val="center"/>
              </w:trPr>
              <w:tc>
                <w:tcPr>
                  <w:tcW w:w="405" w:type="pct"/>
                  <w:vMerge w:val="restart"/>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b/>
                      <w:snapToGrid w:val="0"/>
                      <w:color w:val="000000" w:themeColor="text1"/>
                      <w:kern w:val="0"/>
                      <w:szCs w:val="21"/>
                    </w:rPr>
                    <w:t>环境要素</w:t>
                  </w:r>
                </w:p>
              </w:tc>
              <w:tc>
                <w:tcPr>
                  <w:tcW w:w="797" w:type="pct"/>
                  <w:vMerge w:val="restart"/>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b/>
                      <w:snapToGrid w:val="0"/>
                      <w:color w:val="000000" w:themeColor="text1"/>
                      <w:kern w:val="0"/>
                      <w:szCs w:val="21"/>
                    </w:rPr>
                    <w:t>保护目标</w:t>
                  </w:r>
                </w:p>
              </w:tc>
              <w:tc>
                <w:tcPr>
                  <w:tcW w:w="1550" w:type="pct"/>
                  <w:gridSpan w:val="2"/>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hint="eastAsia"/>
                      <w:b/>
                      <w:snapToGrid w:val="0"/>
                      <w:color w:val="000000" w:themeColor="text1"/>
                      <w:kern w:val="0"/>
                      <w:szCs w:val="21"/>
                    </w:rPr>
                    <w:t>坐标</w:t>
                  </w:r>
                </w:p>
              </w:tc>
              <w:tc>
                <w:tcPr>
                  <w:tcW w:w="460" w:type="pct"/>
                  <w:vMerge w:val="restart"/>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b/>
                      <w:snapToGrid w:val="0"/>
                      <w:color w:val="000000" w:themeColor="text1"/>
                      <w:kern w:val="0"/>
                      <w:szCs w:val="21"/>
                    </w:rPr>
                    <w:t>功能</w:t>
                  </w:r>
                </w:p>
              </w:tc>
              <w:tc>
                <w:tcPr>
                  <w:tcW w:w="368" w:type="pct"/>
                  <w:vMerge w:val="restart"/>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b/>
                      <w:snapToGrid w:val="0"/>
                      <w:color w:val="000000" w:themeColor="text1"/>
                      <w:kern w:val="0"/>
                      <w:szCs w:val="21"/>
                    </w:rPr>
                    <w:t>方</w:t>
                  </w:r>
                  <w:r>
                    <w:rPr>
                      <w:rFonts w:ascii="Times New Roman" w:hAnsi="Times New Roman" w:cs="Times New Roman" w:hint="eastAsia"/>
                      <w:b/>
                      <w:snapToGrid w:val="0"/>
                      <w:color w:val="000000" w:themeColor="text1"/>
                      <w:kern w:val="0"/>
                      <w:szCs w:val="21"/>
                    </w:rPr>
                    <w:t>位</w:t>
                  </w:r>
                </w:p>
              </w:tc>
              <w:tc>
                <w:tcPr>
                  <w:tcW w:w="422" w:type="pct"/>
                  <w:vMerge w:val="restart"/>
                  <w:vAlign w:val="center"/>
                </w:tcPr>
                <w:p w:rsidR="009B405A" w:rsidRDefault="00116639">
                  <w:pPr>
                    <w:topLinePunct/>
                    <w:jc w:val="center"/>
                    <w:textAlignment w:val="center"/>
                    <w:rPr>
                      <w:rFonts w:ascii="Times New Roman" w:eastAsia="宋体" w:hAnsi="Times New Roman" w:cs="Times New Roman"/>
                      <w:b/>
                      <w:snapToGrid w:val="0"/>
                      <w:color w:val="000000" w:themeColor="text1"/>
                      <w:kern w:val="0"/>
                      <w:szCs w:val="21"/>
                    </w:rPr>
                  </w:pPr>
                  <w:r>
                    <w:rPr>
                      <w:rFonts w:ascii="Times New Roman" w:hAnsi="Times New Roman" w:cs="Times New Roman"/>
                      <w:b/>
                      <w:snapToGrid w:val="0"/>
                      <w:color w:val="000000" w:themeColor="text1"/>
                      <w:kern w:val="0"/>
                      <w:szCs w:val="21"/>
                    </w:rPr>
                    <w:t>距离（</w:t>
                  </w:r>
                  <w:r>
                    <w:rPr>
                      <w:rFonts w:ascii="Times New Roman" w:hAnsi="Times New Roman" w:cs="Times New Roman"/>
                      <w:b/>
                      <w:snapToGrid w:val="0"/>
                      <w:color w:val="000000" w:themeColor="text1"/>
                      <w:kern w:val="0"/>
                      <w:szCs w:val="21"/>
                    </w:rPr>
                    <w:t>m</w:t>
                  </w:r>
                  <w:r>
                    <w:rPr>
                      <w:rFonts w:ascii="Times New Roman" w:hAnsi="Times New Roman" w:cs="Times New Roman"/>
                      <w:b/>
                      <w:snapToGrid w:val="0"/>
                      <w:color w:val="000000" w:themeColor="text1"/>
                      <w:kern w:val="0"/>
                      <w:szCs w:val="21"/>
                    </w:rPr>
                    <w:t>）</w:t>
                  </w:r>
                </w:p>
              </w:tc>
              <w:tc>
                <w:tcPr>
                  <w:tcW w:w="994" w:type="pct"/>
                  <w:vMerge w:val="restart"/>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b/>
                      <w:snapToGrid w:val="0"/>
                      <w:color w:val="000000" w:themeColor="text1"/>
                      <w:kern w:val="0"/>
                      <w:szCs w:val="21"/>
                    </w:rPr>
                    <w:t>环境质量标准</w:t>
                  </w:r>
                </w:p>
              </w:tc>
            </w:tr>
            <w:tr w:rsidR="009B405A">
              <w:trPr>
                <w:trHeight w:val="304"/>
                <w:jc w:val="center"/>
              </w:trPr>
              <w:tc>
                <w:tcPr>
                  <w:tcW w:w="405" w:type="pct"/>
                  <w:vMerge/>
                  <w:vAlign w:val="center"/>
                </w:tcPr>
                <w:p w:rsidR="009B405A" w:rsidRDefault="009B405A">
                  <w:pPr>
                    <w:topLinePunct/>
                    <w:jc w:val="center"/>
                    <w:textAlignment w:val="center"/>
                    <w:rPr>
                      <w:color w:val="000000" w:themeColor="text1"/>
                    </w:rPr>
                  </w:pPr>
                </w:p>
              </w:tc>
              <w:tc>
                <w:tcPr>
                  <w:tcW w:w="797" w:type="pct"/>
                  <w:vMerge/>
                  <w:vAlign w:val="center"/>
                </w:tcPr>
                <w:p w:rsidR="009B405A" w:rsidRDefault="009B405A">
                  <w:pPr>
                    <w:topLinePunct/>
                    <w:jc w:val="center"/>
                    <w:textAlignment w:val="center"/>
                    <w:rPr>
                      <w:color w:val="000000" w:themeColor="text1"/>
                    </w:rPr>
                  </w:pPr>
                </w:p>
              </w:tc>
              <w:tc>
                <w:tcPr>
                  <w:tcW w:w="817" w:type="pct"/>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hint="eastAsia"/>
                      <w:b/>
                      <w:snapToGrid w:val="0"/>
                      <w:color w:val="000000" w:themeColor="text1"/>
                      <w:kern w:val="0"/>
                      <w:szCs w:val="21"/>
                    </w:rPr>
                    <w:t>E</w:t>
                  </w:r>
                </w:p>
              </w:tc>
              <w:tc>
                <w:tcPr>
                  <w:tcW w:w="733" w:type="pct"/>
                  <w:vAlign w:val="center"/>
                </w:tcPr>
                <w:p w:rsidR="009B405A" w:rsidRDefault="00116639">
                  <w:pPr>
                    <w:topLinePunct/>
                    <w:jc w:val="center"/>
                    <w:textAlignment w:val="center"/>
                    <w:rPr>
                      <w:rFonts w:ascii="Times New Roman" w:hAnsi="Times New Roman" w:cs="Times New Roman"/>
                      <w:b/>
                      <w:snapToGrid w:val="0"/>
                      <w:color w:val="000000" w:themeColor="text1"/>
                      <w:kern w:val="0"/>
                      <w:szCs w:val="21"/>
                    </w:rPr>
                  </w:pPr>
                  <w:r>
                    <w:rPr>
                      <w:rFonts w:ascii="Times New Roman" w:hAnsi="Times New Roman" w:cs="Times New Roman" w:hint="eastAsia"/>
                      <w:b/>
                      <w:snapToGrid w:val="0"/>
                      <w:color w:val="000000" w:themeColor="text1"/>
                      <w:kern w:val="0"/>
                      <w:szCs w:val="21"/>
                    </w:rPr>
                    <w:t>N</w:t>
                  </w:r>
                </w:p>
              </w:tc>
              <w:tc>
                <w:tcPr>
                  <w:tcW w:w="460" w:type="pct"/>
                  <w:vMerge/>
                  <w:vAlign w:val="center"/>
                </w:tcPr>
                <w:p w:rsidR="009B405A" w:rsidRDefault="009B405A">
                  <w:pPr>
                    <w:topLinePunct/>
                    <w:jc w:val="center"/>
                    <w:textAlignment w:val="center"/>
                    <w:rPr>
                      <w:rFonts w:ascii="Times New Roman" w:hAnsi="Times New Roman" w:cs="Times New Roman"/>
                      <w:b/>
                      <w:snapToGrid w:val="0"/>
                      <w:color w:val="000000" w:themeColor="text1"/>
                      <w:kern w:val="0"/>
                      <w:szCs w:val="21"/>
                    </w:rPr>
                  </w:pPr>
                </w:p>
              </w:tc>
              <w:tc>
                <w:tcPr>
                  <w:tcW w:w="368" w:type="pct"/>
                  <w:vMerge/>
                  <w:vAlign w:val="center"/>
                </w:tcPr>
                <w:p w:rsidR="009B405A" w:rsidRDefault="009B405A">
                  <w:pPr>
                    <w:topLinePunct/>
                    <w:jc w:val="center"/>
                    <w:textAlignment w:val="center"/>
                    <w:rPr>
                      <w:rFonts w:ascii="Times New Roman" w:hAnsi="Times New Roman" w:cs="Times New Roman"/>
                      <w:b/>
                      <w:snapToGrid w:val="0"/>
                      <w:color w:val="000000" w:themeColor="text1"/>
                      <w:kern w:val="0"/>
                      <w:szCs w:val="21"/>
                    </w:rPr>
                  </w:pPr>
                </w:p>
              </w:tc>
              <w:tc>
                <w:tcPr>
                  <w:tcW w:w="422" w:type="pct"/>
                  <w:vMerge/>
                  <w:vAlign w:val="center"/>
                </w:tcPr>
                <w:p w:rsidR="009B405A" w:rsidRDefault="009B405A">
                  <w:pPr>
                    <w:topLinePunct/>
                    <w:jc w:val="center"/>
                    <w:textAlignment w:val="center"/>
                    <w:rPr>
                      <w:rFonts w:ascii="Times New Roman" w:hAnsi="Times New Roman" w:cs="Times New Roman"/>
                      <w:b/>
                      <w:snapToGrid w:val="0"/>
                      <w:color w:val="000000" w:themeColor="text1"/>
                      <w:kern w:val="0"/>
                      <w:szCs w:val="21"/>
                    </w:rPr>
                  </w:pPr>
                </w:p>
              </w:tc>
              <w:tc>
                <w:tcPr>
                  <w:tcW w:w="994" w:type="pct"/>
                  <w:vMerge/>
                  <w:vAlign w:val="center"/>
                </w:tcPr>
                <w:p w:rsidR="009B405A" w:rsidRDefault="009B405A">
                  <w:pPr>
                    <w:topLinePunct/>
                    <w:jc w:val="center"/>
                    <w:textAlignment w:val="center"/>
                    <w:rPr>
                      <w:rFonts w:ascii="Times New Roman" w:hAnsi="Times New Roman" w:cs="Times New Roman"/>
                      <w:b/>
                      <w:snapToGrid w:val="0"/>
                      <w:color w:val="000000" w:themeColor="text1"/>
                      <w:kern w:val="0"/>
                      <w:szCs w:val="21"/>
                    </w:rPr>
                  </w:pPr>
                </w:p>
              </w:tc>
            </w:tr>
            <w:tr w:rsidR="009B405A">
              <w:trPr>
                <w:trHeight w:val="414"/>
                <w:jc w:val="center"/>
              </w:trPr>
              <w:tc>
                <w:tcPr>
                  <w:tcW w:w="405" w:type="pct"/>
                  <w:vMerge w:val="restar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大气环境</w:t>
                  </w: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儿保中心</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117.796522</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40.934993</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医院</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N</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16</w:t>
                  </w:r>
                </w:p>
              </w:tc>
              <w:tc>
                <w:tcPr>
                  <w:tcW w:w="994" w:type="pct"/>
                  <w:vMerge w:val="restar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color w:val="000000" w:themeColor="text1"/>
                      <w:szCs w:val="21"/>
                    </w:rPr>
                    <w:t>《环境空气环境质量标准》</w:t>
                  </w:r>
                  <w:r>
                    <w:rPr>
                      <w:rFonts w:ascii="Times New Roman" w:hAnsi="Times New Roman" w:cs="Times New Roman"/>
                      <w:color w:val="000000" w:themeColor="text1"/>
                      <w:szCs w:val="21"/>
                    </w:rPr>
                    <w:t>(GB3095-2012)</w:t>
                  </w:r>
                  <w:r>
                    <w:rPr>
                      <w:rFonts w:ascii="Times New Roman" w:hAnsi="Times New Roman" w:cs="Times New Roman" w:hint="eastAsia"/>
                      <w:color w:val="000000" w:themeColor="text1"/>
                      <w:szCs w:val="21"/>
                    </w:rPr>
                    <w:t>及修改单</w:t>
                  </w:r>
                  <w:r>
                    <w:rPr>
                      <w:rFonts w:ascii="Times New Roman" w:hAnsi="Times New Roman" w:cs="Times New Roman"/>
                      <w:color w:val="000000" w:themeColor="text1"/>
                      <w:szCs w:val="21"/>
                    </w:rPr>
                    <w:t>二级标准</w:t>
                  </w:r>
                </w:p>
              </w:tc>
            </w:tr>
            <w:tr w:rsidR="009B405A">
              <w:trPr>
                <w:trHeight w:val="416"/>
                <w:jc w:val="center"/>
              </w:trPr>
              <w:tc>
                <w:tcPr>
                  <w:tcW w:w="405"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生态家园</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117.796136</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40.935990</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居住</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N</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69</w:t>
                  </w:r>
                </w:p>
              </w:tc>
              <w:tc>
                <w:tcPr>
                  <w:tcW w:w="994"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r>
            <w:tr w:rsidR="009B405A">
              <w:trPr>
                <w:trHeight w:val="376"/>
                <w:jc w:val="center"/>
              </w:trPr>
              <w:tc>
                <w:tcPr>
                  <w:tcW w:w="405"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欢乐江山</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117.795342</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40.938994</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居住</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N</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379</w:t>
                  </w:r>
                </w:p>
              </w:tc>
              <w:tc>
                <w:tcPr>
                  <w:tcW w:w="994"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r>
            <w:tr w:rsidR="009B405A">
              <w:trPr>
                <w:trHeight w:val="416"/>
                <w:jc w:val="center"/>
              </w:trPr>
              <w:tc>
                <w:tcPr>
                  <w:tcW w:w="405"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江山华府</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117.797423</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40.939338</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居住</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N</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371</w:t>
                  </w:r>
                </w:p>
              </w:tc>
              <w:tc>
                <w:tcPr>
                  <w:tcW w:w="994"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r>
            <w:tr w:rsidR="009B405A">
              <w:trPr>
                <w:trHeight w:val="416"/>
                <w:jc w:val="center"/>
              </w:trPr>
              <w:tc>
                <w:tcPr>
                  <w:tcW w:w="405"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双滦区人民医院</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117.794870</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40.933415</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医院</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S</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98</w:t>
                  </w:r>
                </w:p>
              </w:tc>
              <w:tc>
                <w:tcPr>
                  <w:tcW w:w="994"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r>
            <w:tr w:rsidR="009B405A">
              <w:trPr>
                <w:trHeight w:val="416"/>
                <w:jc w:val="center"/>
              </w:trPr>
              <w:tc>
                <w:tcPr>
                  <w:tcW w:w="405"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承德高新技术学院</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117.793518</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40.931978</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学校</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SW</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224</w:t>
                  </w:r>
                </w:p>
              </w:tc>
              <w:tc>
                <w:tcPr>
                  <w:tcW w:w="994"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r>
            <w:tr w:rsidR="009B405A">
              <w:trPr>
                <w:trHeight w:val="416"/>
                <w:jc w:val="center"/>
              </w:trPr>
              <w:tc>
                <w:tcPr>
                  <w:tcW w:w="405"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承德文茂天卉中学</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117.792218</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40.930344</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学校</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SW</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433</w:t>
                  </w:r>
                </w:p>
              </w:tc>
              <w:tc>
                <w:tcPr>
                  <w:tcW w:w="994"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r>
            <w:tr w:rsidR="009B405A">
              <w:trPr>
                <w:trHeight w:val="416"/>
                <w:jc w:val="center"/>
              </w:trPr>
              <w:tc>
                <w:tcPr>
                  <w:tcW w:w="405"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承德市康养医院</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117.795235</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40.934789</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医院</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W</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5</w:t>
                  </w:r>
                </w:p>
              </w:tc>
              <w:tc>
                <w:tcPr>
                  <w:tcW w:w="994" w:type="pct"/>
                  <w:vMerge/>
                  <w:vAlign w:val="center"/>
                </w:tcPr>
                <w:p w:rsidR="009B405A" w:rsidRDefault="009B405A">
                  <w:pPr>
                    <w:topLinePunct/>
                    <w:jc w:val="center"/>
                    <w:textAlignment w:val="center"/>
                    <w:rPr>
                      <w:rFonts w:ascii="Times New Roman" w:hAnsi="Times New Roman" w:cs="Times New Roman"/>
                      <w:bCs/>
                      <w:snapToGrid w:val="0"/>
                      <w:color w:val="000000" w:themeColor="text1"/>
                      <w:kern w:val="0"/>
                      <w:szCs w:val="21"/>
                    </w:rPr>
                  </w:pPr>
                </w:p>
              </w:tc>
            </w:tr>
            <w:tr w:rsidR="009B405A">
              <w:trPr>
                <w:trHeight w:hRule="exact" w:val="710"/>
                <w:jc w:val="center"/>
              </w:trPr>
              <w:tc>
                <w:tcPr>
                  <w:tcW w:w="405" w:type="pct"/>
                  <w:vMerge w:val="restart"/>
                  <w:vAlign w:val="center"/>
                </w:tcPr>
                <w:p w:rsidR="009B405A" w:rsidRDefault="00116639">
                  <w:pPr>
                    <w:topLinePunct/>
                    <w:jc w:val="center"/>
                    <w:textAlignment w:val="center"/>
                    <w:rPr>
                      <w:rFonts w:ascii="Times New Roman" w:hAnsi="Times New Roman" w:cs="Times New Roman"/>
                      <w:snapToGrid w:val="0"/>
                      <w:color w:val="000000" w:themeColor="text1"/>
                      <w:kern w:val="0"/>
                      <w:szCs w:val="21"/>
                    </w:rPr>
                  </w:pPr>
                  <w:r>
                    <w:rPr>
                      <w:rFonts w:ascii="Times New Roman" w:hAnsi="Times New Roman" w:cs="Times New Roman"/>
                      <w:snapToGrid w:val="0"/>
                      <w:color w:val="000000" w:themeColor="text1"/>
                      <w:kern w:val="0"/>
                      <w:szCs w:val="21"/>
                    </w:rPr>
                    <w:t>声环境</w:t>
                  </w:r>
                </w:p>
              </w:tc>
              <w:tc>
                <w:tcPr>
                  <w:tcW w:w="79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儿保中心</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117.796522</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40.934993</w:t>
                  </w:r>
                </w:p>
              </w:tc>
              <w:tc>
                <w:tcPr>
                  <w:tcW w:w="460"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医疗</w:t>
                  </w:r>
                </w:p>
              </w:tc>
              <w:tc>
                <w:tcPr>
                  <w:tcW w:w="368"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N</w:t>
                  </w:r>
                </w:p>
              </w:tc>
              <w:tc>
                <w:tcPr>
                  <w:tcW w:w="422"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16</w:t>
                  </w:r>
                </w:p>
              </w:tc>
              <w:tc>
                <w:tcPr>
                  <w:tcW w:w="994" w:type="pct"/>
                  <w:vMerge w:val="restart"/>
                  <w:vAlign w:val="center"/>
                </w:tcPr>
                <w:p w:rsidR="009B405A" w:rsidRDefault="00116639">
                  <w:pPr>
                    <w:topLinePunct/>
                    <w:jc w:val="center"/>
                    <w:textAlignment w:val="center"/>
                    <w:rPr>
                      <w:rFonts w:ascii="Times New Roman" w:hAnsi="Times New Roman" w:cs="Times New Roman"/>
                      <w:snapToGrid w:val="0"/>
                      <w:color w:val="000000" w:themeColor="text1"/>
                      <w:kern w:val="0"/>
                      <w:szCs w:val="21"/>
                    </w:rPr>
                  </w:pPr>
                  <w:r>
                    <w:rPr>
                      <w:rFonts w:ascii="Times New Roman" w:hAnsi="Times New Roman" w:cs="Times New Roman"/>
                      <w:color w:val="000000" w:themeColor="text1"/>
                      <w:szCs w:val="21"/>
                    </w:rPr>
                    <w:t>《声环境质量标准》</w:t>
                  </w:r>
                  <w:r>
                    <w:rPr>
                      <w:rFonts w:ascii="Times New Roman" w:hAnsi="Times New Roman" w:cs="Times New Roman"/>
                      <w:color w:val="000000" w:themeColor="text1"/>
                      <w:szCs w:val="21"/>
                    </w:rPr>
                    <w:t>(GB3096-2008)</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类区标准</w:t>
                  </w:r>
                </w:p>
              </w:tc>
            </w:tr>
            <w:tr w:rsidR="009B405A">
              <w:trPr>
                <w:trHeight w:hRule="exact" w:val="786"/>
                <w:jc w:val="center"/>
              </w:trPr>
              <w:tc>
                <w:tcPr>
                  <w:tcW w:w="405" w:type="pct"/>
                  <w:vMerge/>
                  <w:vAlign w:val="center"/>
                </w:tcPr>
                <w:p w:rsidR="009B405A" w:rsidRDefault="009B405A">
                  <w:pPr>
                    <w:topLinePunct/>
                    <w:textAlignment w:val="center"/>
                    <w:rPr>
                      <w:rFonts w:ascii="Times New Roman" w:hAnsi="Times New Roman" w:cs="Times New Roman"/>
                      <w:snapToGrid w:val="0"/>
                      <w:color w:val="000000" w:themeColor="text1"/>
                      <w:kern w:val="0"/>
                      <w:szCs w:val="21"/>
                    </w:rPr>
                  </w:pPr>
                </w:p>
              </w:tc>
              <w:tc>
                <w:tcPr>
                  <w:tcW w:w="797" w:type="pct"/>
                  <w:vAlign w:val="center"/>
                </w:tcPr>
                <w:p w:rsidR="009B405A" w:rsidRDefault="00116639">
                  <w:pPr>
                    <w:topLinePunct/>
                    <w:jc w:val="center"/>
                    <w:textAlignment w:val="center"/>
                    <w:rPr>
                      <w:rFonts w:ascii="Times New Roman" w:eastAsia="宋体" w:hAnsi="Times New Roman" w:cs="Times New Roman"/>
                      <w:snapToGrid w:val="0"/>
                      <w:color w:val="000000" w:themeColor="text1"/>
                      <w:kern w:val="0"/>
                      <w:szCs w:val="21"/>
                    </w:rPr>
                  </w:pPr>
                  <w:r>
                    <w:rPr>
                      <w:rFonts w:ascii="Times New Roman" w:hAnsi="Times New Roman" w:cs="Times New Roman" w:hint="eastAsia"/>
                      <w:bCs/>
                      <w:snapToGrid w:val="0"/>
                      <w:color w:val="000000" w:themeColor="text1"/>
                      <w:kern w:val="0"/>
                      <w:szCs w:val="21"/>
                    </w:rPr>
                    <w:t>承德市康养医院</w:t>
                  </w:r>
                </w:p>
              </w:tc>
              <w:tc>
                <w:tcPr>
                  <w:tcW w:w="817"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117.794870</w:t>
                  </w:r>
                </w:p>
              </w:tc>
              <w:tc>
                <w:tcPr>
                  <w:tcW w:w="733" w:type="pct"/>
                  <w:vAlign w:val="center"/>
                </w:tcPr>
                <w:p w:rsidR="009B405A" w:rsidRDefault="00116639">
                  <w:pPr>
                    <w:topLinePunct/>
                    <w:jc w:val="center"/>
                    <w:textAlignment w:val="center"/>
                    <w:rPr>
                      <w:rFonts w:ascii="Times New Roman" w:hAnsi="Times New Roman" w:cs="Times New Roman"/>
                      <w:bCs/>
                      <w:snapToGrid w:val="0"/>
                      <w:color w:val="000000" w:themeColor="text1"/>
                      <w:kern w:val="0"/>
                      <w:szCs w:val="21"/>
                    </w:rPr>
                  </w:pPr>
                  <w:r>
                    <w:rPr>
                      <w:rFonts w:ascii="Times New Roman" w:hAnsi="Times New Roman" w:cs="Times New Roman" w:hint="eastAsia"/>
                      <w:bCs/>
                      <w:snapToGrid w:val="0"/>
                      <w:color w:val="000000" w:themeColor="text1"/>
                      <w:kern w:val="0"/>
                      <w:szCs w:val="21"/>
                    </w:rPr>
                    <w:t>40.933415</w:t>
                  </w:r>
                </w:p>
              </w:tc>
              <w:tc>
                <w:tcPr>
                  <w:tcW w:w="460" w:type="pct"/>
                  <w:vAlign w:val="center"/>
                </w:tcPr>
                <w:p w:rsidR="009B405A" w:rsidRDefault="00116639">
                  <w:pPr>
                    <w:topLinePunct/>
                    <w:jc w:val="center"/>
                    <w:textAlignment w:val="center"/>
                    <w:rPr>
                      <w:rFonts w:ascii="Times New Roman" w:eastAsia="宋体" w:hAnsi="Times New Roman" w:cs="Times New Roman"/>
                      <w:snapToGrid w:val="0"/>
                      <w:color w:val="000000" w:themeColor="text1"/>
                      <w:kern w:val="0"/>
                      <w:szCs w:val="21"/>
                    </w:rPr>
                  </w:pPr>
                  <w:r>
                    <w:rPr>
                      <w:rFonts w:ascii="Times New Roman" w:hAnsi="Times New Roman" w:cs="Times New Roman" w:hint="eastAsia"/>
                      <w:bCs/>
                      <w:snapToGrid w:val="0"/>
                      <w:color w:val="000000" w:themeColor="text1"/>
                      <w:kern w:val="0"/>
                      <w:szCs w:val="21"/>
                    </w:rPr>
                    <w:t>医疗</w:t>
                  </w:r>
                </w:p>
              </w:tc>
              <w:tc>
                <w:tcPr>
                  <w:tcW w:w="368" w:type="pct"/>
                  <w:vAlign w:val="center"/>
                </w:tcPr>
                <w:p w:rsidR="009B405A" w:rsidRDefault="00116639">
                  <w:pPr>
                    <w:topLinePunct/>
                    <w:jc w:val="center"/>
                    <w:textAlignment w:val="center"/>
                    <w:rPr>
                      <w:rFonts w:ascii="Times New Roman" w:eastAsia="宋体" w:hAnsi="Times New Roman" w:cs="Times New Roman"/>
                      <w:snapToGrid w:val="0"/>
                      <w:color w:val="000000" w:themeColor="text1"/>
                      <w:kern w:val="0"/>
                      <w:szCs w:val="21"/>
                    </w:rPr>
                  </w:pPr>
                  <w:r>
                    <w:rPr>
                      <w:rFonts w:ascii="Times New Roman" w:hAnsi="Times New Roman" w:cs="Times New Roman" w:hint="eastAsia"/>
                      <w:bCs/>
                      <w:snapToGrid w:val="0"/>
                      <w:color w:val="000000" w:themeColor="text1"/>
                      <w:kern w:val="0"/>
                      <w:szCs w:val="21"/>
                    </w:rPr>
                    <w:t>W</w:t>
                  </w:r>
                </w:p>
              </w:tc>
              <w:tc>
                <w:tcPr>
                  <w:tcW w:w="422" w:type="pct"/>
                  <w:vAlign w:val="center"/>
                </w:tcPr>
                <w:p w:rsidR="009B405A" w:rsidRDefault="00116639">
                  <w:pPr>
                    <w:topLinePunct/>
                    <w:jc w:val="center"/>
                    <w:textAlignment w:val="center"/>
                    <w:rPr>
                      <w:rFonts w:ascii="Times New Roman" w:eastAsia="宋体" w:hAnsi="Times New Roman" w:cs="Times New Roman"/>
                      <w:snapToGrid w:val="0"/>
                      <w:color w:val="000000" w:themeColor="text1"/>
                      <w:kern w:val="0"/>
                      <w:szCs w:val="21"/>
                    </w:rPr>
                  </w:pPr>
                  <w:r>
                    <w:rPr>
                      <w:rFonts w:ascii="Times New Roman" w:hAnsi="Times New Roman" w:cs="Times New Roman" w:hint="eastAsia"/>
                      <w:bCs/>
                      <w:snapToGrid w:val="0"/>
                      <w:color w:val="000000" w:themeColor="text1"/>
                      <w:kern w:val="0"/>
                      <w:szCs w:val="21"/>
                    </w:rPr>
                    <w:t>5</w:t>
                  </w:r>
                </w:p>
              </w:tc>
              <w:tc>
                <w:tcPr>
                  <w:tcW w:w="994" w:type="pct"/>
                  <w:vMerge/>
                  <w:vAlign w:val="center"/>
                </w:tcPr>
                <w:p w:rsidR="009B405A" w:rsidRDefault="009B405A">
                  <w:pPr>
                    <w:topLinePunct/>
                    <w:jc w:val="center"/>
                    <w:textAlignment w:val="center"/>
                    <w:rPr>
                      <w:rFonts w:ascii="Times New Roman" w:hAnsi="Times New Roman" w:cs="Times New Roman"/>
                      <w:snapToGrid w:val="0"/>
                      <w:color w:val="000000" w:themeColor="text1"/>
                      <w:kern w:val="0"/>
                      <w:szCs w:val="21"/>
                    </w:rPr>
                  </w:pPr>
                </w:p>
              </w:tc>
            </w:tr>
          </w:tbl>
          <w:p w:rsidR="009B405A" w:rsidRDefault="009B405A">
            <w:pPr>
              <w:snapToGrid w:val="0"/>
              <w:spacing w:line="360" w:lineRule="auto"/>
              <w:rPr>
                <w:rFonts w:ascii="Times New Roman" w:eastAsia="宋体" w:hAnsi="Times New Roman" w:cs="Times New Roman"/>
                <w:color w:val="000000" w:themeColor="text1"/>
                <w:kern w:val="0"/>
                <w:sz w:val="24"/>
              </w:rPr>
            </w:pPr>
          </w:p>
        </w:tc>
      </w:tr>
      <w:tr w:rsidR="009B405A">
        <w:trPr>
          <w:trHeight w:val="5204"/>
          <w:jc w:val="center"/>
        </w:trPr>
        <w:tc>
          <w:tcPr>
            <w:tcW w:w="453"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lastRenderedPageBreak/>
              <w:t>污染</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物排</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放控</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制标</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准</w:t>
            </w:r>
          </w:p>
        </w:tc>
        <w:tc>
          <w:tcPr>
            <w:tcW w:w="8616"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snapToGrid w:val="0"/>
              <w:spacing w:beforeLines="50" w:before="156" w:line="360" w:lineRule="auto"/>
              <w:ind w:firstLineChars="200" w:firstLine="482"/>
              <w:outlineLvl w:val="0"/>
              <w:rPr>
                <w:rFonts w:ascii="Times New Roman" w:hAnsi="Times New Roman" w:cs="Times New Roman"/>
                <w:b/>
                <w:color w:val="000000" w:themeColor="text1"/>
                <w:sz w:val="24"/>
              </w:rPr>
            </w:pPr>
            <w:r>
              <w:rPr>
                <w:rFonts w:ascii="Times New Roman" w:hAnsi="Times New Roman" w:cs="Times New Roman" w:hint="eastAsia"/>
                <w:b/>
                <w:color w:val="000000" w:themeColor="text1"/>
                <w:sz w:val="24"/>
              </w:rPr>
              <w:t>1</w:t>
            </w:r>
            <w:r>
              <w:rPr>
                <w:rFonts w:ascii="Times New Roman" w:hAnsi="Times New Roman" w:cs="Times New Roman" w:hint="eastAsia"/>
                <w:b/>
                <w:color w:val="000000" w:themeColor="text1"/>
                <w:sz w:val="24"/>
              </w:rPr>
              <w:t>、</w:t>
            </w:r>
            <w:r>
              <w:rPr>
                <w:rFonts w:ascii="Times New Roman" w:hAnsi="Times New Roman" w:cs="Times New Roman"/>
                <w:b/>
                <w:color w:val="000000" w:themeColor="text1"/>
                <w:sz w:val="24"/>
              </w:rPr>
              <w:t>大气污染物排放标准</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施工期颗粒物的排放执行《施工场地扬尘排放标准》（</w:t>
            </w:r>
            <w:r>
              <w:rPr>
                <w:rFonts w:ascii="Times New Roman" w:hAnsi="Times New Roman" w:cs="Times New Roman"/>
                <w:color w:val="000000" w:themeColor="text1"/>
                <w:sz w:val="24"/>
              </w:rPr>
              <w:t>DB13/2934—2019</w:t>
            </w:r>
            <w:r>
              <w:rPr>
                <w:rFonts w:ascii="Times New Roman" w:hAnsi="Times New Roman" w:cs="Times New Roman"/>
                <w:color w:val="000000" w:themeColor="text1"/>
                <w:sz w:val="24"/>
              </w:rPr>
              <w:t>）表</w:t>
            </w:r>
            <w:r>
              <w:rPr>
                <w:rFonts w:ascii="Times New Roman" w:hAnsi="Times New Roman" w:cs="Times New Roman"/>
                <w:color w:val="000000" w:themeColor="text1"/>
                <w:sz w:val="24"/>
              </w:rPr>
              <w:t>1</w:t>
            </w:r>
            <w:r>
              <w:rPr>
                <w:rFonts w:ascii="Times New Roman" w:hAnsi="Times New Roman" w:cs="Times New Roman"/>
                <w:color w:val="000000" w:themeColor="text1"/>
                <w:sz w:val="24"/>
              </w:rPr>
              <w:t>中扬尘排放浓度限值。具体标准限值详见下表：</w:t>
            </w:r>
          </w:p>
          <w:p w:rsidR="009B405A" w:rsidRDefault="00116639">
            <w:pPr>
              <w:snapToGrid w:val="0"/>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hint="eastAsia"/>
                <w:b/>
                <w:bCs/>
                <w:color w:val="000000" w:themeColor="text1"/>
                <w:szCs w:val="21"/>
              </w:rPr>
              <w:t xml:space="preserve">3-6  </w:t>
            </w:r>
            <w:r>
              <w:rPr>
                <w:rFonts w:ascii="Times New Roman" w:hAnsi="Times New Roman" w:cs="Times New Roman" w:hint="eastAsia"/>
                <w:b/>
                <w:bCs/>
                <w:color w:val="000000" w:themeColor="text1"/>
                <w:szCs w:val="21"/>
              </w:rPr>
              <w:t>施工期</w:t>
            </w:r>
            <w:r>
              <w:rPr>
                <w:rFonts w:ascii="Times New Roman" w:hAnsi="Times New Roman" w:cs="Times New Roman"/>
                <w:b/>
                <w:bCs/>
                <w:color w:val="000000" w:themeColor="text1"/>
                <w:szCs w:val="21"/>
              </w:rPr>
              <w:t>大气污染物排放标准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343"/>
              <w:gridCol w:w="929"/>
              <w:gridCol w:w="1395"/>
              <w:gridCol w:w="1108"/>
              <w:gridCol w:w="1137"/>
            </w:tblGrid>
            <w:tr w:rsidR="009B405A">
              <w:trPr>
                <w:trHeight w:val="340"/>
              </w:trPr>
              <w:tc>
                <w:tcPr>
                  <w:tcW w:w="876" w:type="pct"/>
                  <w:vAlign w:val="center"/>
                </w:tcPr>
                <w:p w:rsidR="009B405A" w:rsidRDefault="00116639">
                  <w:pPr>
                    <w:topLinePunct/>
                    <w:adjustRightInd w:val="0"/>
                    <w:spacing w:line="0" w:lineRule="atLeast"/>
                    <w:jc w:val="center"/>
                    <w:textAlignment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污染源类别</w:t>
                  </w:r>
                </w:p>
              </w:tc>
              <w:tc>
                <w:tcPr>
                  <w:tcW w:w="1396" w:type="pct"/>
                  <w:vAlign w:val="center"/>
                </w:tcPr>
                <w:p w:rsidR="009B405A" w:rsidRDefault="00116639">
                  <w:pPr>
                    <w:wordWrap w:val="0"/>
                    <w:topLinePunct/>
                    <w:adjustRightInd w:val="0"/>
                    <w:spacing w:line="0" w:lineRule="atLeast"/>
                    <w:jc w:val="center"/>
                    <w:textAlignment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标准名称</w:t>
                  </w:r>
                </w:p>
              </w:tc>
              <w:tc>
                <w:tcPr>
                  <w:tcW w:w="554" w:type="pct"/>
                  <w:vAlign w:val="center"/>
                </w:tcPr>
                <w:p w:rsidR="009B405A" w:rsidRDefault="00116639">
                  <w:pPr>
                    <w:wordWrap w:val="0"/>
                    <w:topLinePunct/>
                    <w:adjustRightInd w:val="0"/>
                    <w:spacing w:line="0" w:lineRule="atLeast"/>
                    <w:jc w:val="center"/>
                    <w:textAlignment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污染物</w:t>
                  </w:r>
                </w:p>
              </w:tc>
              <w:tc>
                <w:tcPr>
                  <w:tcW w:w="832" w:type="pct"/>
                  <w:vAlign w:val="center"/>
                </w:tcPr>
                <w:p w:rsidR="009B405A" w:rsidRDefault="00116639">
                  <w:pPr>
                    <w:wordWrap w:val="0"/>
                    <w:topLinePunct/>
                    <w:adjustRightInd w:val="0"/>
                    <w:spacing w:line="0" w:lineRule="atLeast"/>
                    <w:jc w:val="center"/>
                    <w:textAlignment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排放类型</w:t>
                  </w:r>
                </w:p>
              </w:tc>
              <w:tc>
                <w:tcPr>
                  <w:tcW w:w="661" w:type="pct"/>
                  <w:vAlign w:val="center"/>
                </w:tcPr>
                <w:p w:rsidR="009B405A" w:rsidRDefault="00116639">
                  <w:pPr>
                    <w:topLinePunct/>
                    <w:adjustRightInd w:val="0"/>
                    <w:spacing w:line="0" w:lineRule="atLeast"/>
                    <w:jc w:val="center"/>
                    <w:textAlignment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浓度限值</w:t>
                  </w:r>
                </w:p>
              </w:tc>
              <w:tc>
                <w:tcPr>
                  <w:tcW w:w="678" w:type="pct"/>
                  <w:vAlign w:val="center"/>
                </w:tcPr>
                <w:p w:rsidR="009B405A" w:rsidRDefault="00116639">
                  <w:pPr>
                    <w:topLinePunct/>
                    <w:adjustRightInd w:val="0"/>
                    <w:spacing w:line="0" w:lineRule="atLeast"/>
                    <w:jc w:val="center"/>
                    <w:textAlignment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单位</w:t>
                  </w:r>
                </w:p>
              </w:tc>
            </w:tr>
            <w:tr w:rsidR="009B405A">
              <w:trPr>
                <w:trHeight w:val="340"/>
              </w:trPr>
              <w:tc>
                <w:tcPr>
                  <w:tcW w:w="876" w:type="pct"/>
                  <w:vMerge w:val="restart"/>
                  <w:vAlign w:val="center"/>
                </w:tcPr>
                <w:p w:rsidR="009B405A" w:rsidRDefault="00116639">
                  <w:pPr>
                    <w:topLinePunct/>
                    <w:adjustRightInd w:val="0"/>
                    <w:spacing w:line="0" w:lineRule="atLeast"/>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废气</w:t>
                  </w:r>
                </w:p>
              </w:tc>
              <w:tc>
                <w:tcPr>
                  <w:tcW w:w="1396" w:type="pct"/>
                  <w:vMerge w:val="restart"/>
                  <w:vAlign w:val="center"/>
                </w:tcPr>
                <w:p w:rsidR="009B405A" w:rsidRDefault="00116639">
                  <w:pPr>
                    <w:topLinePunct/>
                    <w:adjustRightInd w:val="0"/>
                    <w:spacing w:line="0" w:lineRule="atLeast"/>
                    <w:jc w:val="center"/>
                    <w:textAlignment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《施工场地扬尘排放标准》</w:t>
                  </w:r>
                  <w:r>
                    <w:rPr>
                      <w:rFonts w:ascii="Times New Roman" w:hAnsi="Times New Roman" w:cs="Times New Roman"/>
                      <w:color w:val="000000" w:themeColor="text1"/>
                      <w:szCs w:val="21"/>
                    </w:rPr>
                    <w:t>(DB13/2934-2019)</w:t>
                  </w:r>
                </w:p>
              </w:tc>
              <w:tc>
                <w:tcPr>
                  <w:tcW w:w="554" w:type="pct"/>
                  <w:vMerge w:val="restart"/>
                  <w:vAlign w:val="center"/>
                </w:tcPr>
                <w:p w:rsidR="009B405A" w:rsidRDefault="00116639">
                  <w:pPr>
                    <w:topLinePunct/>
                    <w:adjustRightInd w:val="0"/>
                    <w:spacing w:line="0" w:lineRule="atLeast"/>
                    <w:jc w:val="center"/>
                    <w:textAlignment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PM</w:t>
                  </w:r>
                  <w:r>
                    <w:rPr>
                      <w:rFonts w:ascii="Times New Roman" w:hAnsi="Times New Roman" w:cs="Times New Roman"/>
                      <w:color w:val="000000" w:themeColor="text1"/>
                      <w:szCs w:val="21"/>
                      <w:vertAlign w:val="subscript"/>
                    </w:rPr>
                    <w:t>10</w:t>
                  </w:r>
                  <w:r>
                    <w:rPr>
                      <w:rFonts w:ascii="Times New Roman" w:hAnsi="Times New Roman" w:cs="Times New Roman"/>
                      <w:b/>
                      <w:bCs/>
                      <w:color w:val="000000" w:themeColor="text1"/>
                      <w:szCs w:val="21"/>
                    </w:rPr>
                    <w:t>*</w:t>
                  </w:r>
                </w:p>
              </w:tc>
              <w:tc>
                <w:tcPr>
                  <w:tcW w:w="832" w:type="pct"/>
                  <w:vMerge w:val="restart"/>
                  <w:vAlign w:val="center"/>
                </w:tcPr>
                <w:p w:rsidR="009B405A" w:rsidRDefault="00116639">
                  <w:pPr>
                    <w:topLinePunct/>
                    <w:adjustRightInd w:val="0"/>
                    <w:spacing w:line="0" w:lineRule="atLeast"/>
                    <w:jc w:val="center"/>
                    <w:textAlignment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无组织排放</w:t>
                  </w:r>
                </w:p>
              </w:tc>
              <w:tc>
                <w:tcPr>
                  <w:tcW w:w="661" w:type="pct"/>
                  <w:vAlign w:val="center"/>
                </w:tcPr>
                <w:p w:rsidR="009B405A" w:rsidRDefault="00116639">
                  <w:pPr>
                    <w:topLinePunct/>
                    <w:adjustRightInd w:val="0"/>
                    <w:spacing w:line="0" w:lineRule="atLeast"/>
                    <w:jc w:val="center"/>
                    <w:textAlignment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80</w:t>
                  </w:r>
                </w:p>
              </w:tc>
              <w:tc>
                <w:tcPr>
                  <w:tcW w:w="678" w:type="pct"/>
                  <w:vAlign w:val="center"/>
                </w:tcPr>
                <w:p w:rsidR="009B405A" w:rsidRDefault="00116639">
                  <w:pPr>
                    <w:topLinePunct/>
                    <w:adjustRightInd w:val="0"/>
                    <w:spacing w:line="0" w:lineRule="atLeast"/>
                    <w:jc w:val="center"/>
                    <w:textAlignment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μg/m³</w:t>
                  </w:r>
                </w:p>
              </w:tc>
            </w:tr>
            <w:tr w:rsidR="009B405A">
              <w:trPr>
                <w:trHeight w:val="340"/>
              </w:trPr>
              <w:tc>
                <w:tcPr>
                  <w:tcW w:w="876" w:type="pct"/>
                  <w:vMerge/>
                  <w:vAlign w:val="center"/>
                </w:tcPr>
                <w:p w:rsidR="009B405A" w:rsidRDefault="009B405A">
                  <w:pPr>
                    <w:topLinePunct/>
                    <w:adjustRightInd w:val="0"/>
                    <w:spacing w:line="0" w:lineRule="atLeast"/>
                    <w:jc w:val="center"/>
                    <w:textAlignment w:val="center"/>
                    <w:rPr>
                      <w:rFonts w:ascii="Times New Roman" w:eastAsia="宋体" w:hAnsi="Times New Roman" w:cs="Times New Roman"/>
                      <w:color w:val="000000" w:themeColor="text1"/>
                      <w:szCs w:val="21"/>
                    </w:rPr>
                  </w:pPr>
                </w:p>
              </w:tc>
              <w:tc>
                <w:tcPr>
                  <w:tcW w:w="1396" w:type="pct"/>
                  <w:vMerge/>
                  <w:vAlign w:val="center"/>
                </w:tcPr>
                <w:p w:rsidR="009B405A" w:rsidRDefault="009B405A">
                  <w:pPr>
                    <w:topLinePunct/>
                    <w:adjustRightInd w:val="0"/>
                    <w:spacing w:line="0" w:lineRule="atLeast"/>
                    <w:jc w:val="center"/>
                    <w:textAlignment w:val="center"/>
                    <w:rPr>
                      <w:rFonts w:ascii="Times New Roman" w:hAnsi="Times New Roman" w:cs="Times New Roman"/>
                      <w:color w:val="000000" w:themeColor="text1"/>
                      <w:szCs w:val="21"/>
                    </w:rPr>
                  </w:pPr>
                </w:p>
              </w:tc>
              <w:tc>
                <w:tcPr>
                  <w:tcW w:w="554" w:type="pct"/>
                  <w:vMerge/>
                  <w:vAlign w:val="center"/>
                </w:tcPr>
                <w:p w:rsidR="009B405A" w:rsidRDefault="009B405A">
                  <w:pPr>
                    <w:topLinePunct/>
                    <w:adjustRightInd w:val="0"/>
                    <w:spacing w:line="0" w:lineRule="atLeast"/>
                    <w:jc w:val="center"/>
                    <w:textAlignment w:val="center"/>
                    <w:rPr>
                      <w:rFonts w:ascii="Times New Roman" w:hAnsi="Times New Roman" w:cs="Times New Roman"/>
                      <w:color w:val="000000" w:themeColor="text1"/>
                      <w:szCs w:val="21"/>
                    </w:rPr>
                  </w:pPr>
                </w:p>
              </w:tc>
              <w:tc>
                <w:tcPr>
                  <w:tcW w:w="832" w:type="pct"/>
                  <w:vMerge/>
                  <w:vAlign w:val="center"/>
                </w:tcPr>
                <w:p w:rsidR="009B405A" w:rsidRDefault="009B405A">
                  <w:pPr>
                    <w:topLinePunct/>
                    <w:adjustRightInd w:val="0"/>
                    <w:spacing w:line="0" w:lineRule="atLeast"/>
                    <w:jc w:val="center"/>
                    <w:textAlignment w:val="center"/>
                    <w:rPr>
                      <w:rFonts w:ascii="Times New Roman" w:hAnsi="Times New Roman" w:cs="Times New Roman"/>
                      <w:color w:val="000000" w:themeColor="text1"/>
                      <w:szCs w:val="21"/>
                    </w:rPr>
                  </w:pPr>
                </w:p>
              </w:tc>
              <w:tc>
                <w:tcPr>
                  <w:tcW w:w="661" w:type="pct"/>
                  <w:vAlign w:val="center"/>
                </w:tcPr>
                <w:p w:rsidR="009B405A" w:rsidRDefault="00116639">
                  <w:pPr>
                    <w:topLinePunct/>
                    <w:adjustRightInd w:val="0"/>
                    <w:spacing w:line="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2</w:t>
                  </w:r>
                </w:p>
              </w:tc>
              <w:tc>
                <w:tcPr>
                  <w:tcW w:w="678" w:type="pct"/>
                  <w:vAlign w:val="center"/>
                </w:tcPr>
                <w:p w:rsidR="009B405A" w:rsidRDefault="00116639">
                  <w:pPr>
                    <w:topLinePunct/>
                    <w:adjustRightInd w:val="0"/>
                    <w:spacing w:line="0" w:lineRule="atLeast"/>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次</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天</w:t>
                  </w:r>
                </w:p>
              </w:tc>
            </w:tr>
          </w:tbl>
          <w:p w:rsidR="009B405A" w:rsidRDefault="00116639">
            <w:pPr>
              <w:ind w:firstLineChars="200" w:firstLine="402"/>
              <w:rPr>
                <w:rFonts w:ascii="Times New Roman" w:hAnsi="Times New Roman" w:cs="Times New Roman"/>
                <w:color w:val="000000" w:themeColor="text1"/>
                <w:sz w:val="24"/>
              </w:rPr>
            </w:pPr>
            <w:r>
              <w:rPr>
                <w:rFonts w:ascii="Times New Roman" w:hAnsi="Times New Roman" w:cs="Times New Roman"/>
                <w:b/>
                <w:color w:val="000000" w:themeColor="text1"/>
                <w:kern w:val="44"/>
                <w:sz w:val="20"/>
                <w:szCs w:val="21"/>
              </w:rPr>
              <w:t>备注：</w:t>
            </w:r>
            <w:r>
              <w:rPr>
                <w:rFonts w:ascii="Times New Roman" w:hAnsi="Times New Roman" w:cs="Times New Roman"/>
                <w:b/>
                <w:color w:val="000000" w:themeColor="text1"/>
                <w:kern w:val="44"/>
                <w:sz w:val="20"/>
                <w:szCs w:val="21"/>
              </w:rPr>
              <w:t>PM</w:t>
            </w:r>
            <w:r>
              <w:rPr>
                <w:rFonts w:ascii="Times New Roman" w:hAnsi="Times New Roman" w:cs="Times New Roman"/>
                <w:b/>
                <w:color w:val="000000" w:themeColor="text1"/>
                <w:kern w:val="44"/>
                <w:sz w:val="20"/>
                <w:szCs w:val="21"/>
                <w:vertAlign w:val="subscript"/>
              </w:rPr>
              <w:t>10</w:t>
            </w:r>
            <w:r>
              <w:rPr>
                <w:rFonts w:ascii="Times New Roman" w:hAnsi="Times New Roman" w:cs="Times New Roman"/>
                <w:b/>
                <w:color w:val="000000" w:themeColor="text1"/>
                <w:kern w:val="44"/>
                <w:sz w:val="20"/>
                <w:szCs w:val="21"/>
              </w:rPr>
              <w:t>排放</w:t>
            </w:r>
            <w:r>
              <w:rPr>
                <w:rFonts w:ascii="Times New Roman" w:hAnsi="Times New Roman" w:cs="Times New Roman"/>
                <w:b/>
                <w:color w:val="000000" w:themeColor="text1"/>
                <w:szCs w:val="21"/>
              </w:rPr>
              <w:t>标准为</w:t>
            </w:r>
            <w:r>
              <w:rPr>
                <w:rFonts w:ascii="Times New Roman" w:hAnsi="Times New Roman" w:cs="Times New Roman"/>
                <w:b/>
                <w:color w:val="000000" w:themeColor="text1"/>
                <w:kern w:val="44"/>
                <w:sz w:val="20"/>
                <w:szCs w:val="21"/>
              </w:rPr>
              <w:t>监测点浓度限值，指监测点</w:t>
            </w:r>
            <w:r>
              <w:rPr>
                <w:rFonts w:ascii="Times New Roman" w:hAnsi="Times New Roman" w:cs="Times New Roman"/>
                <w:b/>
                <w:color w:val="000000" w:themeColor="text1"/>
                <w:kern w:val="44"/>
                <w:sz w:val="20"/>
                <w:szCs w:val="21"/>
              </w:rPr>
              <w:t>PM</w:t>
            </w:r>
            <w:r>
              <w:rPr>
                <w:rFonts w:ascii="Times New Roman" w:hAnsi="Times New Roman" w:cs="Times New Roman"/>
                <w:b/>
                <w:color w:val="000000" w:themeColor="text1"/>
                <w:kern w:val="44"/>
                <w:sz w:val="20"/>
                <w:szCs w:val="21"/>
                <w:vertAlign w:val="subscript"/>
              </w:rPr>
              <w:t>10</w:t>
            </w:r>
            <w:r>
              <w:rPr>
                <w:rFonts w:ascii="Times New Roman" w:hAnsi="Times New Roman" w:cs="Times New Roman"/>
                <w:b/>
                <w:color w:val="000000" w:themeColor="text1"/>
                <w:kern w:val="44"/>
                <w:sz w:val="20"/>
                <w:szCs w:val="21"/>
              </w:rPr>
              <w:t>小时平均浓度实测值与同时段所属县（市、区）</w:t>
            </w:r>
            <w:r>
              <w:rPr>
                <w:rFonts w:ascii="Times New Roman" w:hAnsi="Times New Roman" w:cs="Times New Roman"/>
                <w:b/>
                <w:color w:val="000000" w:themeColor="text1"/>
                <w:kern w:val="44"/>
                <w:sz w:val="20"/>
                <w:szCs w:val="21"/>
              </w:rPr>
              <w:t>PM</w:t>
            </w:r>
            <w:r>
              <w:rPr>
                <w:rFonts w:ascii="Times New Roman" w:hAnsi="Times New Roman" w:cs="Times New Roman"/>
                <w:b/>
                <w:color w:val="000000" w:themeColor="text1"/>
                <w:kern w:val="44"/>
                <w:sz w:val="20"/>
                <w:szCs w:val="21"/>
                <w:vertAlign w:val="subscript"/>
              </w:rPr>
              <w:t>10</w:t>
            </w:r>
            <w:r>
              <w:rPr>
                <w:rFonts w:ascii="Times New Roman" w:hAnsi="Times New Roman" w:cs="Times New Roman"/>
                <w:b/>
                <w:color w:val="000000" w:themeColor="text1"/>
                <w:kern w:val="44"/>
                <w:sz w:val="20"/>
                <w:szCs w:val="21"/>
              </w:rPr>
              <w:t>小时平均浓度的差值。当县（市、区）</w:t>
            </w:r>
            <w:r>
              <w:rPr>
                <w:rFonts w:ascii="Times New Roman" w:hAnsi="Times New Roman" w:cs="Times New Roman"/>
                <w:b/>
                <w:color w:val="000000" w:themeColor="text1"/>
                <w:kern w:val="44"/>
                <w:sz w:val="20"/>
                <w:szCs w:val="21"/>
              </w:rPr>
              <w:t>PM</w:t>
            </w:r>
            <w:r>
              <w:rPr>
                <w:rFonts w:ascii="Times New Roman" w:hAnsi="Times New Roman" w:cs="Times New Roman"/>
                <w:b/>
                <w:color w:val="000000" w:themeColor="text1"/>
                <w:kern w:val="44"/>
                <w:sz w:val="20"/>
                <w:szCs w:val="21"/>
                <w:vertAlign w:val="subscript"/>
              </w:rPr>
              <w:t>10</w:t>
            </w:r>
            <w:r>
              <w:rPr>
                <w:rFonts w:ascii="Times New Roman" w:hAnsi="Times New Roman" w:cs="Times New Roman"/>
                <w:b/>
                <w:color w:val="000000" w:themeColor="text1"/>
                <w:kern w:val="44"/>
                <w:sz w:val="20"/>
                <w:szCs w:val="21"/>
              </w:rPr>
              <w:t>小时平均浓度值大于</w:t>
            </w:r>
            <w:r>
              <w:rPr>
                <w:rFonts w:ascii="Times New Roman" w:hAnsi="Times New Roman" w:cs="Times New Roman"/>
                <w:b/>
                <w:color w:val="000000" w:themeColor="text1"/>
                <w:kern w:val="44"/>
                <w:sz w:val="20"/>
                <w:szCs w:val="21"/>
              </w:rPr>
              <w:t>150μg/m³</w:t>
            </w:r>
            <w:r>
              <w:rPr>
                <w:rFonts w:ascii="Times New Roman" w:hAnsi="Times New Roman" w:cs="Times New Roman"/>
                <w:b/>
                <w:color w:val="000000" w:themeColor="text1"/>
                <w:kern w:val="44"/>
                <w:sz w:val="20"/>
                <w:szCs w:val="21"/>
              </w:rPr>
              <w:t>时，以</w:t>
            </w:r>
            <w:r>
              <w:rPr>
                <w:rFonts w:ascii="Times New Roman" w:hAnsi="Times New Roman" w:cs="Times New Roman"/>
                <w:b/>
                <w:color w:val="000000" w:themeColor="text1"/>
                <w:kern w:val="44"/>
                <w:sz w:val="20"/>
                <w:szCs w:val="21"/>
              </w:rPr>
              <w:t>150μg/m³</w:t>
            </w:r>
            <w:r>
              <w:rPr>
                <w:rFonts w:ascii="Times New Roman" w:hAnsi="Times New Roman" w:cs="Times New Roman"/>
                <w:b/>
                <w:color w:val="000000" w:themeColor="text1"/>
                <w:kern w:val="44"/>
                <w:sz w:val="20"/>
                <w:szCs w:val="21"/>
              </w:rPr>
              <w:t>计</w:t>
            </w:r>
            <w:r>
              <w:rPr>
                <w:rFonts w:ascii="Times New Roman" w:hAnsi="Times New Roman" w:cs="Times New Roman" w:hint="eastAsia"/>
                <w:b/>
                <w:color w:val="000000" w:themeColor="text1"/>
                <w:kern w:val="44"/>
                <w:sz w:val="20"/>
                <w:szCs w:val="21"/>
              </w:rPr>
              <w:t>。</w:t>
            </w:r>
          </w:p>
          <w:p w:rsidR="009B405A" w:rsidRDefault="00116639">
            <w:pPr>
              <w:spacing w:line="360" w:lineRule="auto"/>
              <w:ind w:firstLineChars="200" w:firstLine="420"/>
              <w:rPr>
                <w:rFonts w:ascii="Times New Roman" w:hAnsi="Times New Roman" w:cs="Times New Roman"/>
                <w:color w:val="000000" w:themeColor="text1"/>
                <w:sz w:val="24"/>
              </w:rPr>
            </w:pPr>
            <w:r>
              <w:rPr>
                <w:rFonts w:hint="eastAsia"/>
                <w:color w:val="000000" w:themeColor="text1"/>
              </w:rPr>
              <w:t>运营期</w:t>
            </w:r>
            <w:r>
              <w:rPr>
                <w:rFonts w:ascii="Times New Roman" w:hAnsi="Times New Roman" w:cs="Times New Roman"/>
                <w:color w:val="000000" w:themeColor="text1"/>
                <w:sz w:val="24"/>
              </w:rPr>
              <w:t>食堂共设置</w:t>
            </w:r>
            <w:r>
              <w:rPr>
                <w:rFonts w:ascii="Times New Roman" w:hAnsi="Times New Roman" w:cs="Times New Roman"/>
                <w:color w:val="000000" w:themeColor="text1"/>
                <w:sz w:val="24"/>
              </w:rPr>
              <w:t>4</w:t>
            </w:r>
            <w:r>
              <w:rPr>
                <w:rFonts w:ascii="Times New Roman" w:hAnsi="Times New Roman" w:cs="Times New Roman"/>
                <w:color w:val="000000" w:themeColor="text1"/>
                <w:sz w:val="24"/>
              </w:rPr>
              <w:t>个基准灶头，规模为中型</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食堂油烟的排放参照执行《饮食业油烟排放标准》（</w:t>
            </w:r>
            <w:r>
              <w:rPr>
                <w:rFonts w:ascii="Times New Roman" w:hAnsi="Times New Roman" w:cs="Times New Roman"/>
                <w:color w:val="000000" w:themeColor="text1"/>
                <w:sz w:val="24"/>
              </w:rPr>
              <w:t>GB18483-2001</w:t>
            </w:r>
            <w:r>
              <w:rPr>
                <w:rFonts w:ascii="Times New Roman" w:hAnsi="Times New Roman" w:cs="Times New Roman"/>
                <w:color w:val="000000" w:themeColor="text1"/>
                <w:sz w:val="24"/>
              </w:rPr>
              <w:t>）表</w:t>
            </w:r>
            <w:r>
              <w:rPr>
                <w:rFonts w:ascii="Times New Roman" w:hAnsi="Times New Roman" w:cs="Times New Roman"/>
                <w:color w:val="000000" w:themeColor="text1"/>
                <w:sz w:val="24"/>
              </w:rPr>
              <w:t>2</w:t>
            </w:r>
            <w:r>
              <w:rPr>
                <w:rFonts w:ascii="Times New Roman" w:hAnsi="Times New Roman" w:cs="Times New Roman"/>
                <w:color w:val="000000" w:themeColor="text1"/>
                <w:sz w:val="24"/>
              </w:rPr>
              <w:t>中型相关要求。</w:t>
            </w:r>
            <w:r>
              <w:rPr>
                <w:rFonts w:hint="eastAsia"/>
                <w:color w:val="000000" w:themeColor="text1"/>
                <w:sz w:val="24"/>
              </w:rPr>
              <w:t>污水处理站废气执行</w:t>
            </w:r>
            <w:r>
              <w:rPr>
                <w:color w:val="000000" w:themeColor="text1"/>
                <w:sz w:val="24"/>
              </w:rPr>
              <w:t>《医疗机构水污染物排放标准》</w:t>
            </w:r>
            <w:r>
              <w:rPr>
                <w:rFonts w:ascii="Times New Roman" w:hAnsi="Times New Roman" w:cs="Times New Roman"/>
                <w:color w:val="000000" w:themeColor="text1"/>
                <w:sz w:val="24"/>
              </w:rPr>
              <w:t>（</w:t>
            </w:r>
            <w:r>
              <w:rPr>
                <w:rFonts w:ascii="Times New Roman" w:hAnsi="Times New Roman" w:cs="Times New Roman"/>
                <w:color w:val="000000" w:themeColor="text1"/>
                <w:sz w:val="24"/>
              </w:rPr>
              <w:t>GB18466-2005</w:t>
            </w:r>
            <w:r>
              <w:rPr>
                <w:rFonts w:ascii="Times New Roman" w:hAnsi="Times New Roman" w:cs="Times New Roman"/>
                <w:color w:val="000000" w:themeColor="text1"/>
                <w:sz w:val="24"/>
              </w:rPr>
              <w:t>）表</w:t>
            </w:r>
            <w:r>
              <w:rPr>
                <w:rFonts w:ascii="Times New Roman" w:hAnsi="Times New Roman" w:cs="Times New Roman"/>
                <w:color w:val="000000" w:themeColor="text1"/>
                <w:sz w:val="24"/>
              </w:rPr>
              <w:t>3</w:t>
            </w:r>
            <w:r>
              <w:rPr>
                <w:rFonts w:ascii="Times New Roman" w:hAnsi="Times New Roman" w:cs="Times New Roman"/>
                <w:color w:val="000000" w:themeColor="text1"/>
                <w:sz w:val="24"/>
              </w:rPr>
              <w:t>污</w:t>
            </w:r>
            <w:r>
              <w:rPr>
                <w:rFonts w:hint="eastAsia"/>
                <w:color w:val="000000" w:themeColor="text1"/>
                <w:sz w:val="24"/>
              </w:rPr>
              <w:t>水处理站周边大气污染物最高允许排放浓度。</w:t>
            </w:r>
          </w:p>
          <w:p w:rsidR="009B405A" w:rsidRDefault="00116639">
            <w:pPr>
              <w:spacing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表</w:t>
            </w:r>
            <w:r>
              <w:rPr>
                <w:rFonts w:ascii="Times New Roman" w:hAnsi="Times New Roman" w:cs="Times New Roman" w:hint="eastAsia"/>
                <w:b/>
                <w:bCs/>
                <w:color w:val="000000" w:themeColor="text1"/>
              </w:rPr>
              <w:t>3-7</w:t>
            </w:r>
            <w:r>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运营期</w:t>
            </w:r>
            <w:r>
              <w:rPr>
                <w:rFonts w:ascii="Times New Roman" w:hAnsi="Times New Roman" w:cs="Times New Roman"/>
                <w:b/>
                <w:bCs/>
                <w:color w:val="000000" w:themeColor="text1"/>
              </w:rPr>
              <w:t>大气污染物排放标准</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749"/>
              <w:gridCol w:w="720"/>
              <w:gridCol w:w="1156"/>
              <w:gridCol w:w="853"/>
              <w:gridCol w:w="853"/>
              <w:gridCol w:w="883"/>
              <w:gridCol w:w="2245"/>
            </w:tblGrid>
            <w:tr w:rsidR="009B405A">
              <w:trPr>
                <w:trHeight w:val="426"/>
                <w:jc w:val="center"/>
              </w:trPr>
              <w:tc>
                <w:tcPr>
                  <w:tcW w:w="550"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eastAsia="宋体" w:hAnsi="Times New Roman" w:cs="Times New Roman"/>
                      <w:b/>
                      <w:color w:val="000000" w:themeColor="text1"/>
                      <w:szCs w:val="21"/>
                    </w:rPr>
                    <w:t>污染源类别</w:t>
                  </w:r>
                </w:p>
              </w:tc>
              <w:tc>
                <w:tcPr>
                  <w:tcW w:w="446"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污染源</w:t>
                  </w:r>
                </w:p>
              </w:tc>
              <w:tc>
                <w:tcPr>
                  <w:tcW w:w="429"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排放形式</w:t>
                  </w:r>
                </w:p>
              </w:tc>
              <w:tc>
                <w:tcPr>
                  <w:tcW w:w="689"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污染因子</w:t>
                  </w:r>
                </w:p>
              </w:tc>
              <w:tc>
                <w:tcPr>
                  <w:tcW w:w="509"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标准值</w:t>
                  </w:r>
                </w:p>
              </w:tc>
              <w:tc>
                <w:tcPr>
                  <w:tcW w:w="509"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单位</w:t>
                  </w:r>
                </w:p>
              </w:tc>
              <w:tc>
                <w:tcPr>
                  <w:tcW w:w="527"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最低去除效率</w:t>
                  </w:r>
                </w:p>
              </w:tc>
              <w:tc>
                <w:tcPr>
                  <w:tcW w:w="1338" w:type="pct"/>
                  <w:vAlign w:val="center"/>
                </w:tcPr>
                <w:p w:rsidR="009B405A" w:rsidRDefault="00116639">
                  <w:pPr>
                    <w:topLinePunct/>
                    <w:adjustRightInd w:val="0"/>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标准来源</w:t>
                  </w:r>
                </w:p>
              </w:tc>
            </w:tr>
            <w:tr w:rsidR="009B405A">
              <w:trPr>
                <w:trHeight w:val="691"/>
                <w:jc w:val="center"/>
              </w:trPr>
              <w:tc>
                <w:tcPr>
                  <w:tcW w:w="550" w:type="pct"/>
                  <w:vMerge w:val="restar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废气</w:t>
                  </w:r>
                </w:p>
              </w:tc>
              <w:tc>
                <w:tcPr>
                  <w:tcW w:w="446"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食堂</w:t>
                  </w:r>
                </w:p>
              </w:tc>
              <w:tc>
                <w:tcPr>
                  <w:tcW w:w="42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68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油烟</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p>
              </w:tc>
              <w:tc>
                <w:tcPr>
                  <w:tcW w:w="527"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75</w:t>
                  </w:r>
                  <w:r>
                    <w:rPr>
                      <w:rFonts w:ascii="Times New Roman" w:hAnsi="Times New Roman" w:cs="Times New Roman"/>
                      <w:color w:val="000000" w:themeColor="text1"/>
                      <w:szCs w:val="21"/>
                    </w:rPr>
                    <w:t>%</w:t>
                  </w:r>
                </w:p>
              </w:tc>
              <w:tc>
                <w:tcPr>
                  <w:tcW w:w="1338" w:type="pct"/>
                  <w:vAlign w:val="center"/>
                </w:tcPr>
                <w:p w:rsidR="009B405A" w:rsidRDefault="00116639">
                  <w:pPr>
                    <w:contextualSpacing/>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《饮食业油烟排放标准》（</w:t>
                  </w:r>
                  <w:r>
                    <w:rPr>
                      <w:rFonts w:ascii="Times New Roman" w:hAnsi="Times New Roman" w:cs="Times New Roman"/>
                      <w:color w:val="000000" w:themeColor="text1"/>
                      <w:szCs w:val="21"/>
                    </w:rPr>
                    <w:t>GB18483-2001</w:t>
                  </w:r>
                  <w:r>
                    <w:rPr>
                      <w:rFonts w:ascii="Times New Roman" w:hAnsi="Times New Roman" w:cs="Times New Roman"/>
                      <w:color w:val="000000" w:themeColor="text1"/>
                      <w:szCs w:val="21"/>
                    </w:rPr>
                    <w:t>）表</w:t>
                  </w:r>
                  <w:r>
                    <w:rPr>
                      <w:rFonts w:ascii="Times New Roman" w:hAnsi="Times New Roman" w:cs="Times New Roman"/>
                      <w:color w:val="000000" w:themeColor="text1"/>
                      <w:szCs w:val="21"/>
                    </w:rPr>
                    <w:t>2</w:t>
                  </w:r>
                  <w:r>
                    <w:rPr>
                      <w:rFonts w:ascii="Times New Roman" w:hAnsi="Times New Roman" w:cs="Times New Roman"/>
                      <w:color w:val="000000" w:themeColor="text1"/>
                      <w:szCs w:val="21"/>
                    </w:rPr>
                    <w:t>中型相关要求</w:t>
                  </w:r>
                </w:p>
              </w:tc>
            </w:tr>
            <w:tr w:rsidR="009B405A">
              <w:trPr>
                <w:trHeight w:val="400"/>
                <w:jc w:val="center"/>
              </w:trPr>
              <w:tc>
                <w:tcPr>
                  <w:tcW w:w="550" w:type="pct"/>
                  <w:vMerge/>
                  <w:vAlign w:val="center"/>
                </w:tcPr>
                <w:p w:rsidR="009B405A" w:rsidRDefault="009B405A">
                  <w:pPr>
                    <w:topLinePunct/>
                    <w:adjustRightInd w:val="0"/>
                    <w:jc w:val="center"/>
                    <w:textAlignment w:val="center"/>
                    <w:rPr>
                      <w:rFonts w:ascii="Times New Roman" w:hAnsi="Times New Roman" w:cs="Times New Roman"/>
                      <w:color w:val="000000" w:themeColor="text1"/>
                      <w:szCs w:val="21"/>
                    </w:rPr>
                  </w:pPr>
                </w:p>
              </w:tc>
              <w:tc>
                <w:tcPr>
                  <w:tcW w:w="446" w:type="pct"/>
                  <w:vMerge w:val="restar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污水处理站</w:t>
                  </w:r>
                </w:p>
              </w:tc>
              <w:tc>
                <w:tcPr>
                  <w:tcW w:w="429" w:type="pct"/>
                  <w:vMerge w:val="restar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无组织</w:t>
                  </w:r>
                </w:p>
              </w:tc>
              <w:tc>
                <w:tcPr>
                  <w:tcW w:w="689" w:type="pct"/>
                  <w:vAlign w:val="center"/>
                </w:tcPr>
                <w:p w:rsidR="009B405A" w:rsidRDefault="00116639">
                  <w:pPr>
                    <w:topLinePunct/>
                    <w:adjustRightInd w:val="0"/>
                    <w:jc w:val="center"/>
                    <w:textAlignment w:val="center"/>
                    <w:rPr>
                      <w:color w:val="000000" w:themeColor="text1"/>
                      <w:szCs w:val="21"/>
                    </w:rPr>
                  </w:pPr>
                  <w:r>
                    <w:rPr>
                      <w:rFonts w:hint="eastAsia"/>
                      <w:color w:val="000000" w:themeColor="text1"/>
                      <w:szCs w:val="21"/>
                    </w:rPr>
                    <w:t>氨</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p>
              </w:tc>
              <w:tc>
                <w:tcPr>
                  <w:tcW w:w="527"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1338" w:type="pct"/>
                  <w:vMerge w:val="restart"/>
                  <w:vAlign w:val="center"/>
                </w:tcPr>
                <w:p w:rsidR="009B405A" w:rsidRDefault="00116639">
                  <w:pPr>
                    <w:contextualSpacing/>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《医疗机构水污染物排放标准》（</w:t>
                  </w:r>
                  <w:r>
                    <w:rPr>
                      <w:rFonts w:ascii="Times New Roman" w:hAnsi="Times New Roman" w:cs="Times New Roman"/>
                      <w:color w:val="000000" w:themeColor="text1"/>
                      <w:szCs w:val="21"/>
                    </w:rPr>
                    <w:t>GB18466-2005</w:t>
                  </w:r>
                  <w:r>
                    <w:rPr>
                      <w:rFonts w:ascii="Times New Roman" w:hAnsi="Times New Roman" w:cs="Times New Roman"/>
                      <w:color w:val="000000" w:themeColor="text1"/>
                      <w:szCs w:val="21"/>
                    </w:rPr>
                    <w:t>）表</w:t>
                  </w:r>
                  <w:r>
                    <w:rPr>
                      <w:rFonts w:ascii="Times New Roman" w:hAnsi="Times New Roman" w:cs="Times New Roman" w:hint="eastAsia"/>
                      <w:color w:val="000000" w:themeColor="text1"/>
                      <w:szCs w:val="21"/>
                    </w:rPr>
                    <w:t>3</w:t>
                  </w:r>
                  <w:r>
                    <w:rPr>
                      <w:rFonts w:ascii="Times New Roman" w:hAnsi="Times New Roman" w:cs="Times New Roman"/>
                      <w:color w:val="000000" w:themeColor="text1"/>
                      <w:szCs w:val="21"/>
                    </w:rPr>
                    <w:t>相关要求</w:t>
                  </w:r>
                </w:p>
              </w:tc>
            </w:tr>
            <w:tr w:rsidR="009B405A">
              <w:trPr>
                <w:trHeight w:val="400"/>
                <w:jc w:val="center"/>
              </w:trPr>
              <w:tc>
                <w:tcPr>
                  <w:tcW w:w="550" w:type="pct"/>
                  <w:vMerge/>
                  <w:vAlign w:val="center"/>
                </w:tcPr>
                <w:p w:rsidR="009B405A" w:rsidRDefault="009B405A">
                  <w:pPr>
                    <w:topLinePunct/>
                    <w:adjustRightInd w:val="0"/>
                    <w:jc w:val="center"/>
                    <w:textAlignment w:val="center"/>
                    <w:rPr>
                      <w:color w:val="000000" w:themeColor="text1"/>
                    </w:rPr>
                  </w:pPr>
                </w:p>
              </w:tc>
              <w:tc>
                <w:tcPr>
                  <w:tcW w:w="446" w:type="pct"/>
                  <w:vMerge/>
                  <w:vAlign w:val="center"/>
                </w:tcPr>
                <w:p w:rsidR="009B405A" w:rsidRDefault="009B405A">
                  <w:pPr>
                    <w:topLinePunct/>
                    <w:adjustRightInd w:val="0"/>
                    <w:jc w:val="center"/>
                    <w:textAlignment w:val="center"/>
                    <w:rPr>
                      <w:color w:val="000000" w:themeColor="text1"/>
                    </w:rPr>
                  </w:pPr>
                </w:p>
              </w:tc>
              <w:tc>
                <w:tcPr>
                  <w:tcW w:w="429" w:type="pct"/>
                  <w:vMerge/>
                  <w:vAlign w:val="center"/>
                </w:tcPr>
                <w:p w:rsidR="009B405A" w:rsidRDefault="009B405A">
                  <w:pPr>
                    <w:topLinePunct/>
                    <w:adjustRightInd w:val="0"/>
                    <w:jc w:val="center"/>
                    <w:textAlignment w:val="center"/>
                    <w:rPr>
                      <w:color w:val="000000" w:themeColor="text1"/>
                      <w:szCs w:val="21"/>
                    </w:rPr>
                  </w:pPr>
                </w:p>
              </w:tc>
              <w:tc>
                <w:tcPr>
                  <w:tcW w:w="689" w:type="pct"/>
                  <w:vAlign w:val="center"/>
                </w:tcPr>
                <w:p w:rsidR="009B405A" w:rsidRDefault="00116639">
                  <w:pPr>
                    <w:topLinePunct/>
                    <w:adjustRightInd w:val="0"/>
                    <w:jc w:val="center"/>
                    <w:textAlignment w:val="center"/>
                    <w:rPr>
                      <w:color w:val="000000" w:themeColor="text1"/>
                      <w:szCs w:val="21"/>
                    </w:rPr>
                  </w:pPr>
                  <w:r>
                    <w:rPr>
                      <w:rFonts w:hint="eastAsia"/>
                      <w:color w:val="000000" w:themeColor="text1"/>
                      <w:szCs w:val="21"/>
                    </w:rPr>
                    <w:t>硫化氢</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0.03</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p>
              </w:tc>
              <w:tc>
                <w:tcPr>
                  <w:tcW w:w="527"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1338" w:type="pct"/>
                  <w:vMerge/>
                  <w:vAlign w:val="center"/>
                </w:tcPr>
                <w:p w:rsidR="009B405A" w:rsidRDefault="009B405A">
                  <w:pPr>
                    <w:topLinePunct/>
                    <w:adjustRightInd w:val="0"/>
                    <w:jc w:val="center"/>
                    <w:textAlignment w:val="center"/>
                    <w:rPr>
                      <w:rFonts w:ascii="Times New Roman" w:hAnsi="Times New Roman" w:cs="Times New Roman"/>
                      <w:color w:val="000000" w:themeColor="text1"/>
                      <w:szCs w:val="21"/>
                    </w:rPr>
                  </w:pPr>
                </w:p>
              </w:tc>
            </w:tr>
            <w:tr w:rsidR="009B405A">
              <w:trPr>
                <w:trHeight w:val="400"/>
                <w:jc w:val="center"/>
              </w:trPr>
              <w:tc>
                <w:tcPr>
                  <w:tcW w:w="550" w:type="pct"/>
                  <w:vMerge/>
                  <w:vAlign w:val="center"/>
                </w:tcPr>
                <w:p w:rsidR="009B405A" w:rsidRDefault="009B405A">
                  <w:pPr>
                    <w:topLinePunct/>
                    <w:adjustRightInd w:val="0"/>
                    <w:jc w:val="center"/>
                    <w:textAlignment w:val="center"/>
                    <w:rPr>
                      <w:color w:val="000000" w:themeColor="text1"/>
                    </w:rPr>
                  </w:pPr>
                </w:p>
              </w:tc>
              <w:tc>
                <w:tcPr>
                  <w:tcW w:w="446" w:type="pct"/>
                  <w:vMerge/>
                  <w:vAlign w:val="center"/>
                </w:tcPr>
                <w:p w:rsidR="009B405A" w:rsidRDefault="009B405A">
                  <w:pPr>
                    <w:topLinePunct/>
                    <w:adjustRightInd w:val="0"/>
                    <w:jc w:val="center"/>
                    <w:textAlignment w:val="center"/>
                    <w:rPr>
                      <w:color w:val="000000" w:themeColor="text1"/>
                    </w:rPr>
                  </w:pPr>
                </w:p>
              </w:tc>
              <w:tc>
                <w:tcPr>
                  <w:tcW w:w="429" w:type="pct"/>
                  <w:vMerge/>
                  <w:vAlign w:val="center"/>
                </w:tcPr>
                <w:p w:rsidR="009B405A" w:rsidRDefault="009B405A">
                  <w:pPr>
                    <w:topLinePunct/>
                    <w:adjustRightInd w:val="0"/>
                    <w:jc w:val="center"/>
                    <w:textAlignment w:val="center"/>
                    <w:rPr>
                      <w:color w:val="000000" w:themeColor="text1"/>
                      <w:szCs w:val="21"/>
                    </w:rPr>
                  </w:pPr>
                </w:p>
              </w:tc>
              <w:tc>
                <w:tcPr>
                  <w:tcW w:w="689" w:type="pct"/>
                  <w:vAlign w:val="center"/>
                </w:tcPr>
                <w:p w:rsidR="009B405A" w:rsidRDefault="00116639">
                  <w:pPr>
                    <w:topLinePunct/>
                    <w:adjustRightInd w:val="0"/>
                    <w:jc w:val="center"/>
                    <w:textAlignment w:val="center"/>
                    <w:rPr>
                      <w:color w:val="000000" w:themeColor="text1"/>
                      <w:szCs w:val="21"/>
                    </w:rPr>
                  </w:pPr>
                  <w:r>
                    <w:rPr>
                      <w:rFonts w:hint="eastAsia"/>
                      <w:color w:val="000000" w:themeColor="text1"/>
                      <w:szCs w:val="21"/>
                    </w:rPr>
                    <w:t>臭气浓度</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w:t>
                  </w:r>
                </w:p>
              </w:tc>
              <w:tc>
                <w:tcPr>
                  <w:tcW w:w="509"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无量纲</w:t>
                  </w:r>
                </w:p>
              </w:tc>
              <w:tc>
                <w:tcPr>
                  <w:tcW w:w="527" w:type="pct"/>
                  <w:vAlign w:val="center"/>
                </w:tcPr>
                <w:p w:rsidR="009B405A" w:rsidRDefault="00116639">
                  <w:pPr>
                    <w:topLinePunct/>
                    <w:adjustRightInd w:val="0"/>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1338" w:type="pct"/>
                  <w:vMerge/>
                  <w:vAlign w:val="center"/>
                </w:tcPr>
                <w:p w:rsidR="009B405A" w:rsidRDefault="009B405A">
                  <w:pPr>
                    <w:topLinePunct/>
                    <w:adjustRightInd w:val="0"/>
                    <w:jc w:val="center"/>
                    <w:textAlignment w:val="center"/>
                    <w:rPr>
                      <w:rFonts w:ascii="Times New Roman" w:hAnsi="Times New Roman" w:cs="Times New Roman"/>
                      <w:color w:val="000000" w:themeColor="text1"/>
                      <w:szCs w:val="21"/>
                    </w:rPr>
                  </w:pPr>
                </w:p>
              </w:tc>
            </w:tr>
          </w:tbl>
          <w:p w:rsidR="009B405A" w:rsidRDefault="00116639">
            <w:pPr>
              <w:snapToGrid w:val="0"/>
              <w:spacing w:beforeLines="50" w:before="156" w:line="360" w:lineRule="auto"/>
              <w:ind w:firstLine="482"/>
              <w:outlineLvl w:val="0"/>
              <w:rPr>
                <w:rFonts w:ascii="Times New Roman" w:hAnsi="Times New Roman" w:cs="Times New Roman"/>
                <w:b/>
                <w:color w:val="000000" w:themeColor="text1"/>
                <w:sz w:val="24"/>
              </w:rPr>
            </w:pPr>
            <w:r>
              <w:rPr>
                <w:rFonts w:ascii="Times New Roman" w:hAnsi="Times New Roman" w:cs="Times New Roman"/>
                <w:b/>
                <w:color w:val="000000" w:themeColor="text1"/>
                <w:sz w:val="24"/>
              </w:rPr>
              <w:t>2</w:t>
            </w:r>
            <w:r>
              <w:rPr>
                <w:rFonts w:ascii="Times New Roman" w:hAnsi="Times New Roman" w:cs="Times New Roman"/>
                <w:b/>
                <w:color w:val="000000" w:themeColor="text1"/>
                <w:sz w:val="24"/>
              </w:rPr>
              <w:t>、污水排放标准</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项目运营期污水排放执行《医疗机构水污染物排放标准》（</w:t>
            </w:r>
            <w:r>
              <w:rPr>
                <w:rFonts w:ascii="Times New Roman" w:hAnsi="Times New Roman" w:cs="Times New Roman"/>
                <w:color w:val="000000" w:themeColor="text1"/>
                <w:sz w:val="24"/>
              </w:rPr>
              <w:t>GB18466-2005</w:t>
            </w:r>
            <w:r>
              <w:rPr>
                <w:rFonts w:ascii="Times New Roman" w:hAnsi="Times New Roman" w:cs="Times New Roman"/>
                <w:color w:val="000000" w:themeColor="text1"/>
                <w:sz w:val="24"/>
              </w:rPr>
              <w:t>）表</w:t>
            </w:r>
            <w:r>
              <w:rPr>
                <w:rFonts w:ascii="Times New Roman" w:hAnsi="Times New Roman" w:cs="Times New Roman"/>
                <w:color w:val="000000" w:themeColor="text1"/>
                <w:sz w:val="24"/>
              </w:rPr>
              <w:t>2</w:t>
            </w:r>
            <w:r>
              <w:rPr>
                <w:rFonts w:ascii="Times New Roman" w:hAnsi="Times New Roman" w:cs="Times New Roman"/>
                <w:color w:val="000000" w:themeColor="text1"/>
                <w:sz w:val="24"/>
              </w:rPr>
              <w:t>中预处理标准及</w:t>
            </w:r>
            <w:r>
              <w:rPr>
                <w:rFonts w:ascii="Times New Roman" w:hAnsi="Times New Roman" w:cs="Times New Roman" w:hint="eastAsia"/>
                <w:color w:val="000000" w:themeColor="text1"/>
                <w:sz w:val="24"/>
              </w:rPr>
              <w:t>承德市清泉水务有限公司污水处理厂</w:t>
            </w:r>
            <w:r>
              <w:rPr>
                <w:rFonts w:ascii="Times New Roman" w:hAnsi="Times New Roman" w:cs="Times New Roman"/>
                <w:color w:val="000000" w:themeColor="text1"/>
                <w:sz w:val="24"/>
              </w:rPr>
              <w:t>进水水质要求，具体限值见下表：</w:t>
            </w:r>
          </w:p>
          <w:p w:rsidR="009B405A" w:rsidRDefault="00116639">
            <w:pPr>
              <w:snapToGrid w:val="0"/>
              <w:spacing w:line="360"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表</w:t>
            </w:r>
            <w:r>
              <w:rPr>
                <w:rFonts w:ascii="Times New Roman" w:hAnsi="Times New Roman" w:cs="Times New Roman" w:hint="eastAsia"/>
                <w:b/>
                <w:color w:val="000000" w:themeColor="text1"/>
                <w:szCs w:val="21"/>
              </w:rPr>
              <w:t xml:space="preserve">3-8 </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污水排放标准</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单位：</w:t>
            </w:r>
            <w:r>
              <w:rPr>
                <w:rFonts w:ascii="Times New Roman" w:hAnsi="Times New Roman" w:cs="Times New Roman"/>
                <w:b/>
                <w:color w:val="000000" w:themeColor="text1"/>
                <w:szCs w:val="21"/>
              </w:rPr>
              <w:t>mg/L</w:t>
            </w:r>
          </w:p>
          <w:tbl>
            <w:tblPr>
              <w:tblW w:w="495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50"/>
              <w:gridCol w:w="1801"/>
              <w:gridCol w:w="2894"/>
              <w:gridCol w:w="2467"/>
            </w:tblGrid>
            <w:tr w:rsidR="009B405A">
              <w:tc>
                <w:tcPr>
                  <w:tcW w:w="1763" w:type="pct"/>
                  <w:gridSpan w:val="2"/>
                  <w:vAlign w:val="center"/>
                </w:tcPr>
                <w:p w:rsidR="009B405A" w:rsidRDefault="00116639">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控制项目</w:t>
                  </w:r>
                </w:p>
              </w:tc>
              <w:tc>
                <w:tcPr>
                  <w:tcW w:w="1746"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《医疗机构水污染物排放标准》（</w:t>
                  </w:r>
                  <w:r>
                    <w:rPr>
                      <w:rFonts w:ascii="Times New Roman" w:hAnsi="Times New Roman" w:cs="Times New Roman"/>
                      <w:b/>
                      <w:color w:val="000000" w:themeColor="text1"/>
                      <w:szCs w:val="21"/>
                    </w:rPr>
                    <w:t>GB18466-2005</w:t>
                  </w:r>
                  <w:r>
                    <w:rPr>
                      <w:rFonts w:ascii="Times New Roman" w:hAnsi="Times New Roman" w:cs="Times New Roman"/>
                      <w:b/>
                      <w:color w:val="000000" w:themeColor="text1"/>
                      <w:szCs w:val="21"/>
                    </w:rPr>
                    <w:t>）表</w:t>
                  </w:r>
                  <w:r>
                    <w:rPr>
                      <w:rFonts w:ascii="Times New Roman" w:hAnsi="Times New Roman" w:cs="Times New Roman"/>
                      <w:b/>
                      <w:color w:val="000000" w:themeColor="text1"/>
                      <w:szCs w:val="21"/>
                    </w:rPr>
                    <w:t>2</w:t>
                  </w:r>
                  <w:r>
                    <w:rPr>
                      <w:rFonts w:ascii="Times New Roman" w:hAnsi="Times New Roman" w:cs="Times New Roman"/>
                      <w:b/>
                      <w:color w:val="000000" w:themeColor="text1"/>
                      <w:szCs w:val="21"/>
                    </w:rPr>
                    <w:t>中</w:t>
                  </w:r>
                  <w:r>
                    <w:rPr>
                      <w:rFonts w:ascii="Times New Roman" w:hAnsi="Times New Roman" w:cs="Times New Roman" w:hint="eastAsia"/>
                      <w:b/>
                      <w:color w:val="000000" w:themeColor="text1"/>
                      <w:szCs w:val="21"/>
                    </w:rPr>
                    <w:t>预处理</w:t>
                  </w:r>
                  <w:r>
                    <w:rPr>
                      <w:rFonts w:ascii="Times New Roman" w:hAnsi="Times New Roman" w:cs="Times New Roman"/>
                      <w:b/>
                      <w:color w:val="000000" w:themeColor="text1"/>
                      <w:szCs w:val="21"/>
                    </w:rPr>
                    <w:t>标准限值</w:t>
                  </w:r>
                </w:p>
              </w:tc>
              <w:tc>
                <w:tcPr>
                  <w:tcW w:w="1489"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承德市清泉水务有限公司污水处理厂</w:t>
                  </w:r>
                  <w:r>
                    <w:rPr>
                      <w:rFonts w:ascii="Times New Roman" w:hAnsi="Times New Roman" w:cs="Times New Roman"/>
                      <w:b/>
                      <w:color w:val="000000" w:themeColor="text1"/>
                      <w:szCs w:val="21"/>
                    </w:rPr>
                    <w:t>进水水质</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粪大肠菌群数（</w:t>
                  </w:r>
                  <w:r>
                    <w:rPr>
                      <w:rFonts w:ascii="Times New Roman" w:hAnsi="Times New Roman" w:cs="Times New Roman"/>
                      <w:color w:val="000000" w:themeColor="text1"/>
                      <w:kern w:val="0"/>
                      <w:szCs w:val="21"/>
                    </w:rPr>
                    <w:t>MPN/L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5000</w:t>
                  </w:r>
                </w:p>
              </w:tc>
              <w:tc>
                <w:tcPr>
                  <w:tcW w:w="1489"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lastRenderedPageBreak/>
                    <w:t>pH</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9</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9</w:t>
                  </w:r>
                </w:p>
              </w:tc>
            </w:tr>
            <w:tr w:rsidR="009B405A">
              <w:tc>
                <w:tcPr>
                  <w:tcW w:w="673" w:type="pct"/>
                  <w:vMerge w:val="restar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化学需氧量（</w:t>
                  </w:r>
                  <w:r>
                    <w:rPr>
                      <w:rFonts w:ascii="Times New Roman" w:hAnsi="Times New Roman" w:cs="Times New Roman"/>
                      <w:color w:val="000000" w:themeColor="text1"/>
                      <w:kern w:val="0"/>
                      <w:szCs w:val="21"/>
                    </w:rPr>
                    <w:t>COD</w:t>
                  </w:r>
                  <w:r>
                    <w:rPr>
                      <w:rFonts w:ascii="Times New Roman" w:hAnsi="Times New Roman" w:cs="Times New Roman"/>
                      <w:color w:val="000000" w:themeColor="text1"/>
                      <w:kern w:val="0"/>
                      <w:szCs w:val="21"/>
                    </w:rPr>
                    <w:t>）</w:t>
                  </w:r>
                </w:p>
              </w:tc>
              <w:tc>
                <w:tcPr>
                  <w:tcW w:w="108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浓度</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250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350</w:t>
                  </w:r>
                </w:p>
              </w:tc>
            </w:tr>
            <w:tr w:rsidR="009B405A">
              <w:tc>
                <w:tcPr>
                  <w:tcW w:w="673" w:type="pct"/>
                  <w:vMerge/>
                  <w:vAlign w:val="center"/>
                </w:tcPr>
                <w:p w:rsidR="009B405A" w:rsidRDefault="009B405A">
                  <w:pPr>
                    <w:jc w:val="center"/>
                    <w:rPr>
                      <w:rFonts w:ascii="Times New Roman" w:hAnsi="Times New Roman" w:cs="Times New Roman"/>
                      <w:color w:val="000000" w:themeColor="text1"/>
                      <w:kern w:val="0"/>
                      <w:szCs w:val="21"/>
                    </w:rPr>
                  </w:pPr>
                </w:p>
              </w:tc>
              <w:tc>
                <w:tcPr>
                  <w:tcW w:w="108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最高允许排放负荷</w:t>
                  </w:r>
                  <w:r>
                    <w:rPr>
                      <w:rFonts w:ascii="Times New Roman" w:hAnsi="Times New Roman" w:cs="Times New Roman" w:hint="eastAsia"/>
                      <w:color w:val="000000" w:themeColor="text1"/>
                      <w:kern w:val="0"/>
                      <w:szCs w:val="21"/>
                    </w:rPr>
                    <w:t>[g/</w:t>
                  </w:r>
                  <w:r>
                    <w:rPr>
                      <w:rFonts w:ascii="Times New Roman" w:hAnsi="Times New Roman" w:cs="Times New Roman" w:hint="eastAsia"/>
                      <w:color w:val="000000" w:themeColor="text1"/>
                      <w:kern w:val="0"/>
                      <w:szCs w:val="21"/>
                    </w:rPr>
                    <w:t>（床位</w:t>
                  </w:r>
                  <w:r>
                    <w:rPr>
                      <w:rFonts w:ascii="Times New Roman" w:hAnsi="Times New Roman" w:cs="Times New Roman" w:hint="eastAsia"/>
                      <w:color w:val="000000" w:themeColor="text1"/>
                      <w:kern w:val="0"/>
                      <w:szCs w:val="21"/>
                    </w:rPr>
                    <w:t>*d</w:t>
                  </w:r>
                  <w:r>
                    <w:rPr>
                      <w:rFonts w:ascii="Times New Roman" w:hAnsi="Times New Roman" w:cs="Times New Roman" w:hint="eastAsia"/>
                      <w:color w:val="000000" w:themeColor="text1"/>
                      <w:kern w:val="0"/>
                      <w:szCs w:val="21"/>
                    </w:rPr>
                    <w:t>）</w:t>
                  </w:r>
                  <w:r>
                    <w:rPr>
                      <w:rFonts w:ascii="Times New Roman" w:hAnsi="Times New Roman" w:cs="Times New Roman" w:hint="eastAsia"/>
                      <w:color w:val="000000" w:themeColor="text1"/>
                      <w:kern w:val="0"/>
                      <w:szCs w:val="21"/>
                    </w:rPr>
                    <w:t>]</w:t>
                  </w:r>
                </w:p>
              </w:tc>
              <w:tc>
                <w:tcPr>
                  <w:tcW w:w="1746" w:type="pct"/>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250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rPr>
                <w:trHeight w:val="262"/>
              </w:trPr>
              <w:tc>
                <w:tcPr>
                  <w:tcW w:w="673" w:type="pct"/>
                  <w:vMerge w:val="restar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生化需氧量（</w:t>
                  </w:r>
                  <w:r>
                    <w:rPr>
                      <w:rFonts w:ascii="Times New Roman" w:hAnsi="Times New Roman" w:cs="Times New Roman"/>
                      <w:color w:val="000000" w:themeColor="text1"/>
                      <w:kern w:val="0"/>
                      <w:szCs w:val="21"/>
                    </w:rPr>
                    <w:t>BOD</w:t>
                  </w:r>
                  <w:r>
                    <w:rPr>
                      <w:rFonts w:ascii="Times New Roman" w:hAnsi="Times New Roman" w:cs="Times New Roman"/>
                      <w:color w:val="000000" w:themeColor="text1"/>
                      <w:kern w:val="0"/>
                      <w:szCs w:val="21"/>
                      <w:vertAlign w:val="subscript"/>
                    </w:rPr>
                    <w:t>5</w:t>
                  </w:r>
                  <w:r>
                    <w:rPr>
                      <w:rFonts w:ascii="Times New Roman" w:hAnsi="Times New Roman" w:cs="Times New Roman"/>
                      <w:color w:val="000000" w:themeColor="text1"/>
                      <w:kern w:val="0"/>
                      <w:szCs w:val="21"/>
                    </w:rPr>
                    <w:t>）</w:t>
                  </w:r>
                </w:p>
              </w:tc>
              <w:tc>
                <w:tcPr>
                  <w:tcW w:w="108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浓度</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100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200</w:t>
                  </w:r>
                </w:p>
              </w:tc>
            </w:tr>
            <w:tr w:rsidR="009B405A">
              <w:tc>
                <w:tcPr>
                  <w:tcW w:w="673" w:type="pct"/>
                  <w:vMerge/>
                  <w:vAlign w:val="center"/>
                </w:tcPr>
                <w:p w:rsidR="009B405A" w:rsidRDefault="009B405A">
                  <w:pPr>
                    <w:jc w:val="center"/>
                    <w:rPr>
                      <w:rFonts w:ascii="Times New Roman" w:hAnsi="Times New Roman" w:cs="Times New Roman"/>
                      <w:color w:val="000000" w:themeColor="text1"/>
                      <w:kern w:val="0"/>
                      <w:szCs w:val="21"/>
                    </w:rPr>
                  </w:pPr>
                </w:p>
              </w:tc>
              <w:tc>
                <w:tcPr>
                  <w:tcW w:w="108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最高允许排放负荷</w:t>
                  </w:r>
                  <w:r>
                    <w:rPr>
                      <w:rFonts w:ascii="Times New Roman" w:hAnsi="Times New Roman" w:cs="Times New Roman" w:hint="eastAsia"/>
                      <w:color w:val="000000" w:themeColor="text1"/>
                      <w:kern w:val="0"/>
                      <w:szCs w:val="21"/>
                    </w:rPr>
                    <w:t>[g/</w:t>
                  </w:r>
                  <w:r>
                    <w:rPr>
                      <w:rFonts w:ascii="Times New Roman" w:hAnsi="Times New Roman" w:cs="Times New Roman" w:hint="eastAsia"/>
                      <w:color w:val="000000" w:themeColor="text1"/>
                      <w:kern w:val="0"/>
                      <w:szCs w:val="21"/>
                    </w:rPr>
                    <w:t>（床位</w:t>
                  </w:r>
                  <w:r>
                    <w:rPr>
                      <w:rFonts w:ascii="Times New Roman" w:hAnsi="Times New Roman" w:cs="Times New Roman" w:hint="eastAsia"/>
                      <w:color w:val="000000" w:themeColor="text1"/>
                      <w:kern w:val="0"/>
                      <w:szCs w:val="21"/>
                    </w:rPr>
                    <w:t>*d</w:t>
                  </w:r>
                  <w:r>
                    <w:rPr>
                      <w:rFonts w:ascii="Times New Roman" w:hAnsi="Times New Roman" w:cs="Times New Roman" w:hint="eastAsia"/>
                      <w:color w:val="000000" w:themeColor="text1"/>
                      <w:kern w:val="0"/>
                      <w:szCs w:val="21"/>
                    </w:rPr>
                    <w:t>）</w:t>
                  </w:r>
                  <w:r>
                    <w:rPr>
                      <w:rFonts w:ascii="Times New Roman" w:hAnsi="Times New Roman" w:cs="Times New Roman" w:hint="eastAsia"/>
                      <w:color w:val="000000" w:themeColor="text1"/>
                      <w:kern w:val="0"/>
                      <w:szCs w:val="21"/>
                    </w:rPr>
                    <w:t>]</w:t>
                  </w:r>
                </w:p>
              </w:tc>
              <w:tc>
                <w:tcPr>
                  <w:tcW w:w="1746" w:type="pct"/>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100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673" w:type="pct"/>
                  <w:vMerge w:val="restar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悬浮物（</w:t>
                  </w:r>
                  <w:r>
                    <w:rPr>
                      <w:rFonts w:ascii="Times New Roman" w:hAnsi="Times New Roman" w:cs="Times New Roman"/>
                      <w:color w:val="000000" w:themeColor="text1"/>
                      <w:kern w:val="0"/>
                      <w:szCs w:val="21"/>
                    </w:rPr>
                    <w:t>SS</w:t>
                  </w:r>
                  <w:r>
                    <w:rPr>
                      <w:rFonts w:ascii="Times New Roman" w:hAnsi="Times New Roman" w:cs="Times New Roman"/>
                      <w:color w:val="000000" w:themeColor="text1"/>
                      <w:kern w:val="0"/>
                      <w:szCs w:val="21"/>
                    </w:rPr>
                    <w:t>）</w:t>
                  </w:r>
                </w:p>
              </w:tc>
              <w:tc>
                <w:tcPr>
                  <w:tcW w:w="108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浓度</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200</w:t>
                  </w:r>
                </w:p>
              </w:tc>
            </w:tr>
            <w:tr w:rsidR="009B405A">
              <w:tc>
                <w:tcPr>
                  <w:tcW w:w="673" w:type="pct"/>
                  <w:vMerge/>
                  <w:vAlign w:val="center"/>
                </w:tcPr>
                <w:p w:rsidR="009B405A" w:rsidRDefault="009B405A">
                  <w:pPr>
                    <w:jc w:val="center"/>
                    <w:rPr>
                      <w:rFonts w:ascii="Times New Roman" w:hAnsi="Times New Roman" w:cs="Times New Roman"/>
                      <w:color w:val="000000" w:themeColor="text1"/>
                      <w:kern w:val="0"/>
                      <w:szCs w:val="21"/>
                    </w:rPr>
                  </w:pPr>
                </w:p>
              </w:tc>
              <w:tc>
                <w:tcPr>
                  <w:tcW w:w="1089" w:type="pct"/>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最高允许排放负荷</w:t>
                  </w:r>
                  <w:r>
                    <w:rPr>
                      <w:rFonts w:ascii="Times New Roman" w:hAnsi="Times New Roman" w:cs="Times New Roman" w:hint="eastAsia"/>
                      <w:color w:val="000000" w:themeColor="text1"/>
                      <w:kern w:val="0"/>
                      <w:szCs w:val="21"/>
                    </w:rPr>
                    <w:t>[g/</w:t>
                  </w:r>
                  <w:r>
                    <w:rPr>
                      <w:rFonts w:ascii="Times New Roman" w:hAnsi="Times New Roman" w:cs="Times New Roman" w:hint="eastAsia"/>
                      <w:color w:val="000000" w:themeColor="text1"/>
                      <w:kern w:val="0"/>
                      <w:szCs w:val="21"/>
                    </w:rPr>
                    <w:t>（床位</w:t>
                  </w:r>
                  <w:r>
                    <w:rPr>
                      <w:rFonts w:ascii="Times New Roman" w:hAnsi="Times New Roman" w:cs="Times New Roman" w:hint="eastAsia"/>
                      <w:color w:val="000000" w:themeColor="text1"/>
                      <w:kern w:val="0"/>
                      <w:szCs w:val="21"/>
                    </w:rPr>
                    <w:t>*d</w:t>
                  </w:r>
                  <w:r>
                    <w:rPr>
                      <w:rFonts w:ascii="Times New Roman" w:hAnsi="Times New Roman" w:cs="Times New Roman" w:hint="eastAsia"/>
                      <w:color w:val="000000" w:themeColor="text1"/>
                      <w:kern w:val="0"/>
                      <w:szCs w:val="21"/>
                    </w:rPr>
                    <w:t>）</w:t>
                  </w:r>
                  <w:r>
                    <w:rPr>
                      <w:rFonts w:ascii="Times New Roman" w:hAnsi="Times New Roman" w:cs="Times New Roman" w:hint="eastAsia"/>
                      <w:color w:val="000000" w:themeColor="text1"/>
                      <w:kern w:val="0"/>
                      <w:szCs w:val="21"/>
                    </w:rPr>
                    <w:t>]</w:t>
                  </w:r>
                </w:p>
              </w:tc>
              <w:tc>
                <w:tcPr>
                  <w:tcW w:w="1746" w:type="pct"/>
                  <w:vAlign w:val="center"/>
                </w:tcPr>
                <w:p w:rsidR="009B405A" w:rsidRDefault="00116639">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氨氮</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40</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动植物油（</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阴离子表面活性剂（</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1489" w:type="pct"/>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挥发酚（</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1489" w:type="pct"/>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总氰化物（</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0.5</w:t>
                  </w:r>
                </w:p>
              </w:tc>
              <w:tc>
                <w:tcPr>
                  <w:tcW w:w="1489" w:type="pct"/>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总汞（</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0.05</w:t>
                  </w:r>
                </w:p>
              </w:tc>
              <w:tc>
                <w:tcPr>
                  <w:tcW w:w="1489" w:type="pct"/>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总镉</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hint="eastAsia"/>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0.1</w:t>
                  </w:r>
                </w:p>
              </w:tc>
              <w:tc>
                <w:tcPr>
                  <w:tcW w:w="1489" w:type="pct"/>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总铬（</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1.5</w:t>
                  </w:r>
                </w:p>
              </w:tc>
              <w:tc>
                <w:tcPr>
                  <w:tcW w:w="1489" w:type="pct"/>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六价铬（</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0.5</w:t>
                  </w:r>
                </w:p>
              </w:tc>
              <w:tc>
                <w:tcPr>
                  <w:tcW w:w="1489" w:type="pct"/>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总砷</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0.5</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总铅</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总银</w:t>
                  </w:r>
                  <w:r>
                    <w:rPr>
                      <w:rFonts w:ascii="Times New Roman" w:hAnsi="Times New Roman" w:cs="Times New Roman"/>
                      <w:color w:val="000000" w:themeColor="text1"/>
                      <w:kern w:val="0"/>
                      <w:szCs w:val="21"/>
                    </w:rPr>
                    <w:t>（</w:t>
                  </w:r>
                  <w:r>
                    <w:rPr>
                      <w:rFonts w:ascii="Times New Roman" w:hAnsi="Times New Roman" w:cs="Times New Roman" w:hint="eastAsia"/>
                      <w:color w:val="000000" w:themeColor="text1"/>
                      <w:kern w:val="0"/>
                      <w:szCs w:val="21"/>
                    </w:rPr>
                    <w:t>Bq</w:t>
                  </w:r>
                  <w:r>
                    <w:rPr>
                      <w:rFonts w:ascii="Times New Roman" w:hAnsi="Times New Roman" w:cs="Times New Roman"/>
                      <w:color w:val="000000" w:themeColor="text1"/>
                      <w:kern w:val="0"/>
                      <w:szCs w:val="21"/>
                    </w:rPr>
                    <w:t>/L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0.5</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总</w:t>
                  </w:r>
                  <w:r>
                    <w:rPr>
                      <w:rFonts w:ascii="Arial" w:hAnsi="Arial" w:cs="Arial"/>
                      <w:color w:val="000000" w:themeColor="text1"/>
                      <w:kern w:val="0"/>
                      <w:szCs w:val="21"/>
                    </w:rPr>
                    <w:t>α</w:t>
                  </w:r>
                  <w:r>
                    <w:rPr>
                      <w:rFonts w:ascii="Times New Roman" w:hAnsi="Times New Roman" w:cs="Times New Roman"/>
                      <w:color w:val="000000" w:themeColor="text1"/>
                      <w:kern w:val="0"/>
                      <w:szCs w:val="21"/>
                    </w:rPr>
                    <w:t>（</w:t>
                  </w:r>
                  <w:r>
                    <w:rPr>
                      <w:rFonts w:ascii="Times New Roman" w:hAnsi="Times New Roman" w:cs="Times New Roman" w:hint="eastAsia"/>
                      <w:color w:val="000000" w:themeColor="text1"/>
                      <w:kern w:val="0"/>
                      <w:szCs w:val="21"/>
                    </w:rPr>
                    <w:t>Bq</w:t>
                  </w:r>
                  <w:r>
                    <w:rPr>
                      <w:rFonts w:ascii="Times New Roman" w:hAnsi="Times New Roman" w:cs="Times New Roman"/>
                      <w:color w:val="000000" w:themeColor="text1"/>
                      <w:kern w:val="0"/>
                      <w:szCs w:val="21"/>
                    </w:rPr>
                    <w:t>/L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总</w:t>
                  </w:r>
                  <w:r>
                    <w:rPr>
                      <w:rFonts w:ascii="Arial" w:hAnsi="Arial" w:cs="Arial"/>
                      <w:color w:val="000000" w:themeColor="text1"/>
                      <w:kern w:val="0"/>
                      <w:szCs w:val="21"/>
                    </w:rPr>
                    <w:t>β</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rsidR="009B405A">
              <w:tc>
                <w:tcPr>
                  <w:tcW w:w="1763" w:type="pct"/>
                  <w:gridSpan w:val="2"/>
                  <w:vAlign w:val="center"/>
                </w:tcPr>
                <w:p w:rsidR="009B405A" w:rsidRDefault="00116639">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总余氯（</w:t>
                  </w:r>
                  <w:r>
                    <w:rPr>
                      <w:rFonts w:ascii="Times New Roman" w:hAnsi="Times New Roman" w:cs="Times New Roman"/>
                      <w:color w:val="000000" w:themeColor="text1"/>
                      <w:kern w:val="0"/>
                      <w:szCs w:val="21"/>
                    </w:rPr>
                    <w:t>mg/L</w:t>
                  </w:r>
                  <w:r>
                    <w:rPr>
                      <w:rFonts w:ascii="Times New Roman" w:hAnsi="Times New Roman" w:cs="Times New Roman"/>
                      <w:color w:val="000000" w:themeColor="text1"/>
                      <w:kern w:val="0"/>
                      <w:szCs w:val="21"/>
                    </w:rPr>
                    <w:t>）</w:t>
                  </w:r>
                </w:p>
              </w:tc>
              <w:tc>
                <w:tcPr>
                  <w:tcW w:w="17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消毒接触池接触时间</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1h</w:t>
                  </w:r>
                  <w:r>
                    <w:rPr>
                      <w:rFonts w:ascii="Times New Roman" w:hAnsi="Times New Roman" w:cs="Times New Roman"/>
                      <w:color w:val="000000" w:themeColor="text1"/>
                      <w:szCs w:val="21"/>
                    </w:rPr>
                    <w:t>，接触池出口总余氯</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8</w:t>
                  </w:r>
                  <w:r>
                    <w:rPr>
                      <w:rFonts w:ascii="Times New Roman" w:hAnsi="Times New Roman" w:cs="Times New Roman"/>
                      <w:color w:val="000000" w:themeColor="text1"/>
                      <w:szCs w:val="21"/>
                    </w:rPr>
                    <w:t>mg/L</w:t>
                  </w:r>
                </w:p>
              </w:tc>
              <w:tc>
                <w:tcPr>
                  <w:tcW w:w="148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bl>
          <w:p w:rsidR="009B405A" w:rsidRDefault="00116639">
            <w:pPr>
              <w:snapToGrid w:val="0"/>
              <w:spacing w:beforeLines="50" w:before="156" w:line="360" w:lineRule="auto"/>
              <w:ind w:firstLine="482"/>
              <w:outlineLvl w:val="0"/>
              <w:rPr>
                <w:rFonts w:ascii="Times New Roman" w:hAnsi="Times New Roman" w:cs="Times New Roman"/>
                <w:b/>
                <w:color w:val="000000" w:themeColor="text1"/>
                <w:sz w:val="24"/>
              </w:rPr>
            </w:pPr>
            <w:r>
              <w:rPr>
                <w:rFonts w:ascii="Times New Roman" w:hAnsi="Times New Roman" w:cs="Times New Roman"/>
                <w:b/>
                <w:color w:val="000000" w:themeColor="text1"/>
                <w:sz w:val="24"/>
              </w:rPr>
              <w:t>3</w:t>
            </w:r>
            <w:r>
              <w:rPr>
                <w:rFonts w:ascii="Times New Roman" w:hAnsi="Times New Roman" w:cs="Times New Roman"/>
                <w:b/>
                <w:color w:val="000000" w:themeColor="text1"/>
                <w:sz w:val="24"/>
              </w:rPr>
              <w:t>、噪声排放标准</w:t>
            </w:r>
          </w:p>
          <w:p w:rsidR="009B405A" w:rsidRDefault="00116639">
            <w:pPr>
              <w:spacing w:line="360" w:lineRule="auto"/>
              <w:ind w:firstLineChars="200" w:firstLine="480"/>
              <w:jc w:val="left"/>
              <w:rPr>
                <w:rFonts w:ascii="Times New Roman" w:hAnsi="Times New Roman" w:cs="Times New Roman"/>
                <w:color w:val="000000" w:themeColor="text1"/>
                <w:sz w:val="24"/>
              </w:rPr>
            </w:pPr>
            <w:r>
              <w:rPr>
                <w:rFonts w:ascii="Times New Roman" w:hAnsi="Times New Roman" w:cs="Times New Roman"/>
                <w:color w:val="000000" w:themeColor="text1"/>
                <w:sz w:val="24"/>
              </w:rPr>
              <w:t>施工噪声执行《建筑施工场界环境噪声排放标准》（</w:t>
            </w:r>
            <w:r>
              <w:rPr>
                <w:rFonts w:ascii="Times New Roman" w:hAnsi="Times New Roman" w:cs="Times New Roman"/>
                <w:color w:val="000000" w:themeColor="text1"/>
                <w:sz w:val="24"/>
              </w:rPr>
              <w:t>GB12523-2011</w:t>
            </w:r>
            <w:r>
              <w:rPr>
                <w:rFonts w:ascii="Times New Roman" w:hAnsi="Times New Roman" w:cs="Times New Roman"/>
                <w:color w:val="000000" w:themeColor="text1"/>
                <w:sz w:val="24"/>
              </w:rPr>
              <w:t>）标准</w:t>
            </w:r>
            <w:r>
              <w:rPr>
                <w:rFonts w:ascii="Times New Roman" w:hAnsi="Times New Roman" w:cs="Times New Roman" w:hint="eastAsia"/>
                <w:color w:val="000000" w:themeColor="text1"/>
                <w:sz w:val="24"/>
              </w:rPr>
              <w:t>；运营期噪声执行</w:t>
            </w:r>
            <w:r>
              <w:rPr>
                <w:rFonts w:ascii="Times New Roman" w:hAnsi="Times New Roman" w:cs="Times New Roman"/>
                <w:color w:val="000000" w:themeColor="text1"/>
                <w:sz w:val="24"/>
              </w:rPr>
              <w:t>《工业企业厂界环境噪声排放标准》</w:t>
            </w:r>
            <w:r>
              <w:rPr>
                <w:rFonts w:ascii="Times New Roman" w:hAnsi="Times New Roman" w:cs="Times New Roman"/>
                <w:color w:val="000000" w:themeColor="text1"/>
                <w:sz w:val="24"/>
              </w:rPr>
              <w:t>(GB12348-2008)</w:t>
            </w:r>
            <w:r>
              <w:rPr>
                <w:rFonts w:ascii="Times New Roman" w:hAnsi="Times New Roman" w:cs="Times New Roman"/>
                <w:color w:val="000000" w:themeColor="text1"/>
                <w:sz w:val="24"/>
              </w:rPr>
              <w:t>中的</w:t>
            </w:r>
            <w:r>
              <w:rPr>
                <w:rFonts w:ascii="Times New Roman" w:hAnsi="Times New Roman" w:cs="Times New Roman" w:hint="eastAsia"/>
                <w:color w:val="000000" w:themeColor="text1"/>
                <w:sz w:val="24"/>
              </w:rPr>
              <w:t>2</w:t>
            </w:r>
            <w:r>
              <w:rPr>
                <w:rFonts w:ascii="Times New Roman" w:hAnsi="Times New Roman" w:cs="Times New Roman"/>
                <w:color w:val="000000" w:themeColor="text1"/>
                <w:sz w:val="24"/>
              </w:rPr>
              <w:t>类标准。具体标准限值详见下表：</w:t>
            </w:r>
          </w:p>
          <w:p w:rsidR="009B405A" w:rsidRDefault="00116639">
            <w:pPr>
              <w:snapToGrid w:val="0"/>
              <w:spacing w:line="360"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表</w:t>
            </w:r>
            <w:r>
              <w:rPr>
                <w:rFonts w:ascii="Times New Roman" w:hAnsi="Times New Roman" w:cs="Times New Roman" w:hint="eastAsia"/>
                <w:b/>
                <w:color w:val="000000" w:themeColor="text1"/>
                <w:szCs w:val="21"/>
              </w:rPr>
              <w:t xml:space="preserve">3-9 </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噪声排放标准</w:t>
            </w:r>
          </w:p>
          <w:tbl>
            <w:tblPr>
              <w:tblpPr w:leftFromText="180" w:rightFromText="180" w:vertAnchor="text" w:tblpXSpec="center" w:tblpY="1"/>
              <w:tblOverlap w:val="never"/>
              <w:tblW w:w="4998" w:type="pct"/>
              <w:jc w:val="center"/>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4A0" w:firstRow="1" w:lastRow="0" w:firstColumn="1" w:lastColumn="0" w:noHBand="0" w:noVBand="1"/>
            </w:tblPr>
            <w:tblGrid>
              <w:gridCol w:w="1319"/>
              <w:gridCol w:w="1155"/>
              <w:gridCol w:w="3121"/>
              <w:gridCol w:w="1206"/>
              <w:gridCol w:w="1583"/>
            </w:tblGrid>
            <w:tr w:rsidR="009B405A">
              <w:trPr>
                <w:trHeight w:val="397"/>
                <w:jc w:val="center"/>
              </w:trPr>
              <w:tc>
                <w:tcPr>
                  <w:tcW w:w="786" w:type="pct"/>
                  <w:tcBorders>
                    <w:right w:val="single" w:sz="4" w:space="0" w:color="auto"/>
                  </w:tcBorders>
                  <w:vAlign w:val="center"/>
                </w:tcPr>
                <w:p w:rsidR="009B405A" w:rsidRDefault="00116639">
                  <w:pPr>
                    <w:topLinePunct/>
                    <w:adjustRightInd w:val="0"/>
                    <w:spacing w:line="240" w:lineRule="atLeast"/>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污染源类别</w:t>
                  </w:r>
                </w:p>
              </w:tc>
              <w:tc>
                <w:tcPr>
                  <w:tcW w:w="689" w:type="pct"/>
                  <w:vAlign w:val="center"/>
                </w:tcPr>
                <w:p w:rsidR="009B405A" w:rsidRDefault="00116639">
                  <w:pPr>
                    <w:topLinePunct/>
                    <w:adjustRightInd w:val="0"/>
                    <w:spacing w:line="240" w:lineRule="atLeast"/>
                    <w:jc w:val="center"/>
                    <w:textAlignment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时期</w:t>
                  </w:r>
                </w:p>
              </w:tc>
              <w:tc>
                <w:tcPr>
                  <w:tcW w:w="1860"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rPr>
                  </w:pPr>
                  <w:r>
                    <w:rPr>
                      <w:rFonts w:ascii="Times New Roman" w:hAnsi="Times New Roman" w:cs="Times New Roman"/>
                      <w:b/>
                      <w:bCs/>
                      <w:color w:val="000000" w:themeColor="text1"/>
                      <w:szCs w:val="21"/>
                    </w:rPr>
                    <w:t>标准名称</w:t>
                  </w:r>
                </w:p>
              </w:tc>
              <w:tc>
                <w:tcPr>
                  <w:tcW w:w="719" w:type="pct"/>
                  <w:vAlign w:val="center"/>
                </w:tcPr>
                <w:p w:rsidR="009B405A" w:rsidRDefault="00116639">
                  <w:pPr>
                    <w:topLinePunct/>
                    <w:adjustRightInd w:val="0"/>
                    <w:spacing w:line="240" w:lineRule="atLeast"/>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污染物</w:t>
                  </w:r>
                </w:p>
              </w:tc>
              <w:tc>
                <w:tcPr>
                  <w:tcW w:w="944" w:type="pct"/>
                  <w:vAlign w:val="center"/>
                </w:tcPr>
                <w:p w:rsidR="009B405A" w:rsidRDefault="00116639">
                  <w:pPr>
                    <w:topLinePunct/>
                    <w:adjustRightInd w:val="0"/>
                    <w:spacing w:line="240" w:lineRule="atLeast"/>
                    <w:jc w:val="center"/>
                    <w:textAlignment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标准值</w:t>
                  </w:r>
                </w:p>
              </w:tc>
            </w:tr>
            <w:tr w:rsidR="009B405A">
              <w:trPr>
                <w:trHeight w:val="741"/>
                <w:jc w:val="center"/>
              </w:trPr>
              <w:tc>
                <w:tcPr>
                  <w:tcW w:w="786" w:type="pct"/>
                  <w:vMerge w:val="restart"/>
                  <w:tcBorders>
                    <w:right w:val="single" w:sz="4" w:space="0" w:color="auto"/>
                  </w:tcBorders>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24"/>
                      <w:szCs w:val="21"/>
                    </w:rPr>
                    <w:t>噪声</w:t>
                  </w:r>
                </w:p>
              </w:tc>
              <w:tc>
                <w:tcPr>
                  <w:tcW w:w="689"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施工期</w:t>
                  </w:r>
                </w:p>
              </w:tc>
              <w:tc>
                <w:tcPr>
                  <w:tcW w:w="1860" w:type="pct"/>
                  <w:vAlign w:val="center"/>
                </w:tcPr>
                <w:p w:rsidR="009B405A" w:rsidRDefault="00116639">
                  <w:pPr>
                    <w:topLinePunct/>
                    <w:adjustRightInd w:val="0"/>
                    <w:spacing w:line="240" w:lineRule="atLeast"/>
                    <w:jc w:val="center"/>
                    <w:textAlignment w:val="center"/>
                    <w:rPr>
                      <w:rFonts w:ascii="Times New Roman" w:hAnsi="Times New Roman" w:cs="Times New Roman"/>
                      <w:b/>
                      <w:bCs/>
                      <w:color w:val="000000" w:themeColor="text1"/>
                      <w:szCs w:val="21"/>
                    </w:rPr>
                  </w:pPr>
                  <w:r>
                    <w:rPr>
                      <w:rFonts w:ascii="Times New Roman" w:hAnsi="Times New Roman" w:cs="Times New Roman"/>
                      <w:color w:val="000000" w:themeColor="text1"/>
                      <w:szCs w:val="21"/>
                    </w:rPr>
                    <w:t>《建筑施工场界环境噪声排放标准》（</w:t>
                  </w:r>
                  <w:r>
                    <w:rPr>
                      <w:rFonts w:ascii="Times New Roman" w:hAnsi="Times New Roman" w:cs="Times New Roman"/>
                      <w:color w:val="000000" w:themeColor="text1"/>
                      <w:szCs w:val="21"/>
                    </w:rPr>
                    <w:t>GB12523-2011</w:t>
                  </w:r>
                  <w:r>
                    <w:rPr>
                      <w:rFonts w:ascii="Times New Roman" w:hAnsi="Times New Roman" w:cs="Times New Roman"/>
                      <w:color w:val="000000" w:themeColor="text1"/>
                      <w:szCs w:val="21"/>
                    </w:rPr>
                    <w:t>）标准</w:t>
                  </w:r>
                </w:p>
              </w:tc>
              <w:tc>
                <w:tcPr>
                  <w:tcW w:w="719"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等效连续</w:t>
                  </w:r>
                  <w:r>
                    <w:rPr>
                      <w:rFonts w:ascii="Times New Roman" w:hAnsi="Times New Roman" w:cs="Times New Roman"/>
                      <w:color w:val="000000" w:themeColor="text1"/>
                      <w:szCs w:val="21"/>
                    </w:rPr>
                    <w:t>A</w:t>
                  </w:r>
                  <w:r>
                    <w:rPr>
                      <w:rFonts w:ascii="Times New Roman" w:hAnsi="Times New Roman" w:cs="Times New Roman"/>
                      <w:color w:val="000000" w:themeColor="text1"/>
                      <w:szCs w:val="21"/>
                    </w:rPr>
                    <w:t>声级</w:t>
                  </w:r>
                </w:p>
              </w:tc>
              <w:tc>
                <w:tcPr>
                  <w:tcW w:w="944"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昼间</w:t>
                  </w:r>
                  <w:r>
                    <w:rPr>
                      <w:rFonts w:ascii="Times New Roman" w:hAnsi="Times New Roman" w:cs="Times New Roman"/>
                      <w:color w:val="000000" w:themeColor="text1"/>
                      <w:szCs w:val="21"/>
                    </w:rPr>
                    <w:t>≤70dB(A)</w:t>
                  </w:r>
                </w:p>
                <w:p w:rsidR="009B405A" w:rsidRDefault="00116639">
                  <w:pPr>
                    <w:topLinePunct/>
                    <w:adjustRightInd w:val="0"/>
                    <w:spacing w:line="240" w:lineRule="atLeast"/>
                    <w:jc w:val="center"/>
                    <w:textAlignment w:val="center"/>
                    <w:rPr>
                      <w:rFonts w:ascii="Times New Roman" w:hAnsi="Times New Roman" w:cs="Times New Roman"/>
                      <w:b/>
                      <w:color w:val="000000" w:themeColor="text1"/>
                      <w:szCs w:val="21"/>
                    </w:rPr>
                  </w:pPr>
                  <w:r>
                    <w:rPr>
                      <w:rFonts w:ascii="Times New Roman" w:hAnsi="Times New Roman" w:cs="Times New Roman"/>
                      <w:color w:val="000000" w:themeColor="text1"/>
                      <w:szCs w:val="21"/>
                    </w:rPr>
                    <w:t>夜间</w:t>
                  </w:r>
                  <w:r>
                    <w:rPr>
                      <w:rFonts w:ascii="Times New Roman" w:hAnsi="Times New Roman" w:cs="Times New Roman"/>
                      <w:color w:val="000000" w:themeColor="text1"/>
                      <w:szCs w:val="21"/>
                    </w:rPr>
                    <w:t>≤55dB(A)</w:t>
                  </w:r>
                </w:p>
              </w:tc>
            </w:tr>
            <w:tr w:rsidR="009B405A">
              <w:trPr>
                <w:trHeight w:val="513"/>
                <w:jc w:val="center"/>
              </w:trPr>
              <w:tc>
                <w:tcPr>
                  <w:tcW w:w="786" w:type="pct"/>
                  <w:vMerge/>
                  <w:tcBorders>
                    <w:right w:val="single" w:sz="4" w:space="0" w:color="auto"/>
                  </w:tcBorders>
                  <w:vAlign w:val="center"/>
                </w:tcPr>
                <w:p w:rsidR="009B405A" w:rsidRDefault="009B405A">
                  <w:pPr>
                    <w:topLinePunct/>
                    <w:adjustRightInd w:val="0"/>
                    <w:spacing w:line="240" w:lineRule="atLeast"/>
                    <w:jc w:val="center"/>
                    <w:textAlignment w:val="center"/>
                    <w:rPr>
                      <w:rFonts w:ascii="Times New Roman" w:hAnsi="Times New Roman" w:cs="Times New Roman"/>
                      <w:color w:val="000000" w:themeColor="text1"/>
                      <w:kern w:val="24"/>
                      <w:szCs w:val="21"/>
                    </w:rPr>
                  </w:pPr>
                </w:p>
              </w:tc>
              <w:tc>
                <w:tcPr>
                  <w:tcW w:w="689"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运营期</w:t>
                  </w:r>
                </w:p>
              </w:tc>
              <w:tc>
                <w:tcPr>
                  <w:tcW w:w="1860"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《工业企业厂界环境噪声排放标准》</w:t>
                  </w:r>
                  <w:r>
                    <w:rPr>
                      <w:rFonts w:ascii="Times New Roman" w:hAnsi="Times New Roman" w:cs="Times New Roman"/>
                      <w:color w:val="000000" w:themeColor="text1"/>
                      <w:szCs w:val="21"/>
                    </w:rPr>
                    <w:t>(GB12348-2008)</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类标准</w:t>
                  </w:r>
                </w:p>
              </w:tc>
              <w:tc>
                <w:tcPr>
                  <w:tcW w:w="719"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等效连续</w:t>
                  </w:r>
                  <w:r>
                    <w:rPr>
                      <w:rFonts w:ascii="Times New Roman" w:hAnsi="Times New Roman" w:cs="Times New Roman"/>
                      <w:color w:val="000000" w:themeColor="text1"/>
                      <w:szCs w:val="21"/>
                    </w:rPr>
                    <w:t>A</w:t>
                  </w:r>
                  <w:r>
                    <w:rPr>
                      <w:rFonts w:ascii="Times New Roman" w:hAnsi="Times New Roman" w:cs="Times New Roman"/>
                      <w:color w:val="000000" w:themeColor="text1"/>
                      <w:szCs w:val="21"/>
                    </w:rPr>
                    <w:t>声级</w:t>
                  </w:r>
                </w:p>
              </w:tc>
              <w:tc>
                <w:tcPr>
                  <w:tcW w:w="944" w:type="pct"/>
                  <w:vAlign w:val="center"/>
                </w:tcPr>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昼间</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60</w:t>
                  </w:r>
                  <w:r>
                    <w:rPr>
                      <w:rFonts w:ascii="Times New Roman" w:hAnsi="Times New Roman" w:cs="Times New Roman"/>
                      <w:color w:val="000000" w:themeColor="text1"/>
                      <w:szCs w:val="21"/>
                    </w:rPr>
                    <w:t>dB(A)</w:t>
                  </w:r>
                </w:p>
                <w:p w:rsidR="009B405A" w:rsidRDefault="00116639">
                  <w:pPr>
                    <w:topLinePunct/>
                    <w:adjustRightInd w:val="0"/>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夜间</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50</w:t>
                  </w:r>
                  <w:r>
                    <w:rPr>
                      <w:rFonts w:ascii="Times New Roman" w:hAnsi="Times New Roman" w:cs="Times New Roman"/>
                      <w:color w:val="000000" w:themeColor="text1"/>
                      <w:szCs w:val="21"/>
                    </w:rPr>
                    <w:t>dB(A)</w:t>
                  </w:r>
                </w:p>
              </w:tc>
            </w:tr>
          </w:tbl>
          <w:p w:rsidR="009B405A" w:rsidRDefault="00116639">
            <w:pPr>
              <w:snapToGrid w:val="0"/>
              <w:spacing w:beforeLines="50" w:before="156" w:line="360" w:lineRule="auto"/>
              <w:ind w:firstLine="482"/>
              <w:outlineLvl w:val="0"/>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4</w:t>
            </w:r>
            <w:r>
              <w:rPr>
                <w:rFonts w:ascii="Times New Roman" w:hAnsi="Times New Roman" w:cs="Times New Roman"/>
                <w:b/>
                <w:color w:val="000000" w:themeColor="text1"/>
                <w:sz w:val="24"/>
              </w:rPr>
              <w:t>、固体废物控制标准</w:t>
            </w:r>
          </w:p>
          <w:p w:rsidR="009B405A" w:rsidRDefault="00116639">
            <w:pPr>
              <w:widowControl/>
              <w:snapToGrid w:val="0"/>
              <w:spacing w:line="360" w:lineRule="auto"/>
              <w:ind w:firstLine="480"/>
              <w:rPr>
                <w:rFonts w:ascii="Times New Roman" w:hAnsi="Times New Roman" w:cs="Times New Roman"/>
                <w:b/>
                <w:color w:val="000000" w:themeColor="text1"/>
                <w:sz w:val="24"/>
              </w:rPr>
            </w:pPr>
            <w:r>
              <w:rPr>
                <w:rFonts w:ascii="Times New Roman" w:hAnsi="Times New Roman" w:cs="Times New Roman"/>
                <w:color w:val="000000" w:themeColor="text1"/>
                <w:sz w:val="24"/>
              </w:rPr>
              <w:t>一般固体废物执行《一般工业固体废物贮存</w:t>
            </w:r>
            <w:r>
              <w:rPr>
                <w:rFonts w:ascii="Times New Roman" w:hAnsi="Times New Roman" w:cs="Times New Roman" w:hint="eastAsia"/>
                <w:color w:val="000000" w:themeColor="text1"/>
                <w:sz w:val="24"/>
              </w:rPr>
              <w:t>和填埋</w:t>
            </w:r>
            <w:r>
              <w:rPr>
                <w:rFonts w:ascii="Times New Roman" w:hAnsi="Times New Roman" w:cs="Times New Roman"/>
                <w:color w:val="000000" w:themeColor="text1"/>
                <w:sz w:val="24"/>
              </w:rPr>
              <w:t>污染控制标准》（</w:t>
            </w:r>
            <w:r>
              <w:rPr>
                <w:rFonts w:ascii="Times New Roman" w:hAnsi="Times New Roman" w:cs="Times New Roman"/>
                <w:color w:val="000000" w:themeColor="text1"/>
                <w:sz w:val="24"/>
              </w:rPr>
              <w:t>GB18599-20</w:t>
            </w:r>
            <w:r>
              <w:rPr>
                <w:rFonts w:ascii="Times New Roman" w:hAnsi="Times New Roman" w:cs="Times New Roman" w:hint="eastAsia"/>
                <w:color w:val="000000" w:themeColor="text1"/>
                <w:sz w:val="24"/>
              </w:rPr>
              <w:t>20</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。医疗</w:t>
            </w:r>
            <w:r>
              <w:rPr>
                <w:rFonts w:ascii="Times New Roman" w:hAnsi="Times New Roman" w:cs="Times New Roman"/>
                <w:color w:val="000000" w:themeColor="text1"/>
                <w:sz w:val="24"/>
              </w:rPr>
              <w:t>废物</w:t>
            </w:r>
            <w:r>
              <w:rPr>
                <w:rFonts w:ascii="Times New Roman" w:hAnsi="Times New Roman" w:cs="Times New Roman" w:hint="eastAsia"/>
                <w:color w:val="000000" w:themeColor="text1"/>
                <w:sz w:val="24"/>
              </w:rPr>
              <w:t>同时</w:t>
            </w:r>
            <w:r>
              <w:rPr>
                <w:rFonts w:ascii="Times New Roman" w:hAnsi="Times New Roman" w:cs="Times New Roman"/>
                <w:color w:val="000000" w:themeColor="text1"/>
                <w:sz w:val="24"/>
              </w:rPr>
              <w:t>执行《危险废物贮存污染控制标准》</w:t>
            </w:r>
            <w:r>
              <w:rPr>
                <w:rFonts w:ascii="Times New Roman" w:hAnsi="Times New Roman" w:cs="Times New Roman"/>
                <w:color w:val="000000" w:themeColor="text1"/>
                <w:sz w:val="24"/>
              </w:rPr>
              <w:t>(GB18597-2001)</w:t>
            </w:r>
            <w:r>
              <w:rPr>
                <w:rFonts w:ascii="Times New Roman" w:hAnsi="Times New Roman" w:cs="Times New Roman"/>
                <w:color w:val="000000" w:themeColor="text1"/>
                <w:sz w:val="24"/>
              </w:rPr>
              <w:t>及</w:t>
            </w:r>
            <w:r>
              <w:rPr>
                <w:color w:val="000000" w:themeColor="text1"/>
                <w:sz w:val="24"/>
              </w:rPr>
              <w:t>环境</w:t>
            </w:r>
            <w:r>
              <w:rPr>
                <w:rFonts w:ascii="Times New Roman" w:hAnsi="Times New Roman" w:cs="Times New Roman"/>
                <w:color w:val="000000" w:themeColor="text1"/>
                <w:sz w:val="24"/>
              </w:rPr>
              <w:t>保护部</w:t>
            </w:r>
            <w:r>
              <w:rPr>
                <w:rFonts w:ascii="Times New Roman" w:hAnsi="Times New Roman" w:cs="Times New Roman"/>
                <w:color w:val="000000" w:themeColor="text1"/>
                <w:sz w:val="24"/>
              </w:rPr>
              <w:t>2013</w:t>
            </w:r>
            <w:r>
              <w:rPr>
                <w:rFonts w:ascii="Times New Roman" w:hAnsi="Times New Roman" w:cs="Times New Roman"/>
                <w:color w:val="000000" w:themeColor="text1"/>
                <w:sz w:val="24"/>
              </w:rPr>
              <w:t>年第</w:t>
            </w:r>
            <w:r>
              <w:rPr>
                <w:rFonts w:ascii="Times New Roman" w:hAnsi="Times New Roman" w:cs="Times New Roman"/>
                <w:color w:val="000000" w:themeColor="text1"/>
                <w:sz w:val="24"/>
              </w:rPr>
              <w:t>36</w:t>
            </w:r>
            <w:r>
              <w:rPr>
                <w:rFonts w:ascii="Times New Roman" w:hAnsi="Times New Roman" w:cs="Times New Roman"/>
                <w:color w:val="000000" w:themeColor="text1"/>
                <w:sz w:val="24"/>
              </w:rPr>
              <w:t>号修改单公告</w:t>
            </w:r>
            <w:r>
              <w:rPr>
                <w:rFonts w:ascii="Times New Roman" w:hAnsi="Times New Roman" w:cs="Times New Roman" w:hint="eastAsia"/>
                <w:color w:val="000000" w:themeColor="text1"/>
                <w:sz w:val="24"/>
              </w:rPr>
              <w:t>和</w:t>
            </w:r>
            <w:r>
              <w:rPr>
                <w:rFonts w:ascii="Times New Roman" w:hAnsi="Times New Roman" w:cs="Times New Roman"/>
                <w:color w:val="000000" w:themeColor="text1"/>
                <w:sz w:val="24"/>
              </w:rPr>
              <w:t>《医疗废物集中处置技术规范（试行）》</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环发（</w:t>
            </w:r>
            <w:r>
              <w:rPr>
                <w:rFonts w:ascii="Times New Roman" w:hAnsi="Times New Roman" w:cs="Times New Roman"/>
                <w:color w:val="000000" w:themeColor="text1"/>
                <w:sz w:val="24"/>
              </w:rPr>
              <w:t>2003</w:t>
            </w:r>
            <w:r>
              <w:rPr>
                <w:rFonts w:ascii="Times New Roman" w:hAnsi="Times New Roman" w:cs="Times New Roman"/>
                <w:color w:val="000000" w:themeColor="text1"/>
                <w:sz w:val="24"/>
              </w:rPr>
              <w:t>）</w:t>
            </w:r>
            <w:r>
              <w:rPr>
                <w:rFonts w:ascii="Times New Roman" w:hAnsi="Times New Roman" w:cs="Times New Roman"/>
                <w:color w:val="000000" w:themeColor="text1"/>
                <w:sz w:val="24"/>
              </w:rPr>
              <w:t>206</w:t>
            </w:r>
            <w:r>
              <w:rPr>
                <w:rFonts w:ascii="Times New Roman" w:hAnsi="Times New Roman" w:cs="Times New Roman"/>
                <w:color w:val="000000" w:themeColor="text1"/>
                <w:sz w:val="24"/>
              </w:rPr>
              <w:t>号</w:t>
            </w:r>
            <w:r>
              <w:rPr>
                <w:rFonts w:ascii="Times New Roman" w:hAnsi="Times New Roman" w:cs="Times New Roman" w:hint="eastAsia"/>
                <w:color w:val="000000" w:themeColor="text1"/>
                <w:sz w:val="24"/>
              </w:rPr>
              <w:t>）相关标准要求</w:t>
            </w:r>
            <w:r>
              <w:rPr>
                <w:rFonts w:hint="eastAsia"/>
                <w:color w:val="000000" w:themeColor="text1"/>
                <w:sz w:val="24"/>
              </w:rPr>
              <w:t>。</w:t>
            </w:r>
            <w:r>
              <w:rPr>
                <w:rFonts w:ascii="Times New Roman" w:hAnsi="Times New Roman" w:cs="Times New Roman"/>
                <w:color w:val="000000" w:themeColor="text1"/>
                <w:sz w:val="24"/>
              </w:rPr>
              <w:t>化粪池污泥</w:t>
            </w:r>
            <w:r>
              <w:rPr>
                <w:rFonts w:ascii="Times New Roman" w:hAnsi="Times New Roman" w:cs="Times New Roman" w:hint="eastAsia"/>
                <w:color w:val="000000" w:themeColor="text1"/>
                <w:sz w:val="24"/>
              </w:rPr>
              <w:t>、污水处理站污泥执行</w:t>
            </w:r>
            <w:r>
              <w:rPr>
                <w:rFonts w:ascii="Times New Roman" w:hAnsi="Times New Roman" w:cs="Times New Roman"/>
                <w:color w:val="000000" w:themeColor="text1"/>
                <w:sz w:val="24"/>
              </w:rPr>
              <w:t>《医疗机构水污染物排放标准》（</w:t>
            </w:r>
            <w:r>
              <w:rPr>
                <w:rFonts w:ascii="Times New Roman" w:hAnsi="Times New Roman" w:cs="Times New Roman"/>
                <w:color w:val="000000" w:themeColor="text1"/>
                <w:sz w:val="24"/>
              </w:rPr>
              <w:t>GB18466-2005</w:t>
            </w:r>
            <w:r>
              <w:rPr>
                <w:rFonts w:ascii="Times New Roman" w:hAnsi="Times New Roman" w:cs="Times New Roman"/>
                <w:color w:val="000000" w:themeColor="text1"/>
                <w:sz w:val="24"/>
              </w:rPr>
              <w:t>）表</w:t>
            </w:r>
            <w:r>
              <w:rPr>
                <w:rFonts w:ascii="Times New Roman" w:hAnsi="Times New Roman" w:cs="Times New Roman"/>
                <w:color w:val="000000" w:themeColor="text1"/>
                <w:sz w:val="24"/>
              </w:rPr>
              <w:t>4</w:t>
            </w:r>
            <w:r>
              <w:rPr>
                <w:rFonts w:ascii="Times New Roman" w:hAnsi="Times New Roman" w:cs="Times New Roman"/>
                <w:color w:val="000000" w:themeColor="text1"/>
                <w:sz w:val="24"/>
              </w:rPr>
              <w:t>医疗机构污泥控制标准。具体标准限值详见下表：</w:t>
            </w:r>
          </w:p>
          <w:p w:rsidR="009B405A" w:rsidRDefault="00116639">
            <w:pPr>
              <w:snapToGrid w:val="0"/>
              <w:spacing w:line="360" w:lineRule="auto"/>
              <w:jc w:val="center"/>
              <w:rPr>
                <w:rFonts w:ascii="Times New Roman" w:hAnsi="Times New Roman" w:cs="Times New Roman"/>
                <w:b/>
                <w:bCs/>
                <w:color w:val="000000" w:themeColor="text1"/>
                <w:szCs w:val="22"/>
              </w:rPr>
            </w:pPr>
            <w:r>
              <w:rPr>
                <w:rFonts w:ascii="Times New Roman" w:hAnsi="Times New Roman" w:cs="Times New Roman"/>
                <w:b/>
                <w:bCs/>
                <w:color w:val="000000" w:themeColor="text1"/>
                <w:szCs w:val="22"/>
              </w:rPr>
              <w:t>表</w:t>
            </w:r>
            <w:r>
              <w:rPr>
                <w:rFonts w:ascii="Times New Roman" w:hAnsi="Times New Roman" w:cs="Times New Roman" w:hint="eastAsia"/>
                <w:b/>
                <w:bCs/>
                <w:color w:val="000000" w:themeColor="text1"/>
                <w:szCs w:val="22"/>
              </w:rPr>
              <w:t>3-10</w:t>
            </w:r>
            <w:r>
              <w:rPr>
                <w:rFonts w:ascii="Times New Roman" w:hAnsi="Times New Roman" w:cs="Times New Roman"/>
                <w:b/>
                <w:bCs/>
                <w:color w:val="000000" w:themeColor="text1"/>
                <w:szCs w:val="22"/>
              </w:rPr>
              <w:t xml:space="preserve"> </w:t>
            </w:r>
            <w:r>
              <w:rPr>
                <w:rFonts w:ascii="Times New Roman" w:hAnsi="Times New Roman" w:cs="Times New Roman" w:hint="eastAsia"/>
                <w:b/>
                <w:bCs/>
                <w:color w:val="000000" w:themeColor="text1"/>
                <w:szCs w:val="22"/>
              </w:rPr>
              <w:t xml:space="preserve"> </w:t>
            </w:r>
            <w:r>
              <w:rPr>
                <w:rFonts w:ascii="Times New Roman" w:hAnsi="Times New Roman" w:cs="Times New Roman"/>
                <w:b/>
                <w:bCs/>
                <w:color w:val="000000" w:themeColor="text1"/>
                <w:szCs w:val="22"/>
              </w:rPr>
              <w:t>医疗机构污泥控制标准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3"/>
              <w:gridCol w:w="2445"/>
              <w:gridCol w:w="1650"/>
              <w:gridCol w:w="2854"/>
            </w:tblGrid>
            <w:tr w:rsidR="009B405A">
              <w:trPr>
                <w:trHeight w:val="197"/>
              </w:trPr>
              <w:tc>
                <w:tcPr>
                  <w:tcW w:w="1373" w:type="dxa"/>
                  <w:vAlign w:val="center"/>
                </w:tcPr>
                <w:p w:rsidR="009B405A" w:rsidRDefault="00116639">
                  <w:pPr>
                    <w:adjustRightInd w:val="0"/>
                    <w:snapToGrid w:val="0"/>
                    <w:spacing w:line="300" w:lineRule="exact"/>
                    <w:jc w:val="center"/>
                    <w:textAlignment w:val="baseline"/>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类别</w:t>
                  </w:r>
                </w:p>
              </w:tc>
              <w:tc>
                <w:tcPr>
                  <w:tcW w:w="2445" w:type="dxa"/>
                  <w:vAlign w:val="center"/>
                </w:tcPr>
                <w:p w:rsidR="009B405A" w:rsidRDefault="00116639">
                  <w:pPr>
                    <w:adjustRightInd w:val="0"/>
                    <w:snapToGrid w:val="0"/>
                    <w:spacing w:line="300" w:lineRule="exact"/>
                    <w:jc w:val="center"/>
                    <w:textAlignment w:val="baseline"/>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控制项目</w:t>
                  </w:r>
                </w:p>
              </w:tc>
              <w:tc>
                <w:tcPr>
                  <w:tcW w:w="1650" w:type="dxa"/>
                  <w:vAlign w:val="center"/>
                </w:tcPr>
                <w:p w:rsidR="009B405A" w:rsidRDefault="00116639">
                  <w:pPr>
                    <w:adjustRightInd w:val="0"/>
                    <w:snapToGrid w:val="0"/>
                    <w:spacing w:line="300" w:lineRule="exact"/>
                    <w:jc w:val="center"/>
                    <w:textAlignment w:val="baseline"/>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标准值</w:t>
                  </w:r>
                </w:p>
              </w:tc>
              <w:tc>
                <w:tcPr>
                  <w:tcW w:w="2854" w:type="dxa"/>
                  <w:vAlign w:val="center"/>
                </w:tcPr>
                <w:p w:rsidR="009B405A" w:rsidRDefault="00116639">
                  <w:pPr>
                    <w:adjustRightInd w:val="0"/>
                    <w:snapToGrid w:val="0"/>
                    <w:spacing w:line="300" w:lineRule="exact"/>
                    <w:jc w:val="center"/>
                    <w:textAlignment w:val="baseline"/>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标准来源</w:t>
                  </w:r>
                </w:p>
              </w:tc>
            </w:tr>
            <w:tr w:rsidR="009B405A">
              <w:trPr>
                <w:trHeight w:val="99"/>
              </w:trPr>
              <w:tc>
                <w:tcPr>
                  <w:tcW w:w="1373" w:type="dxa"/>
                  <w:vMerge w:val="restart"/>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污泥（综合医疗机构</w:t>
                  </w:r>
                  <w:r>
                    <w:rPr>
                      <w:rFonts w:ascii="Times New Roman" w:hAnsi="Times New Roman" w:cs="Times New Roman" w:hint="eastAsia"/>
                      <w:color w:val="000000" w:themeColor="text1"/>
                      <w:szCs w:val="21"/>
                    </w:rPr>
                    <w:t>和</w:t>
                  </w:r>
                  <w:r>
                    <w:rPr>
                      <w:rFonts w:ascii="Times New Roman" w:hAnsi="Times New Roman" w:cs="Times New Roman"/>
                      <w:color w:val="000000" w:themeColor="text1"/>
                      <w:szCs w:val="21"/>
                    </w:rPr>
                    <w:t>其他医疗机构）</w:t>
                  </w:r>
                </w:p>
              </w:tc>
              <w:tc>
                <w:tcPr>
                  <w:tcW w:w="2445"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粪大肠菌群数</w:t>
                  </w:r>
                  <w:r>
                    <w:rPr>
                      <w:rFonts w:ascii="Times New Roman" w:hAnsi="Times New Roman" w:cs="Times New Roman"/>
                      <w:color w:val="000000" w:themeColor="text1"/>
                      <w:szCs w:val="21"/>
                    </w:rPr>
                    <w:t>(MPN/g)</w:t>
                  </w:r>
                </w:p>
              </w:tc>
              <w:tc>
                <w:tcPr>
                  <w:tcW w:w="1650"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≤100</w:t>
                  </w:r>
                </w:p>
              </w:tc>
              <w:tc>
                <w:tcPr>
                  <w:tcW w:w="2854" w:type="dxa"/>
                  <w:vMerge w:val="restart"/>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《医疗机构水污染物排放标准》（</w:t>
                  </w:r>
                  <w:r>
                    <w:rPr>
                      <w:rFonts w:ascii="Times New Roman" w:hAnsi="Times New Roman" w:cs="Times New Roman"/>
                      <w:color w:val="000000" w:themeColor="text1"/>
                      <w:szCs w:val="21"/>
                    </w:rPr>
                    <w:t>GB18466-2005</w:t>
                  </w:r>
                  <w:r>
                    <w:rPr>
                      <w:rFonts w:ascii="Times New Roman" w:hAnsi="Times New Roman" w:cs="Times New Roman"/>
                      <w:color w:val="000000" w:themeColor="text1"/>
                      <w:szCs w:val="21"/>
                    </w:rPr>
                    <w:t>）表</w:t>
                  </w:r>
                  <w:r>
                    <w:rPr>
                      <w:rFonts w:ascii="Times New Roman" w:hAnsi="Times New Roman" w:cs="Times New Roman"/>
                      <w:color w:val="000000" w:themeColor="text1"/>
                      <w:szCs w:val="21"/>
                    </w:rPr>
                    <w:t>4</w:t>
                  </w:r>
                  <w:r>
                    <w:rPr>
                      <w:rFonts w:ascii="Times New Roman" w:hAnsi="Times New Roman" w:cs="Times New Roman"/>
                      <w:color w:val="000000" w:themeColor="text1"/>
                      <w:szCs w:val="21"/>
                    </w:rPr>
                    <w:t>医疗机构污泥控制标准</w:t>
                  </w:r>
                </w:p>
              </w:tc>
            </w:tr>
            <w:tr w:rsidR="009B405A">
              <w:trPr>
                <w:trHeight w:val="206"/>
              </w:trPr>
              <w:tc>
                <w:tcPr>
                  <w:tcW w:w="1373"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c>
                <w:tcPr>
                  <w:tcW w:w="2445"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肠道致病菌</w:t>
                  </w:r>
                </w:p>
              </w:tc>
              <w:tc>
                <w:tcPr>
                  <w:tcW w:w="1650"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2854"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r>
            <w:tr w:rsidR="009B405A">
              <w:trPr>
                <w:trHeight w:val="109"/>
              </w:trPr>
              <w:tc>
                <w:tcPr>
                  <w:tcW w:w="1373"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c>
                <w:tcPr>
                  <w:tcW w:w="2445"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肠道病毒</w:t>
                  </w:r>
                </w:p>
              </w:tc>
              <w:tc>
                <w:tcPr>
                  <w:tcW w:w="1650"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2854"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r>
            <w:tr w:rsidR="009B405A">
              <w:trPr>
                <w:trHeight w:val="66"/>
              </w:trPr>
              <w:tc>
                <w:tcPr>
                  <w:tcW w:w="1373"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c>
                <w:tcPr>
                  <w:tcW w:w="2445"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结核杆菌</w:t>
                  </w:r>
                </w:p>
              </w:tc>
              <w:tc>
                <w:tcPr>
                  <w:tcW w:w="1650"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2854"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r>
            <w:tr w:rsidR="009B405A">
              <w:trPr>
                <w:trHeight w:val="116"/>
              </w:trPr>
              <w:tc>
                <w:tcPr>
                  <w:tcW w:w="1373"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c>
                <w:tcPr>
                  <w:tcW w:w="2445"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蛔虫卵死亡率（</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p>
              </w:tc>
              <w:tc>
                <w:tcPr>
                  <w:tcW w:w="1650" w:type="dxa"/>
                  <w:vAlign w:val="center"/>
                </w:tcPr>
                <w:p w:rsidR="009B405A" w:rsidRDefault="00116639">
                  <w:pPr>
                    <w:adjustRightInd w:val="0"/>
                    <w:snapToGrid w:val="0"/>
                    <w:spacing w:line="300" w:lineRule="exact"/>
                    <w:jc w:val="center"/>
                    <w:textAlignment w:val="baseline"/>
                    <w:rPr>
                      <w:rFonts w:ascii="Times New Roman" w:hAnsi="Times New Roman" w:cs="Times New Roman"/>
                      <w:color w:val="000000" w:themeColor="text1"/>
                      <w:szCs w:val="21"/>
                    </w:rPr>
                  </w:pPr>
                  <w:r>
                    <w:rPr>
                      <w:rFonts w:ascii="Times New Roman" w:hAnsi="Times New Roman" w:cs="Times New Roman"/>
                      <w:color w:val="000000" w:themeColor="text1"/>
                      <w:szCs w:val="21"/>
                    </w:rPr>
                    <w:t>＞</w:t>
                  </w:r>
                  <w:r>
                    <w:rPr>
                      <w:rFonts w:ascii="Times New Roman" w:hAnsi="Times New Roman" w:cs="Times New Roman"/>
                      <w:color w:val="000000" w:themeColor="text1"/>
                      <w:szCs w:val="21"/>
                    </w:rPr>
                    <w:t>95</w:t>
                  </w:r>
                </w:p>
              </w:tc>
              <w:tc>
                <w:tcPr>
                  <w:tcW w:w="2854" w:type="dxa"/>
                  <w:vMerge/>
                  <w:vAlign w:val="center"/>
                </w:tcPr>
                <w:p w:rsidR="009B405A" w:rsidRDefault="009B405A">
                  <w:pPr>
                    <w:adjustRightInd w:val="0"/>
                    <w:snapToGrid w:val="0"/>
                    <w:spacing w:line="300" w:lineRule="exact"/>
                    <w:ind w:firstLine="420"/>
                    <w:jc w:val="center"/>
                    <w:textAlignment w:val="baseline"/>
                    <w:rPr>
                      <w:rFonts w:ascii="Times New Roman" w:hAnsi="Times New Roman" w:cs="Times New Roman"/>
                      <w:color w:val="000000" w:themeColor="text1"/>
                      <w:szCs w:val="21"/>
                    </w:rPr>
                  </w:pPr>
                </w:p>
              </w:tc>
            </w:tr>
          </w:tbl>
          <w:p w:rsidR="009B405A" w:rsidRDefault="009B405A">
            <w:pPr>
              <w:adjustRightInd w:val="0"/>
              <w:snapToGrid w:val="0"/>
              <w:rPr>
                <w:rFonts w:ascii="Times New Roman" w:eastAsia="宋体" w:hAnsi="Times New Roman" w:cs="Times New Roman"/>
                <w:color w:val="000000" w:themeColor="text1"/>
                <w:kern w:val="0"/>
                <w:sz w:val="24"/>
              </w:rPr>
            </w:pPr>
          </w:p>
        </w:tc>
      </w:tr>
      <w:tr w:rsidR="009B405A">
        <w:trPr>
          <w:trHeight w:val="7567"/>
          <w:jc w:val="center"/>
        </w:trPr>
        <w:tc>
          <w:tcPr>
            <w:tcW w:w="453" w:type="dxa"/>
            <w:tcBorders>
              <w:top w:val="single" w:sz="4" w:space="0" w:color="auto"/>
              <w:left w:val="single" w:sz="8" w:space="0" w:color="auto"/>
              <w:bottom w:val="single" w:sz="8"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lastRenderedPageBreak/>
              <w:t>总量</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控制</w:t>
            </w:r>
          </w:p>
          <w:p w:rsidR="009B405A" w:rsidRDefault="00116639">
            <w:pPr>
              <w:adjustRightInd w:val="0"/>
              <w:snapToGrid w:val="0"/>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lang w:bidi="ar"/>
              </w:rPr>
              <w:t>指标</w:t>
            </w:r>
          </w:p>
        </w:tc>
        <w:tc>
          <w:tcPr>
            <w:tcW w:w="8616" w:type="dxa"/>
            <w:tcBorders>
              <w:top w:val="single" w:sz="4" w:space="0" w:color="auto"/>
              <w:left w:val="single" w:sz="4" w:space="0" w:color="auto"/>
              <w:bottom w:val="single" w:sz="8" w:space="0" w:color="auto"/>
              <w:right w:val="single" w:sz="8" w:space="0" w:color="auto"/>
            </w:tcBorders>
            <w:shd w:val="clear" w:color="auto" w:fill="auto"/>
            <w:vAlign w:val="center"/>
          </w:tcPr>
          <w:p w:rsidR="009B405A" w:rsidRDefault="00116639">
            <w:pPr>
              <w:widowControl/>
              <w:spacing w:line="360" w:lineRule="auto"/>
              <w:ind w:firstLineChars="200" w:firstLine="480"/>
              <w:jc w:val="left"/>
              <w:rPr>
                <w:rFonts w:ascii="Times New Roman" w:eastAsia="宋体" w:hAnsi="Times New Roman" w:cs="Times New Roman"/>
                <w:color w:val="000000" w:themeColor="text1"/>
                <w:kern w:val="0"/>
                <w:sz w:val="24"/>
              </w:rPr>
            </w:pPr>
            <w:r>
              <w:rPr>
                <w:rFonts w:ascii="Times New Roman" w:hAnsi="Times New Roman" w:cs="Times New Roman"/>
                <w:color w:val="000000" w:themeColor="text1"/>
                <w:kern w:val="0"/>
                <w:sz w:val="24"/>
                <w:lang w:bidi="ar"/>
              </w:rPr>
              <w:t>结合本项目的排污情况，</w:t>
            </w:r>
            <w:r>
              <w:rPr>
                <w:rFonts w:ascii="Times New Roman" w:hAnsi="Times New Roman" w:cs="Times New Roman" w:hint="eastAsia"/>
                <w:color w:val="000000" w:themeColor="text1"/>
                <w:kern w:val="0"/>
                <w:sz w:val="24"/>
                <w:lang w:bidi="ar"/>
              </w:rPr>
              <w:t>项目污水经自建污水处理站处理后排入</w:t>
            </w:r>
            <w:r>
              <w:rPr>
                <w:rFonts w:ascii="Times New Roman" w:hAnsi="Times New Roman" w:cs="Times New Roman" w:hint="eastAsia"/>
                <w:color w:val="000000" w:themeColor="text1"/>
                <w:sz w:val="24"/>
              </w:rPr>
              <w:t>承德市清泉水务有限公司污水处理厂进行处理，建议给出</w:t>
            </w:r>
            <w:r>
              <w:rPr>
                <w:rFonts w:ascii="Times New Roman" w:hAnsi="Times New Roman" w:cs="Times New Roman" w:hint="eastAsia"/>
                <w:color w:val="000000" w:themeColor="text1"/>
                <w:kern w:val="0"/>
                <w:sz w:val="24"/>
                <w:lang w:bidi="ar"/>
              </w:rPr>
              <w:t>排入污水管网的</w:t>
            </w:r>
            <w:r>
              <w:rPr>
                <w:rFonts w:ascii="Times New Roman" w:hAnsi="Times New Roman" w:cs="Times New Roman"/>
                <w:color w:val="000000" w:themeColor="text1"/>
                <w:kern w:val="0"/>
                <w:sz w:val="24"/>
                <w:lang w:bidi="ar"/>
              </w:rPr>
              <w:t>水污染物总量</w:t>
            </w:r>
            <w:r>
              <w:rPr>
                <w:rFonts w:ascii="Times New Roman" w:hAnsi="Times New Roman" w:cs="Times New Roman" w:hint="eastAsia"/>
                <w:color w:val="000000" w:themeColor="text1"/>
                <w:kern w:val="0"/>
                <w:sz w:val="24"/>
                <w:lang w:bidi="ar"/>
              </w:rPr>
              <w:t>控制</w:t>
            </w:r>
            <w:r>
              <w:rPr>
                <w:rFonts w:ascii="Times New Roman" w:hAnsi="Times New Roman" w:cs="Times New Roman"/>
                <w:color w:val="000000" w:themeColor="text1"/>
                <w:kern w:val="0"/>
                <w:sz w:val="24"/>
                <w:lang w:bidi="ar"/>
              </w:rPr>
              <w:t>指标为：</w:t>
            </w:r>
            <w:r>
              <w:rPr>
                <w:rFonts w:ascii="Times New Roman" w:hAnsi="Times New Roman" w:cs="Times New Roman"/>
                <w:color w:val="000000" w:themeColor="text1"/>
                <w:kern w:val="0"/>
                <w:sz w:val="24"/>
                <w:lang w:bidi="ar"/>
              </w:rPr>
              <w:t>COD</w:t>
            </w:r>
            <w:r>
              <w:rPr>
                <w:rFonts w:ascii="Times New Roman" w:hAnsi="Times New Roman" w:cs="Times New Roman"/>
                <w:color w:val="000000" w:themeColor="text1"/>
                <w:kern w:val="0"/>
                <w:sz w:val="24"/>
                <w:lang w:bidi="ar"/>
              </w:rPr>
              <w:t>：</w:t>
            </w:r>
            <w:r>
              <w:rPr>
                <w:rFonts w:ascii="Times New Roman" w:hAnsi="Times New Roman" w:cs="Times New Roman" w:hint="eastAsia"/>
                <w:color w:val="000000" w:themeColor="text1"/>
                <w:kern w:val="0"/>
                <w:sz w:val="24"/>
                <w:lang w:bidi="ar"/>
              </w:rPr>
              <w:t>0.80</w:t>
            </w:r>
            <w:r>
              <w:rPr>
                <w:rFonts w:ascii="Times New Roman" w:hAnsi="Times New Roman" w:cs="Times New Roman"/>
                <w:color w:val="000000" w:themeColor="text1"/>
                <w:kern w:val="0"/>
                <w:sz w:val="24"/>
                <w:lang w:bidi="ar"/>
              </w:rPr>
              <w:t>t/a</w:t>
            </w:r>
            <w:r>
              <w:rPr>
                <w:rFonts w:ascii="Times New Roman" w:hAnsi="Times New Roman" w:cs="Times New Roman"/>
                <w:color w:val="000000" w:themeColor="text1"/>
                <w:kern w:val="0"/>
                <w:sz w:val="24"/>
                <w:lang w:bidi="ar"/>
              </w:rPr>
              <w:t>、</w:t>
            </w:r>
            <w:r>
              <w:rPr>
                <w:rFonts w:ascii="Times New Roman" w:hAnsi="Times New Roman" w:cs="Times New Roman"/>
                <w:color w:val="000000" w:themeColor="text1"/>
                <w:kern w:val="0"/>
                <w:sz w:val="24"/>
                <w:lang w:bidi="ar"/>
              </w:rPr>
              <w:t>NH</w:t>
            </w:r>
            <w:r>
              <w:rPr>
                <w:rFonts w:ascii="Times New Roman" w:hAnsi="Times New Roman" w:cs="Times New Roman"/>
                <w:color w:val="000000" w:themeColor="text1"/>
                <w:kern w:val="0"/>
                <w:sz w:val="24"/>
                <w:vertAlign w:val="subscript"/>
                <w:lang w:bidi="ar"/>
              </w:rPr>
              <w:t>3</w:t>
            </w:r>
            <w:r>
              <w:rPr>
                <w:rFonts w:ascii="Times New Roman" w:hAnsi="Times New Roman" w:cs="Times New Roman"/>
                <w:color w:val="000000" w:themeColor="text1"/>
                <w:kern w:val="0"/>
                <w:sz w:val="24"/>
                <w:lang w:bidi="ar"/>
              </w:rPr>
              <w:t>-N</w:t>
            </w:r>
            <w:r>
              <w:rPr>
                <w:rFonts w:ascii="Times New Roman" w:hAnsi="Times New Roman" w:cs="Times New Roman"/>
                <w:color w:val="000000" w:themeColor="text1"/>
                <w:kern w:val="0"/>
                <w:sz w:val="24"/>
                <w:lang w:bidi="ar"/>
              </w:rPr>
              <w:t>：</w:t>
            </w:r>
            <w:r>
              <w:rPr>
                <w:rFonts w:ascii="Times New Roman" w:hAnsi="Times New Roman" w:cs="Times New Roman" w:hint="eastAsia"/>
                <w:color w:val="000000" w:themeColor="text1"/>
                <w:kern w:val="0"/>
                <w:sz w:val="24"/>
                <w:lang w:bidi="ar"/>
              </w:rPr>
              <w:t>0.43</w:t>
            </w:r>
            <w:r>
              <w:rPr>
                <w:rFonts w:ascii="Times New Roman" w:hAnsi="Times New Roman" w:cs="Times New Roman"/>
                <w:color w:val="000000" w:themeColor="text1"/>
                <w:kern w:val="0"/>
                <w:sz w:val="24"/>
                <w:lang w:bidi="ar"/>
              </w:rPr>
              <w:t>t/a</w:t>
            </w:r>
            <w:r>
              <w:rPr>
                <w:rFonts w:ascii="Times New Roman" w:hAnsi="Times New Roman" w:cs="Times New Roman" w:hint="eastAsia"/>
                <w:color w:val="000000" w:themeColor="text1"/>
                <w:kern w:val="0"/>
                <w:sz w:val="24"/>
                <w:lang w:bidi="ar"/>
              </w:rPr>
              <w:t>。</w:t>
            </w:r>
          </w:p>
        </w:tc>
      </w:tr>
    </w:tbl>
    <w:p w:rsidR="009B405A" w:rsidRDefault="00116639">
      <w:pPr>
        <w:pStyle w:val="ad"/>
        <w:jc w:val="center"/>
        <w:outlineLvl w:val="0"/>
        <w:rPr>
          <w:rFonts w:ascii="黑体" w:eastAsia="黑体" w:cs="黑体" w:hint="default"/>
          <w:color w:val="000000" w:themeColor="text1"/>
          <w:sz w:val="30"/>
          <w:szCs w:val="30"/>
        </w:rPr>
      </w:pPr>
      <w:r>
        <w:rPr>
          <w:rFonts w:ascii="黑体" w:eastAsia="黑体"/>
          <w:snapToGrid w:val="0"/>
          <w:color w:val="000000" w:themeColor="text1"/>
          <w:sz w:val="36"/>
          <w:szCs w:val="36"/>
          <w:lang w:bidi="ar"/>
        </w:rPr>
        <w:br w:type="page"/>
      </w:r>
      <w:r>
        <w:rPr>
          <w:rFonts w:ascii="黑体" w:eastAsia="黑体" w:cs="黑体"/>
          <w:snapToGrid w:val="0"/>
          <w:color w:val="000000" w:themeColor="text1"/>
          <w:sz w:val="30"/>
          <w:szCs w:val="30"/>
        </w:rPr>
        <w:lastRenderedPageBreak/>
        <w:t>四、主要环境影响和保护措施</w:t>
      </w:r>
    </w:p>
    <w:tbl>
      <w:tblPr>
        <w:tblW w:w="899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87"/>
        <w:gridCol w:w="8605"/>
      </w:tblGrid>
      <w:tr w:rsidR="009B405A">
        <w:trPr>
          <w:trHeight w:val="3246"/>
          <w:jc w:val="center"/>
        </w:trPr>
        <w:tc>
          <w:tcPr>
            <w:tcW w:w="387"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d"/>
              <w:adjustRightInd w:val="0"/>
              <w:snapToGrid w:val="0"/>
              <w:spacing w:beforeAutospacing="0" w:afterAutospacing="0"/>
              <w:jc w:val="center"/>
              <w:rPr>
                <w:rFonts w:ascii="Times New Roman" w:hAnsi="Times New Roman" w:hint="default"/>
                <w:color w:val="000000" w:themeColor="text1"/>
                <w:kern w:val="2"/>
                <w:sz w:val="21"/>
                <w:szCs w:val="21"/>
              </w:rPr>
            </w:pPr>
            <w:r>
              <w:rPr>
                <w:rFonts w:ascii="Times New Roman" w:hAnsi="Times New Roman" w:hint="default"/>
                <w:color w:val="000000" w:themeColor="text1"/>
                <w:kern w:val="2"/>
                <w:sz w:val="21"/>
                <w:szCs w:val="21"/>
              </w:rPr>
              <w:t>施工</w:t>
            </w:r>
          </w:p>
          <w:p w:rsidR="009B405A" w:rsidRDefault="00116639">
            <w:pPr>
              <w:pStyle w:val="ad"/>
              <w:adjustRightInd w:val="0"/>
              <w:snapToGrid w:val="0"/>
              <w:spacing w:beforeAutospacing="0" w:afterAutospacing="0"/>
              <w:jc w:val="center"/>
              <w:rPr>
                <w:rFonts w:ascii="Times New Roman" w:hAnsi="Times New Roman" w:hint="default"/>
                <w:color w:val="000000" w:themeColor="text1"/>
                <w:kern w:val="2"/>
                <w:sz w:val="21"/>
                <w:szCs w:val="21"/>
              </w:rPr>
            </w:pPr>
            <w:r>
              <w:rPr>
                <w:rFonts w:ascii="Times New Roman" w:hAnsi="Times New Roman" w:hint="default"/>
                <w:color w:val="000000" w:themeColor="text1"/>
                <w:kern w:val="2"/>
                <w:sz w:val="21"/>
                <w:szCs w:val="21"/>
              </w:rPr>
              <w:t>期环</w:t>
            </w:r>
          </w:p>
          <w:p w:rsidR="009B405A" w:rsidRDefault="00116639">
            <w:pPr>
              <w:pStyle w:val="ad"/>
              <w:adjustRightInd w:val="0"/>
              <w:snapToGrid w:val="0"/>
              <w:spacing w:beforeAutospacing="0" w:afterAutospacing="0"/>
              <w:jc w:val="center"/>
              <w:rPr>
                <w:rFonts w:ascii="Times New Roman" w:hAnsi="Times New Roman" w:hint="default"/>
                <w:color w:val="000000" w:themeColor="text1"/>
                <w:kern w:val="2"/>
                <w:sz w:val="21"/>
                <w:szCs w:val="21"/>
              </w:rPr>
            </w:pPr>
            <w:r>
              <w:rPr>
                <w:rFonts w:ascii="Times New Roman" w:hAnsi="Times New Roman" w:hint="default"/>
                <w:color w:val="000000" w:themeColor="text1"/>
                <w:kern w:val="2"/>
                <w:sz w:val="21"/>
                <w:szCs w:val="21"/>
              </w:rPr>
              <w:t>境保</w:t>
            </w:r>
          </w:p>
          <w:p w:rsidR="009B405A" w:rsidRDefault="00116639">
            <w:pPr>
              <w:pStyle w:val="ad"/>
              <w:adjustRightInd w:val="0"/>
              <w:snapToGrid w:val="0"/>
              <w:spacing w:beforeAutospacing="0" w:afterAutospacing="0"/>
              <w:jc w:val="center"/>
              <w:rPr>
                <w:rFonts w:ascii="Times New Roman" w:hAnsi="Times New Roman" w:hint="default"/>
                <w:color w:val="000000" w:themeColor="text1"/>
                <w:kern w:val="2"/>
                <w:sz w:val="21"/>
                <w:szCs w:val="21"/>
              </w:rPr>
            </w:pPr>
            <w:r>
              <w:rPr>
                <w:rFonts w:ascii="Times New Roman" w:hAnsi="Times New Roman" w:hint="default"/>
                <w:color w:val="000000" w:themeColor="text1"/>
                <w:kern w:val="2"/>
                <w:sz w:val="21"/>
                <w:szCs w:val="21"/>
              </w:rPr>
              <w:t>护措</w:t>
            </w:r>
          </w:p>
          <w:p w:rsidR="009B405A" w:rsidRDefault="00116639">
            <w:pPr>
              <w:pStyle w:val="ad"/>
              <w:adjustRightInd w:val="0"/>
              <w:snapToGrid w:val="0"/>
              <w:spacing w:beforeAutospacing="0" w:afterAutospacing="0"/>
              <w:jc w:val="center"/>
              <w:rPr>
                <w:rFonts w:ascii="Times New Roman" w:hAnsi="Times New Roman" w:hint="default"/>
                <w:bCs/>
                <w:color w:val="000000" w:themeColor="text1"/>
                <w:kern w:val="2"/>
                <w:sz w:val="21"/>
                <w:szCs w:val="21"/>
              </w:rPr>
            </w:pPr>
            <w:r>
              <w:rPr>
                <w:rFonts w:ascii="Times New Roman" w:hAnsi="Times New Roman" w:hint="default"/>
                <w:color w:val="000000" w:themeColor="text1"/>
                <w:kern w:val="2"/>
                <w:sz w:val="21"/>
                <w:szCs w:val="21"/>
              </w:rPr>
              <w:t>施</w:t>
            </w:r>
          </w:p>
        </w:tc>
        <w:tc>
          <w:tcPr>
            <w:tcW w:w="8605" w:type="dxa"/>
            <w:tcBorders>
              <w:top w:val="single" w:sz="8" w:space="0" w:color="auto"/>
              <w:left w:val="single" w:sz="4" w:space="0" w:color="auto"/>
              <w:bottom w:val="single" w:sz="4" w:space="0" w:color="auto"/>
              <w:right w:val="single" w:sz="8" w:space="0" w:color="auto"/>
            </w:tcBorders>
            <w:shd w:val="clear" w:color="auto" w:fill="auto"/>
            <w:vAlign w:val="center"/>
          </w:tcPr>
          <w:p w:rsidR="009B405A" w:rsidRDefault="00116639">
            <w:pPr>
              <w:tabs>
                <w:tab w:val="left" w:pos="1168"/>
              </w:tabs>
              <w:snapToGrid w:val="0"/>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本项目租用承德市社会福利院儿保中心建筑，土建工程仅为污水处理站地埋工程，工程量较小，施工期污染因素如下。</w:t>
            </w:r>
          </w:p>
          <w:p w:rsidR="009B405A" w:rsidRDefault="00116639">
            <w:pPr>
              <w:tabs>
                <w:tab w:val="left" w:pos="1168"/>
              </w:tabs>
              <w:snapToGrid w:val="0"/>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1</w:t>
            </w:r>
            <w:r>
              <w:rPr>
                <w:rFonts w:ascii="Times New Roman" w:hAnsi="Times New Roman" w:cs="Times New Roman"/>
                <w:b/>
                <w:color w:val="000000" w:themeColor="text1"/>
                <w:sz w:val="24"/>
              </w:rPr>
              <w:t>、施工扬尘</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bCs/>
                <w:color w:val="000000" w:themeColor="text1"/>
                <w:sz w:val="24"/>
              </w:rPr>
              <w:t>施工期废气主要为扬尘，主要来自于污水处理站地埋工程</w:t>
            </w:r>
            <w:r>
              <w:rPr>
                <w:rFonts w:ascii="Times New Roman" w:hAnsi="Times New Roman" w:cs="Times New Roman" w:hint="eastAsia"/>
                <w:bCs/>
                <w:color w:val="000000" w:themeColor="text1"/>
                <w:sz w:val="24"/>
              </w:rPr>
              <w:t>。</w:t>
            </w:r>
            <w:r>
              <w:rPr>
                <w:rFonts w:ascii="Times New Roman" w:hAnsi="Times New Roman" w:cs="Times New Roman"/>
                <w:color w:val="000000" w:themeColor="text1"/>
                <w:sz w:val="24"/>
              </w:rPr>
              <w:t>建设过程中严格落实《河北省扬尘污染防治办法》、《河北省建筑施工扬尘防治强化措施</w:t>
            </w:r>
            <w:r>
              <w:rPr>
                <w:rFonts w:ascii="Times New Roman" w:hAnsi="Times New Roman" w:cs="Times New Roman"/>
                <w:color w:val="000000" w:themeColor="text1"/>
                <w:sz w:val="24"/>
              </w:rPr>
              <w:t>18</w:t>
            </w:r>
            <w:r>
              <w:rPr>
                <w:rFonts w:ascii="Times New Roman" w:hAnsi="Times New Roman" w:cs="Times New Roman"/>
                <w:color w:val="000000" w:themeColor="text1"/>
                <w:sz w:val="24"/>
              </w:rPr>
              <w:t>条》及《承德市人民政府办公室关于印发承德市建筑施工现场管理暂行办法的通知》（承市政办字</w:t>
            </w:r>
            <w:r>
              <w:rPr>
                <w:rFonts w:ascii="Times New Roman" w:hAnsi="Times New Roman" w:cs="Times New Roman"/>
                <w:color w:val="000000" w:themeColor="text1"/>
                <w:sz w:val="24"/>
              </w:rPr>
              <w:t>[2010]150</w:t>
            </w:r>
            <w:r>
              <w:rPr>
                <w:rFonts w:ascii="Times New Roman" w:hAnsi="Times New Roman" w:cs="Times New Roman"/>
                <w:color w:val="000000" w:themeColor="text1"/>
                <w:sz w:val="24"/>
              </w:rPr>
              <w:t>号）相关要求，主要通过采取以下措施降低扬尘产生量：</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①</w:t>
            </w:r>
            <w:r>
              <w:rPr>
                <w:rFonts w:ascii="Times New Roman" w:hAnsi="Times New Roman" w:cs="Times New Roman"/>
                <w:color w:val="000000" w:themeColor="text1"/>
                <w:sz w:val="24"/>
              </w:rPr>
              <w:t>在施工现场周边设置硬质封闭围挡，高度不低于</w:t>
            </w:r>
            <w:r>
              <w:rPr>
                <w:rFonts w:ascii="Times New Roman" w:hAnsi="Times New Roman" w:cs="Times New Roman"/>
                <w:color w:val="000000" w:themeColor="text1"/>
                <w:sz w:val="24"/>
              </w:rPr>
              <w:t>1.8</w:t>
            </w:r>
            <w:r>
              <w:rPr>
                <w:rFonts w:ascii="Times New Roman" w:hAnsi="Times New Roman" w:cs="Times New Roman"/>
                <w:color w:val="000000" w:themeColor="text1"/>
                <w:sz w:val="24"/>
              </w:rPr>
              <w:t>米，并在围挡底端设置不低于</w:t>
            </w:r>
            <w:r>
              <w:rPr>
                <w:rFonts w:ascii="Times New Roman" w:hAnsi="Times New Roman" w:cs="Times New Roman"/>
                <w:color w:val="000000" w:themeColor="text1"/>
                <w:sz w:val="24"/>
              </w:rPr>
              <w:t>0.2</w:t>
            </w:r>
            <w:r>
              <w:rPr>
                <w:rFonts w:ascii="Times New Roman" w:hAnsi="Times New Roman" w:cs="Times New Roman"/>
                <w:color w:val="000000" w:themeColor="text1"/>
                <w:sz w:val="24"/>
              </w:rPr>
              <w:t>米的防溢座；</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建筑材料、设备的运输及建筑垃圾清运过程中，运输车辆减速慢行，运输建筑垃圾采用蓬布遮盖，以避免沿途洒落，对运输道路及时进行清扫，减少运输扬尘；</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③</w:t>
            </w:r>
            <w:r>
              <w:rPr>
                <w:rFonts w:ascii="Times New Roman" w:hAnsi="Times New Roman" w:cs="Times New Roman"/>
                <w:color w:val="000000" w:themeColor="text1"/>
                <w:sz w:val="24"/>
              </w:rPr>
              <w:t>施工时减少土地开挖面积，降低开挖土量，施工后及时回填，可有效地减少施工扬尘量；</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④</w:t>
            </w:r>
            <w:r>
              <w:rPr>
                <w:rFonts w:ascii="Times New Roman" w:hAnsi="Times New Roman" w:cs="Times New Roman"/>
                <w:color w:val="000000" w:themeColor="text1"/>
                <w:sz w:val="24"/>
              </w:rPr>
              <w:t>建筑垃圾应当及时清运，在场地内堆存的，应当集中堆放并采取密闭或者遮盖等防尘措施；合理布设料场位置，建筑材料专用堆放地用篷布遮挡，定期洒水抑尘，及时清运建筑垃圾、余料及时回收避免长时间堆存，</w:t>
            </w:r>
            <w:r>
              <w:rPr>
                <w:rFonts w:ascii="Times New Roman" w:hAnsi="Times New Roman" w:cs="Times New Roman"/>
                <w:color w:val="000000" w:themeColor="text1"/>
                <w:sz w:val="24"/>
              </w:rPr>
              <w:t>减少建筑材料在堆放的风力扬尘；</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⑤</w:t>
            </w:r>
            <w:r>
              <w:rPr>
                <w:rFonts w:ascii="Times New Roman" w:hAnsi="Times New Roman" w:cs="Times New Roman"/>
                <w:color w:val="000000" w:themeColor="text1"/>
                <w:sz w:val="24"/>
              </w:rPr>
              <w:t>在施工现场出口处设置车辆清洗设施并配套设置排水、泥浆沉淀设施，车辆冲洗干净后方可驶出；</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⑥</w:t>
            </w:r>
            <w:r>
              <w:rPr>
                <w:rFonts w:ascii="Times New Roman" w:hAnsi="Times New Roman" w:cs="Times New Roman"/>
                <w:color w:val="000000" w:themeColor="text1"/>
                <w:sz w:val="24"/>
              </w:rPr>
              <w:t>土地挖掘、平整及施工建设过程中采用洒水措施，及时向易产生扬尘的施工场地、路面洒水，每天洒水次数不低于</w:t>
            </w:r>
            <w:r>
              <w:rPr>
                <w:rFonts w:ascii="Times New Roman" w:hAnsi="Times New Roman" w:cs="Times New Roman"/>
                <w:color w:val="000000" w:themeColor="text1"/>
                <w:sz w:val="24"/>
              </w:rPr>
              <w:t>2</w:t>
            </w:r>
            <w:r>
              <w:rPr>
                <w:rFonts w:ascii="Times New Roman" w:hAnsi="Times New Roman" w:cs="Times New Roman"/>
                <w:color w:val="000000" w:themeColor="text1"/>
                <w:sz w:val="24"/>
              </w:rPr>
              <w:t>次，大风天增加洒水量及洒水次数，减少扬尘产生。</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⑦</w:t>
            </w:r>
            <w:r>
              <w:rPr>
                <w:rFonts w:ascii="Times New Roman" w:hAnsi="Times New Roman" w:cs="Times New Roman"/>
                <w:color w:val="000000" w:themeColor="text1"/>
                <w:sz w:val="24"/>
              </w:rPr>
              <w:t>在施工现场出入口明显位置设置公示牌，公示施工现场负责人、环保监督员、防尘措施、扬尘监督管理部门、举报投诉电话等信息；</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⑧</w:t>
            </w:r>
            <w:r>
              <w:rPr>
                <w:rFonts w:ascii="Times New Roman" w:hAnsi="Times New Roman" w:cs="Times New Roman"/>
                <w:color w:val="000000" w:themeColor="text1"/>
                <w:sz w:val="24"/>
              </w:rPr>
              <w:t>对施工现场出入口、场内施工道路、材料加工堆放区进行硬化处理，并保持地面整洁；</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⑨</w:t>
            </w:r>
            <w:r>
              <w:rPr>
                <w:rFonts w:ascii="Times New Roman" w:hAnsi="Times New Roman" w:cs="Times New Roman"/>
                <w:color w:val="000000" w:themeColor="text1"/>
                <w:sz w:val="24"/>
              </w:rPr>
              <w:t>使用预拌混凝土、预拌砂浆等建筑材料，不进行现场拌和；</w:t>
            </w:r>
          </w:p>
          <w:p w:rsidR="009B405A" w:rsidRDefault="00116639">
            <w:pPr>
              <w:tabs>
                <w:tab w:val="left" w:pos="1168"/>
              </w:tabs>
              <w:snapToGrid w:val="0"/>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color w:val="000000" w:themeColor="text1"/>
                <w:sz w:val="24"/>
              </w:rPr>
              <w:t>通过采取上述措施，工程施工场地下风向</w:t>
            </w:r>
            <w:r>
              <w:rPr>
                <w:rFonts w:ascii="Times New Roman" w:hAnsi="Times New Roman" w:cs="Times New Roman"/>
                <w:color w:val="000000" w:themeColor="text1"/>
                <w:sz w:val="24"/>
              </w:rPr>
              <w:t>PM</w:t>
            </w:r>
            <w:r>
              <w:rPr>
                <w:rFonts w:ascii="Times New Roman" w:hAnsi="Times New Roman" w:cs="Times New Roman"/>
                <w:color w:val="000000" w:themeColor="text1"/>
                <w:sz w:val="24"/>
                <w:vertAlign w:val="subscript"/>
              </w:rPr>
              <w:t>10</w:t>
            </w:r>
            <w:r>
              <w:rPr>
                <w:rFonts w:ascii="Times New Roman" w:hAnsi="Times New Roman" w:cs="Times New Roman"/>
                <w:color w:val="000000" w:themeColor="text1"/>
                <w:sz w:val="24"/>
              </w:rPr>
              <w:t>贡献浓度可控制在</w:t>
            </w:r>
            <w:r>
              <w:rPr>
                <w:rFonts w:ascii="Times New Roman" w:hAnsi="Times New Roman" w:cs="Times New Roman"/>
                <w:color w:val="000000" w:themeColor="text1"/>
                <w:sz w:val="24"/>
              </w:rPr>
              <w:t>80ug/m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以下，符合《施工场地扬尘排放标准》</w:t>
            </w:r>
            <w:r>
              <w:rPr>
                <w:rFonts w:ascii="Times New Roman" w:hAnsi="Times New Roman" w:cs="Times New Roman"/>
                <w:color w:val="000000" w:themeColor="text1"/>
                <w:sz w:val="24"/>
              </w:rPr>
              <w:t>(DB13/2934-2019)</w:t>
            </w:r>
            <w:r>
              <w:rPr>
                <w:rFonts w:ascii="Times New Roman" w:hAnsi="Times New Roman" w:cs="Times New Roman"/>
                <w:color w:val="000000" w:themeColor="text1"/>
                <w:sz w:val="24"/>
              </w:rPr>
              <w:t>表</w:t>
            </w:r>
            <w:r>
              <w:rPr>
                <w:rFonts w:ascii="Times New Roman" w:hAnsi="Times New Roman" w:cs="Times New Roman"/>
                <w:color w:val="000000" w:themeColor="text1"/>
                <w:sz w:val="24"/>
              </w:rPr>
              <w:t>1</w:t>
            </w:r>
            <w:r>
              <w:rPr>
                <w:rFonts w:ascii="Times New Roman" w:hAnsi="Times New Roman" w:cs="Times New Roman"/>
                <w:color w:val="000000" w:themeColor="text1"/>
                <w:sz w:val="24"/>
              </w:rPr>
              <w:t>扬尘排放浓度限值要求</w:t>
            </w:r>
            <w:r>
              <w:rPr>
                <w:rFonts w:ascii="Times New Roman" w:hAnsi="Times New Roman" w:cs="Times New Roman" w:hint="eastAsia"/>
                <w:color w:val="000000" w:themeColor="text1"/>
                <w:sz w:val="24"/>
              </w:rPr>
              <w:t>。综上，施工期废气可达标排放</w:t>
            </w:r>
            <w:r>
              <w:rPr>
                <w:rFonts w:ascii="Times New Roman" w:hAnsi="Times New Roman" w:cs="Times New Roman"/>
                <w:bCs/>
                <w:color w:val="000000" w:themeColor="text1"/>
                <w:sz w:val="24"/>
              </w:rPr>
              <w:t>。</w:t>
            </w:r>
          </w:p>
          <w:p w:rsidR="009B405A" w:rsidRDefault="00116639">
            <w:pPr>
              <w:tabs>
                <w:tab w:val="left" w:pos="1168"/>
              </w:tabs>
              <w:snapToGrid w:val="0"/>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2</w:t>
            </w:r>
            <w:r>
              <w:rPr>
                <w:rFonts w:ascii="Times New Roman" w:hAnsi="Times New Roman" w:cs="Times New Roman"/>
                <w:b/>
                <w:color w:val="000000" w:themeColor="text1"/>
                <w:sz w:val="24"/>
              </w:rPr>
              <w:t>、施工污水</w:t>
            </w:r>
          </w:p>
          <w:p w:rsidR="009B405A" w:rsidRDefault="00116639">
            <w:pPr>
              <w:tabs>
                <w:tab w:val="left" w:pos="1168"/>
              </w:tabs>
              <w:snapToGrid w:val="0"/>
              <w:spacing w:line="360" w:lineRule="auto"/>
              <w:ind w:firstLineChars="200" w:firstLine="480"/>
              <w:rPr>
                <w:rFonts w:ascii="Times New Roman" w:hAnsi="Times New Roman" w:cs="Times New Roman"/>
                <w:bCs/>
                <w:color w:val="000000" w:themeColor="text1"/>
                <w:sz w:val="24"/>
              </w:rPr>
            </w:pPr>
            <w:r>
              <w:rPr>
                <w:rFonts w:ascii="Times New Roman" w:eastAsia="宋体" w:hAnsi="Times New Roman" w:cs="Times New Roman"/>
                <w:color w:val="000000" w:themeColor="text1"/>
                <w:sz w:val="24"/>
              </w:rPr>
              <w:t>施工期产生的废水为施工废水和生活污水</w:t>
            </w:r>
            <w:r>
              <w:rPr>
                <w:rFonts w:ascii="Times New Roman" w:hAnsi="Times New Roman" w:cs="Times New Roman"/>
                <w:bCs/>
                <w:color w:val="000000" w:themeColor="text1"/>
                <w:sz w:val="24"/>
              </w:rPr>
              <w:t>。</w:t>
            </w:r>
          </w:p>
          <w:p w:rsidR="009B405A" w:rsidRDefault="00116639">
            <w:pPr>
              <w:numPr>
                <w:ilvl w:val="0"/>
                <w:numId w:val="5"/>
              </w:numPr>
              <w:spacing w:line="360" w:lineRule="auto"/>
              <w:ind w:firstLineChars="200" w:firstLine="480"/>
              <w:rPr>
                <w:color w:val="000000" w:themeColor="text1"/>
                <w:sz w:val="24"/>
              </w:rPr>
            </w:pPr>
            <w:r>
              <w:rPr>
                <w:rFonts w:hint="eastAsia"/>
                <w:color w:val="000000" w:themeColor="text1"/>
                <w:sz w:val="24"/>
              </w:rPr>
              <w:t>施工废水</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eastAsia="宋体" w:hAnsi="Times New Roman" w:cs="Times New Roman"/>
                <w:color w:val="000000" w:themeColor="text1"/>
                <w:sz w:val="24"/>
              </w:rPr>
              <w:t>施工废水主要来自混凝土养护，以及雨后地表径流形成的泥浆水。</w:t>
            </w:r>
            <w:r>
              <w:rPr>
                <w:rFonts w:ascii="Times New Roman" w:hAnsi="Times New Roman" w:cs="Times New Roman" w:hint="eastAsia"/>
                <w:color w:val="000000" w:themeColor="text1"/>
                <w:sz w:val="24"/>
              </w:rPr>
              <w:t>项目</w:t>
            </w:r>
            <w:r>
              <w:rPr>
                <w:rFonts w:ascii="Times New Roman" w:hAnsi="Times New Roman" w:cs="Times New Roman"/>
                <w:color w:val="000000" w:themeColor="text1"/>
                <w:sz w:val="24"/>
              </w:rPr>
              <w:t>西侧隔路</w:t>
            </w:r>
            <w:r>
              <w:rPr>
                <w:rFonts w:ascii="Times New Roman" w:hAnsi="Times New Roman" w:cs="Times New Roman" w:hint="eastAsia"/>
                <w:color w:val="000000" w:themeColor="text1"/>
                <w:sz w:val="24"/>
              </w:rPr>
              <w:t>232</w:t>
            </w:r>
            <w:r>
              <w:rPr>
                <w:rFonts w:ascii="Times New Roman" w:hAnsi="Times New Roman" w:cs="Times New Roman"/>
                <w:color w:val="000000" w:themeColor="text1"/>
                <w:sz w:val="24"/>
              </w:rPr>
              <w:t>m</w:t>
            </w:r>
            <w:r>
              <w:rPr>
                <w:rFonts w:ascii="Times New Roman" w:hAnsi="Times New Roman" w:cs="Times New Roman"/>
                <w:color w:val="000000" w:themeColor="text1"/>
                <w:sz w:val="24"/>
              </w:rPr>
              <w:t>处为滦河</w:t>
            </w:r>
            <w:r>
              <w:rPr>
                <w:rFonts w:ascii="Times New Roman" w:hAnsi="Times New Roman" w:cs="Times New Roman" w:hint="eastAsia"/>
                <w:color w:val="000000" w:themeColor="text1"/>
                <w:sz w:val="24"/>
              </w:rPr>
              <w:t>，为降低对滦河水环境影响，建设单位</w:t>
            </w:r>
            <w:r>
              <w:rPr>
                <w:rFonts w:ascii="Times New Roman" w:hAnsi="Times New Roman" w:cs="Times New Roman"/>
                <w:color w:val="000000" w:themeColor="text1"/>
                <w:sz w:val="24"/>
              </w:rPr>
              <w:t>施工中还应采取以下措施：</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①</w:t>
            </w:r>
            <w:r>
              <w:rPr>
                <w:rFonts w:ascii="Times New Roman" w:hAnsi="Times New Roman" w:cs="Times New Roman"/>
                <w:color w:val="000000" w:themeColor="text1"/>
                <w:sz w:val="24"/>
              </w:rPr>
              <w:t>为保证</w:t>
            </w:r>
            <w:r>
              <w:rPr>
                <w:rFonts w:ascii="Times New Roman" w:hAnsi="Times New Roman" w:cs="Times New Roman" w:hint="eastAsia"/>
                <w:color w:val="000000" w:themeColor="text1"/>
                <w:sz w:val="24"/>
              </w:rPr>
              <w:t>滦河</w:t>
            </w:r>
            <w:r>
              <w:rPr>
                <w:rFonts w:ascii="Times New Roman" w:hAnsi="Times New Roman" w:cs="Times New Roman"/>
                <w:color w:val="000000" w:themeColor="text1"/>
                <w:sz w:val="24"/>
              </w:rPr>
              <w:t>水环境质量，施工前应征询水务部门意见。确保施工范围和方式与设计阶段相符合，保证对</w:t>
            </w:r>
            <w:r>
              <w:rPr>
                <w:rFonts w:ascii="Times New Roman" w:hAnsi="Times New Roman" w:cs="Times New Roman" w:hint="eastAsia"/>
                <w:color w:val="000000" w:themeColor="text1"/>
                <w:sz w:val="24"/>
              </w:rPr>
              <w:t>滦河</w:t>
            </w:r>
            <w:r>
              <w:rPr>
                <w:rFonts w:ascii="Times New Roman" w:hAnsi="Times New Roman" w:cs="Times New Roman"/>
                <w:color w:val="000000" w:themeColor="text1"/>
                <w:sz w:val="24"/>
              </w:rPr>
              <w:t>水质不产生不利影响。</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合理安排施工时间，尽量选择枯水期施工，并通过合理设计，缩短工期，将施工期水环境影响降到最小。</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③</w:t>
            </w:r>
            <w:r>
              <w:rPr>
                <w:rFonts w:ascii="Times New Roman" w:hAnsi="Times New Roman" w:cs="Times New Roman"/>
                <w:color w:val="000000" w:themeColor="text1"/>
                <w:sz w:val="24"/>
              </w:rPr>
              <w:t>施工场地堆放的建筑材料可能受雨水冲刷产生的施工废水排入</w:t>
            </w:r>
            <w:r>
              <w:rPr>
                <w:rFonts w:ascii="Times New Roman" w:hAnsi="Times New Roman" w:cs="Times New Roman" w:hint="eastAsia"/>
                <w:color w:val="000000" w:themeColor="text1"/>
                <w:sz w:val="24"/>
              </w:rPr>
              <w:t>滦河</w:t>
            </w:r>
            <w:r>
              <w:rPr>
                <w:rFonts w:ascii="Times New Roman" w:hAnsi="Times New Roman" w:cs="Times New Roman"/>
                <w:color w:val="000000" w:themeColor="text1"/>
                <w:sz w:val="24"/>
              </w:rPr>
              <w:t>影响其水质，故施工过程应设置专门的雨水通道和施工场地截流围堰，防止雨污水排入河道。施工污水利用沉淀池澄清后重复利用，禁止外排，沉淀池底部应砌筑防渗层或打抗渗砂浆，防渗系数</w:t>
            </w:r>
            <w:r>
              <w:rPr>
                <w:rFonts w:ascii="Times New Roman" w:hAnsi="Times New Roman" w:cs="Times New Roman"/>
                <w:color w:val="000000" w:themeColor="text1"/>
                <w:sz w:val="24"/>
              </w:rPr>
              <w:t>≤1×10</w:t>
            </w:r>
            <w:r>
              <w:rPr>
                <w:rFonts w:ascii="Times New Roman" w:hAnsi="Times New Roman" w:cs="Times New Roman"/>
                <w:color w:val="000000" w:themeColor="text1"/>
                <w:sz w:val="24"/>
                <w:vertAlign w:val="superscript"/>
              </w:rPr>
              <w:t>-7</w:t>
            </w:r>
            <w:r>
              <w:rPr>
                <w:rFonts w:ascii="Times New Roman" w:hAnsi="Times New Roman" w:cs="Times New Roman"/>
                <w:color w:val="000000" w:themeColor="text1"/>
                <w:sz w:val="24"/>
              </w:rPr>
              <w:t>cm/s</w:t>
            </w:r>
            <w:r>
              <w:rPr>
                <w:rFonts w:ascii="Times New Roman" w:hAnsi="Times New Roman" w:cs="Times New Roman"/>
                <w:color w:val="000000" w:themeColor="text1"/>
                <w:sz w:val="24"/>
              </w:rPr>
              <w:t>。</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④</w:t>
            </w:r>
            <w:r>
              <w:rPr>
                <w:rFonts w:ascii="Times New Roman" w:hAnsi="Times New Roman" w:cs="Times New Roman"/>
                <w:color w:val="000000" w:themeColor="text1"/>
                <w:sz w:val="24"/>
              </w:rPr>
              <w:t>施工中的所使用的施工材料不得堆放在水体旁。</w:t>
            </w:r>
          </w:p>
          <w:p w:rsidR="009B405A" w:rsidRDefault="00116639">
            <w:pPr>
              <w:spacing w:line="360" w:lineRule="auto"/>
              <w:ind w:firstLineChars="200" w:firstLine="480"/>
              <w:rPr>
                <w:color w:val="000000" w:themeColor="text1"/>
              </w:rPr>
            </w:pPr>
            <w:r>
              <w:rPr>
                <w:rFonts w:ascii="Times New Roman" w:hAnsi="Times New Roman" w:cs="Times New Roman"/>
                <w:color w:val="000000" w:themeColor="text1"/>
                <w:sz w:val="24"/>
              </w:rPr>
              <w:t>⑤</w:t>
            </w:r>
            <w:r>
              <w:rPr>
                <w:rFonts w:ascii="Times New Roman" w:hAnsi="Times New Roman" w:cs="Times New Roman"/>
                <w:color w:val="000000" w:themeColor="text1"/>
                <w:sz w:val="24"/>
              </w:rPr>
              <w:t>施工中产生的建筑垃圾、废弃土石及时清运，不得在</w:t>
            </w:r>
            <w:r>
              <w:rPr>
                <w:rFonts w:ascii="Times New Roman" w:hAnsi="Times New Roman" w:cs="Times New Roman" w:hint="eastAsia"/>
                <w:color w:val="000000" w:themeColor="text1"/>
                <w:sz w:val="24"/>
              </w:rPr>
              <w:t>滦河河道</w:t>
            </w:r>
            <w:r>
              <w:rPr>
                <w:rFonts w:ascii="Times New Roman" w:hAnsi="Times New Roman" w:cs="Times New Roman"/>
                <w:color w:val="000000" w:themeColor="text1"/>
                <w:sz w:val="24"/>
              </w:rPr>
              <w:t>范围内贮存，运至周边其他区域用于地面平整</w:t>
            </w:r>
          </w:p>
          <w:p w:rsidR="009B405A" w:rsidRDefault="00116639">
            <w:pPr>
              <w:pStyle w:val="a6"/>
              <w:numPr>
                <w:ilvl w:val="0"/>
                <w:numId w:val="5"/>
              </w:numPr>
              <w:spacing w:after="0" w:line="360" w:lineRule="auto"/>
              <w:ind w:firstLineChars="200" w:firstLine="480"/>
              <w:rPr>
                <w:color w:val="000000" w:themeColor="text1"/>
                <w:sz w:val="24"/>
              </w:rPr>
            </w:pPr>
            <w:r>
              <w:rPr>
                <w:rFonts w:hint="eastAsia"/>
                <w:color w:val="000000" w:themeColor="text1"/>
                <w:sz w:val="24"/>
              </w:rPr>
              <w:t>生活污水</w:t>
            </w:r>
          </w:p>
          <w:p w:rsidR="009B405A" w:rsidRDefault="00116639">
            <w:pPr>
              <w:spacing w:line="360" w:lineRule="auto"/>
              <w:ind w:firstLineChars="200" w:firstLine="480"/>
              <w:rPr>
                <w:color w:val="000000" w:themeColor="text1"/>
                <w:sz w:val="24"/>
              </w:rPr>
            </w:pPr>
            <w:r>
              <w:rPr>
                <w:rFonts w:hint="eastAsia"/>
                <w:color w:val="000000" w:themeColor="text1"/>
                <w:sz w:val="24"/>
              </w:rPr>
              <w:t>施工期</w:t>
            </w:r>
            <w:r>
              <w:rPr>
                <w:color w:val="000000" w:themeColor="text1"/>
                <w:sz w:val="24"/>
              </w:rPr>
              <w:t>生活污水利用</w:t>
            </w:r>
            <w:r>
              <w:rPr>
                <w:rFonts w:hint="eastAsia"/>
                <w:color w:val="000000" w:themeColor="text1"/>
                <w:sz w:val="24"/>
              </w:rPr>
              <w:t>儿保中心</w:t>
            </w:r>
            <w:r>
              <w:rPr>
                <w:color w:val="000000" w:themeColor="text1"/>
                <w:sz w:val="24"/>
              </w:rPr>
              <w:t>内部卫生间排放</w:t>
            </w:r>
            <w:r>
              <w:rPr>
                <w:rFonts w:hint="eastAsia"/>
                <w:color w:val="000000" w:themeColor="text1"/>
                <w:sz w:val="24"/>
              </w:rPr>
              <w:t>，儿保中心生活污水最终排入承德市清泉水务有限公司污水处理厂统一处理。</w:t>
            </w:r>
          </w:p>
          <w:p w:rsidR="009B405A" w:rsidRDefault="00116639">
            <w:pPr>
              <w:spacing w:line="360" w:lineRule="auto"/>
              <w:ind w:firstLineChars="200" w:firstLine="480"/>
              <w:rPr>
                <w:color w:val="000000" w:themeColor="text1"/>
                <w:sz w:val="24"/>
              </w:rPr>
            </w:pPr>
            <w:r>
              <w:rPr>
                <w:rFonts w:hint="eastAsia"/>
                <w:color w:val="000000" w:themeColor="text1"/>
                <w:sz w:val="24"/>
              </w:rPr>
              <w:t>综上所述，项目施工期间对区域水环境影响可接受。</w:t>
            </w:r>
          </w:p>
          <w:p w:rsidR="009B405A" w:rsidRDefault="00116639">
            <w:pPr>
              <w:tabs>
                <w:tab w:val="left" w:pos="1168"/>
              </w:tabs>
              <w:snapToGrid w:val="0"/>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3</w:t>
            </w:r>
            <w:r>
              <w:rPr>
                <w:rFonts w:ascii="Times New Roman" w:hAnsi="Times New Roman" w:cs="Times New Roman"/>
                <w:b/>
                <w:color w:val="000000" w:themeColor="text1"/>
                <w:sz w:val="24"/>
              </w:rPr>
              <w:t>、施工噪声</w:t>
            </w:r>
          </w:p>
          <w:p w:rsidR="009B405A" w:rsidRDefault="00116639">
            <w:pPr>
              <w:tabs>
                <w:tab w:val="left" w:pos="1168"/>
              </w:tabs>
              <w:snapToGrid w:val="0"/>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施工期的噪声主要为施工机械运行噪声。施工所用的机械主要有推土机、挖掘机，企业选用低噪声施工机械，加强设备维护保养，避开敏感时段施工作业，以减轻噪声影响。</w:t>
            </w:r>
            <w:r>
              <w:rPr>
                <w:rStyle w:val="af3"/>
                <w:rFonts w:hint="eastAsia"/>
                <w:color w:val="000000" w:themeColor="text1"/>
                <w:sz w:val="24"/>
                <w:szCs w:val="24"/>
              </w:rPr>
              <w:t>通过采取上述措施，施工期噪声可达标排放</w:t>
            </w:r>
            <w:r>
              <w:rPr>
                <w:rStyle w:val="af3"/>
                <w:rFonts w:hint="eastAsia"/>
                <w:color w:val="000000" w:themeColor="text1"/>
              </w:rPr>
              <w:t>。</w:t>
            </w:r>
          </w:p>
          <w:p w:rsidR="009B405A" w:rsidRDefault="00116639">
            <w:pPr>
              <w:tabs>
                <w:tab w:val="left" w:pos="1168"/>
              </w:tabs>
              <w:snapToGrid w:val="0"/>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Pr>
                <w:rFonts w:ascii="Times New Roman" w:hAnsi="Times New Roman" w:cs="Times New Roman"/>
                <w:b/>
                <w:color w:val="000000" w:themeColor="text1"/>
                <w:sz w:val="24"/>
              </w:rPr>
              <w:t>、施工固体废物</w:t>
            </w:r>
            <w:r>
              <w:rPr>
                <w:rFonts w:ascii="Times New Roman" w:hAnsi="Times New Roman" w:cs="Times New Roman"/>
                <w:b/>
                <w:color w:val="000000" w:themeColor="text1"/>
                <w:sz w:val="24"/>
              </w:rPr>
              <w:t xml:space="preserve"> </w:t>
            </w:r>
          </w:p>
          <w:p w:rsidR="009B405A" w:rsidRDefault="00116639">
            <w:pPr>
              <w:tabs>
                <w:tab w:val="left" w:pos="1168"/>
              </w:tabs>
              <w:snapToGrid w:val="0"/>
              <w:spacing w:line="360" w:lineRule="auto"/>
              <w:ind w:firstLineChars="200" w:firstLine="480"/>
              <w:rPr>
                <w:rFonts w:ascii="Times New Roman" w:eastAsia="宋体" w:hAnsi="Times New Roman" w:cs="Times New Roman"/>
                <w:bCs/>
                <w:color w:val="000000" w:themeColor="text1"/>
                <w:spacing w:val="-10"/>
                <w:szCs w:val="21"/>
              </w:rPr>
            </w:pPr>
            <w:r>
              <w:rPr>
                <w:rFonts w:ascii="Times New Roman" w:hAnsi="Times New Roman" w:cs="Times New Roman"/>
                <w:bCs/>
                <w:color w:val="000000" w:themeColor="text1"/>
                <w:sz w:val="24"/>
              </w:rPr>
              <w:t>施工期的固体废弃物主要为污水处理设备地面工程挖掘所产生的土方和生活垃圾，挖掘土方量较小，用于院内地面平整，生活垃圾集中收集，由当地环卫部门清运。</w:t>
            </w:r>
          </w:p>
        </w:tc>
      </w:tr>
      <w:tr w:rsidR="009B405A">
        <w:trPr>
          <w:trHeight w:val="12908"/>
          <w:jc w:val="center"/>
        </w:trPr>
        <w:tc>
          <w:tcPr>
            <w:tcW w:w="387" w:type="dxa"/>
            <w:tcBorders>
              <w:top w:val="single" w:sz="4" w:space="0" w:color="auto"/>
              <w:left w:val="single" w:sz="8" w:space="0" w:color="auto"/>
              <w:bottom w:val="single" w:sz="8" w:space="0" w:color="auto"/>
              <w:right w:val="single" w:sz="4" w:space="0" w:color="auto"/>
            </w:tcBorders>
            <w:shd w:val="clear" w:color="auto" w:fill="auto"/>
            <w:tcMar>
              <w:left w:w="28" w:type="dxa"/>
              <w:right w:w="28" w:type="dxa"/>
            </w:tcMar>
            <w:vAlign w:val="center"/>
          </w:tcPr>
          <w:p w:rsidR="009B405A" w:rsidRDefault="00116639">
            <w:pPr>
              <w:adjustRightInd w:val="0"/>
              <w:snapToGrid w:val="0"/>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lang w:bidi="ar"/>
              </w:rPr>
              <w:lastRenderedPageBreak/>
              <w:t>运营</w:t>
            </w:r>
          </w:p>
          <w:p w:rsidR="009B405A" w:rsidRDefault="00116639">
            <w:pPr>
              <w:adjustRightInd w:val="0"/>
              <w:snapToGrid w:val="0"/>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lang w:bidi="ar"/>
              </w:rPr>
              <w:t>期环</w:t>
            </w:r>
          </w:p>
          <w:p w:rsidR="009B405A" w:rsidRDefault="00116639">
            <w:pPr>
              <w:adjustRightInd w:val="0"/>
              <w:snapToGrid w:val="0"/>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lang w:bidi="ar"/>
              </w:rPr>
              <w:t>境影</w:t>
            </w:r>
          </w:p>
          <w:p w:rsidR="009B405A" w:rsidRDefault="00116639">
            <w:pPr>
              <w:adjustRightInd w:val="0"/>
              <w:snapToGrid w:val="0"/>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lang w:bidi="ar"/>
              </w:rPr>
              <w:t>响和</w:t>
            </w:r>
          </w:p>
          <w:p w:rsidR="009B405A" w:rsidRDefault="00116639">
            <w:pPr>
              <w:adjustRightInd w:val="0"/>
              <w:snapToGrid w:val="0"/>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lang w:bidi="ar"/>
              </w:rPr>
              <w:t>保护</w:t>
            </w:r>
          </w:p>
          <w:p w:rsidR="009B405A" w:rsidRDefault="00116639">
            <w:pPr>
              <w:adjustRightInd w:val="0"/>
              <w:snapToGrid w:val="0"/>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lang w:bidi="ar"/>
              </w:rPr>
              <w:t>措施</w:t>
            </w:r>
          </w:p>
        </w:tc>
        <w:tc>
          <w:tcPr>
            <w:tcW w:w="8605" w:type="dxa"/>
            <w:tcBorders>
              <w:top w:val="single" w:sz="4" w:space="0" w:color="auto"/>
              <w:left w:val="single" w:sz="4" w:space="0" w:color="auto"/>
              <w:bottom w:val="single" w:sz="8" w:space="0" w:color="auto"/>
              <w:right w:val="single" w:sz="8" w:space="0" w:color="auto"/>
            </w:tcBorders>
            <w:shd w:val="clear" w:color="auto" w:fill="auto"/>
            <w:vAlign w:val="center"/>
          </w:tcPr>
          <w:p w:rsidR="009B405A" w:rsidRDefault="00116639">
            <w:pPr>
              <w:pStyle w:val="20"/>
              <w:widowControl w:val="0"/>
              <w:numPr>
                <w:ilvl w:val="0"/>
                <w:numId w:val="6"/>
              </w:numPr>
              <w:snapToGrid w:val="0"/>
              <w:spacing w:line="360" w:lineRule="auto"/>
              <w:ind w:leftChars="228" w:left="479"/>
              <w:rPr>
                <w:rFonts w:ascii="Times New Roman" w:hAnsi="Times New Roman" w:hint="default"/>
                <w:b/>
                <w:color w:val="000000" w:themeColor="text1"/>
                <w:kern w:val="2"/>
              </w:rPr>
            </w:pPr>
            <w:r>
              <w:rPr>
                <w:rFonts w:ascii="Times New Roman" w:hAnsi="Times New Roman" w:hint="default"/>
                <w:b/>
                <w:color w:val="000000" w:themeColor="text1"/>
                <w:kern w:val="2"/>
              </w:rPr>
              <w:t>大气环境影响和保护措施</w:t>
            </w:r>
          </w:p>
          <w:p w:rsidR="009B405A" w:rsidRDefault="00116639">
            <w:pPr>
              <w:numPr>
                <w:ilvl w:val="0"/>
                <w:numId w:val="7"/>
              </w:num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废气污染源调查</w:t>
            </w:r>
          </w:p>
          <w:p w:rsidR="009B405A" w:rsidRDefault="00116639">
            <w:pPr>
              <w:spacing w:line="360" w:lineRule="auto"/>
              <w:ind w:firstLineChars="200" w:firstLine="480"/>
              <w:rPr>
                <w:rFonts w:ascii="Times New Roman" w:hAnsi="Times New Roman" w:cs="Times New Roman"/>
                <w:color w:val="000000" w:themeColor="text1"/>
              </w:rPr>
            </w:pPr>
            <w:r>
              <w:rPr>
                <w:rFonts w:ascii="Times New Roman" w:hAnsi="Times New Roman" w:cs="Times New Roman" w:hint="eastAsia"/>
                <w:bCs/>
                <w:color w:val="000000" w:themeColor="text1"/>
                <w:sz w:val="24"/>
              </w:rPr>
              <w:t>项目运营期产生的大气污染物主要为污水处理站废气及食堂油烟</w:t>
            </w:r>
            <w:r>
              <w:rPr>
                <w:rFonts w:ascii="Times New Roman" w:hAnsi="Times New Roman" w:cs="Times New Roman"/>
                <w:bCs/>
                <w:color w:val="000000" w:themeColor="text1"/>
                <w:sz w:val="24"/>
              </w:rPr>
              <w:t>。</w:t>
            </w:r>
            <w:r>
              <w:rPr>
                <w:rFonts w:ascii="Times New Roman" w:hAnsi="Times New Roman" w:cs="Times New Roman" w:hint="eastAsia"/>
                <w:bCs/>
                <w:color w:val="000000" w:themeColor="text1"/>
                <w:sz w:val="24"/>
              </w:rPr>
              <w:t>本项目各产污工序大气污染物产生情况和排放情况见下表</w:t>
            </w:r>
          </w:p>
          <w:p w:rsidR="009B405A" w:rsidRDefault="00116639">
            <w:pPr>
              <w:snapToGrid w:val="0"/>
              <w:spacing w:line="360" w:lineRule="auto"/>
              <w:ind w:firstLineChars="200" w:firstLine="422"/>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 xml:space="preserve">4-1  </w:t>
            </w:r>
            <w:r>
              <w:rPr>
                <w:rFonts w:ascii="Times New Roman" w:hAnsi="Times New Roman" w:cs="Times New Roman"/>
                <w:b/>
                <w:bCs/>
                <w:color w:val="000000" w:themeColor="text1"/>
                <w:szCs w:val="21"/>
              </w:rPr>
              <w:t>项目废气污染源调查情况一览表</w:t>
            </w:r>
          </w:p>
          <w:tbl>
            <w:tblPr>
              <w:tblStyle w:val="af2"/>
              <w:tblW w:w="4998" w:type="pct"/>
              <w:tblLayout w:type="fixed"/>
              <w:tblLook w:val="04A0" w:firstRow="1" w:lastRow="0" w:firstColumn="1" w:lastColumn="0" w:noHBand="0" w:noVBand="1"/>
            </w:tblPr>
            <w:tblGrid>
              <w:gridCol w:w="893"/>
              <w:gridCol w:w="1529"/>
              <w:gridCol w:w="2161"/>
              <w:gridCol w:w="1364"/>
              <w:gridCol w:w="2429"/>
            </w:tblGrid>
            <w:tr w:rsidR="009B405A">
              <w:trPr>
                <w:trHeight w:val="397"/>
              </w:trPr>
              <w:tc>
                <w:tcPr>
                  <w:tcW w:w="533" w:type="pct"/>
                  <w:vAlign w:val="center"/>
                </w:tcPr>
                <w:p w:rsidR="009B405A" w:rsidRDefault="00116639">
                  <w:pPr>
                    <w:spacing w:line="320" w:lineRule="exact"/>
                    <w:jc w:val="center"/>
                    <w:rPr>
                      <w:rFonts w:ascii="Times New Roman" w:eastAsia="宋体" w:hAnsi="Times New Roman" w:cs="Times New Roman"/>
                      <w:b/>
                      <w:bCs/>
                      <w:color w:val="000000" w:themeColor="text1"/>
                      <w:szCs w:val="21"/>
                    </w:rPr>
                  </w:pPr>
                  <w:r>
                    <w:rPr>
                      <w:rFonts w:ascii="Times New Roman" w:hAnsi="Times New Roman" w:cs="Times New Roman"/>
                      <w:b/>
                      <w:bCs/>
                      <w:color w:val="000000" w:themeColor="text1"/>
                      <w:szCs w:val="21"/>
                    </w:rPr>
                    <w:t>序号</w:t>
                  </w:r>
                </w:p>
              </w:tc>
              <w:tc>
                <w:tcPr>
                  <w:tcW w:w="913" w:type="pct"/>
                  <w:vAlign w:val="center"/>
                </w:tcPr>
                <w:p w:rsidR="009B405A" w:rsidRDefault="00116639">
                  <w:pPr>
                    <w:spacing w:line="320" w:lineRule="exact"/>
                    <w:jc w:val="center"/>
                    <w:rPr>
                      <w:rFonts w:ascii="Times New Roman" w:eastAsia="宋体" w:hAnsi="Times New Roman" w:cs="Times New Roman"/>
                      <w:b/>
                      <w:bCs/>
                      <w:color w:val="000000" w:themeColor="text1"/>
                      <w:szCs w:val="21"/>
                    </w:rPr>
                  </w:pPr>
                  <w:r>
                    <w:rPr>
                      <w:rFonts w:ascii="Times New Roman" w:hAnsi="Times New Roman" w:cs="Times New Roman"/>
                      <w:b/>
                      <w:bCs/>
                      <w:color w:val="000000" w:themeColor="text1"/>
                      <w:szCs w:val="21"/>
                    </w:rPr>
                    <w:t>产污节点</w:t>
                  </w:r>
                </w:p>
              </w:tc>
              <w:tc>
                <w:tcPr>
                  <w:tcW w:w="1289" w:type="pct"/>
                  <w:vAlign w:val="center"/>
                </w:tcPr>
                <w:p w:rsidR="009B405A" w:rsidRDefault="00116639">
                  <w:pPr>
                    <w:spacing w:line="320" w:lineRule="exact"/>
                    <w:jc w:val="center"/>
                    <w:rPr>
                      <w:rFonts w:ascii="Times New Roman" w:eastAsia="宋体" w:hAnsi="Times New Roman" w:cs="Times New Roman"/>
                      <w:b/>
                      <w:bCs/>
                      <w:color w:val="000000" w:themeColor="text1"/>
                      <w:szCs w:val="21"/>
                    </w:rPr>
                  </w:pPr>
                  <w:r>
                    <w:rPr>
                      <w:rFonts w:ascii="Times New Roman" w:hAnsi="Times New Roman" w:cs="Times New Roman"/>
                      <w:b/>
                      <w:bCs/>
                      <w:color w:val="000000" w:themeColor="text1"/>
                      <w:szCs w:val="21"/>
                    </w:rPr>
                    <w:t>污染物名称</w:t>
                  </w:r>
                </w:p>
              </w:tc>
              <w:tc>
                <w:tcPr>
                  <w:tcW w:w="814" w:type="pct"/>
                  <w:vAlign w:val="center"/>
                </w:tcPr>
                <w:p w:rsidR="009B405A" w:rsidRDefault="00116639">
                  <w:pPr>
                    <w:spacing w:line="320" w:lineRule="exact"/>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排放方式</w:t>
                  </w:r>
                </w:p>
              </w:tc>
              <w:tc>
                <w:tcPr>
                  <w:tcW w:w="1449" w:type="pct"/>
                  <w:vAlign w:val="center"/>
                </w:tcPr>
                <w:p w:rsidR="009B405A" w:rsidRDefault="00116639">
                  <w:pPr>
                    <w:spacing w:line="320" w:lineRule="exact"/>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污染因子</w:t>
                  </w:r>
                </w:p>
              </w:tc>
            </w:tr>
            <w:tr w:rsidR="009B405A">
              <w:trPr>
                <w:trHeight w:val="397"/>
              </w:trPr>
              <w:tc>
                <w:tcPr>
                  <w:tcW w:w="533" w:type="pct"/>
                  <w:vAlign w:val="center"/>
                </w:tcPr>
                <w:p w:rsidR="009B405A" w:rsidRDefault="00116639">
                  <w:pPr>
                    <w:spacing w:line="320" w:lineRule="exact"/>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G1</w:t>
                  </w:r>
                </w:p>
              </w:tc>
              <w:tc>
                <w:tcPr>
                  <w:tcW w:w="913" w:type="pct"/>
                  <w:vAlign w:val="center"/>
                </w:tcPr>
                <w:p w:rsidR="009B405A" w:rsidRDefault="00116639">
                  <w:pPr>
                    <w:spacing w:line="32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食堂</w:t>
                  </w:r>
                </w:p>
              </w:tc>
              <w:tc>
                <w:tcPr>
                  <w:tcW w:w="1289" w:type="pct"/>
                  <w:vAlign w:val="center"/>
                </w:tcPr>
                <w:p w:rsidR="009B405A" w:rsidRDefault="00116639">
                  <w:pPr>
                    <w:spacing w:line="32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食堂油烟</w:t>
                  </w:r>
                </w:p>
              </w:tc>
              <w:tc>
                <w:tcPr>
                  <w:tcW w:w="814" w:type="pct"/>
                  <w:vAlign w:val="center"/>
                </w:tcPr>
                <w:p w:rsidR="009B405A" w:rsidRDefault="00116639">
                  <w:pPr>
                    <w:spacing w:line="320" w:lineRule="exac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1449" w:type="pct"/>
                  <w:vAlign w:val="center"/>
                </w:tcPr>
                <w:p w:rsidR="009B405A" w:rsidRDefault="00116639">
                  <w:pPr>
                    <w:spacing w:line="320" w:lineRule="exact"/>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油烟</w:t>
                  </w:r>
                </w:p>
              </w:tc>
            </w:tr>
            <w:tr w:rsidR="009B405A">
              <w:trPr>
                <w:trHeight w:val="397"/>
              </w:trPr>
              <w:tc>
                <w:tcPr>
                  <w:tcW w:w="533" w:type="pct"/>
                  <w:vAlign w:val="center"/>
                </w:tcPr>
                <w:p w:rsidR="009B405A" w:rsidRDefault="00116639">
                  <w:pPr>
                    <w:spacing w:line="320" w:lineRule="exac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G2</w:t>
                  </w:r>
                </w:p>
              </w:tc>
              <w:tc>
                <w:tcPr>
                  <w:tcW w:w="913" w:type="pct"/>
                  <w:vAlign w:val="center"/>
                </w:tcPr>
                <w:p w:rsidR="009B405A" w:rsidRDefault="00116639">
                  <w:pPr>
                    <w:spacing w:line="32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污水处理站</w:t>
                  </w:r>
                </w:p>
              </w:tc>
              <w:tc>
                <w:tcPr>
                  <w:tcW w:w="1289" w:type="pct"/>
                  <w:vAlign w:val="center"/>
                </w:tcPr>
                <w:p w:rsidR="009B405A" w:rsidRDefault="00116639">
                  <w:pPr>
                    <w:spacing w:line="32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恶臭气体</w:t>
                  </w:r>
                </w:p>
              </w:tc>
              <w:tc>
                <w:tcPr>
                  <w:tcW w:w="814" w:type="pct"/>
                  <w:vAlign w:val="center"/>
                </w:tcPr>
                <w:p w:rsidR="009B405A" w:rsidRDefault="00116639">
                  <w:pPr>
                    <w:spacing w:line="320" w:lineRule="exac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无组织</w:t>
                  </w:r>
                </w:p>
              </w:tc>
              <w:tc>
                <w:tcPr>
                  <w:tcW w:w="1449" w:type="pct"/>
                  <w:vAlign w:val="center"/>
                </w:tcPr>
                <w:p w:rsidR="009B405A" w:rsidRDefault="00116639">
                  <w:pPr>
                    <w:spacing w:line="320" w:lineRule="exac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氨、硫化氢、臭气浓度</w:t>
                  </w:r>
                </w:p>
              </w:tc>
            </w:tr>
          </w:tbl>
          <w:p w:rsidR="009B405A" w:rsidRDefault="00116639">
            <w:pPr>
              <w:snapToGrid w:val="0"/>
              <w:spacing w:beforeLines="50" w:before="156"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2</w:t>
            </w:r>
            <w:r>
              <w:rPr>
                <w:rFonts w:ascii="Times New Roman" w:hAnsi="Times New Roman" w:cs="Times New Roman"/>
                <w:b/>
                <w:bCs/>
                <w:color w:val="000000" w:themeColor="text1"/>
                <w:sz w:val="24"/>
              </w:rPr>
              <w:t>）废气源强核算</w:t>
            </w:r>
          </w:p>
          <w:p w:rsidR="009B405A" w:rsidRDefault="00116639">
            <w:pPr>
              <w:pStyle w:val="20"/>
              <w:widowControl w:val="0"/>
              <w:snapToGrid w:val="0"/>
              <w:spacing w:line="360" w:lineRule="auto"/>
              <w:ind w:leftChars="228" w:left="479"/>
              <w:rPr>
                <w:rFonts w:ascii="Times New Roman" w:hAnsi="Times New Roman" w:hint="default"/>
                <w:bCs/>
                <w:color w:val="000000" w:themeColor="text1"/>
                <w:kern w:val="2"/>
              </w:rPr>
            </w:pPr>
            <w:r>
              <w:rPr>
                <w:rFonts w:ascii="Times New Roman" w:hAnsi="Times New Roman" w:hint="default"/>
                <w:bCs/>
                <w:color w:val="000000" w:themeColor="text1"/>
                <w:kern w:val="2"/>
              </w:rPr>
              <w:t>本项目废气源强核算情况详见下表。</w:t>
            </w:r>
          </w:p>
          <w:p w:rsidR="009B405A" w:rsidRDefault="00116639">
            <w:pPr>
              <w:pStyle w:val="20"/>
              <w:widowControl w:val="0"/>
              <w:snapToGrid w:val="0"/>
              <w:spacing w:line="360" w:lineRule="auto"/>
              <w:ind w:leftChars="0" w:left="0"/>
              <w:jc w:val="center"/>
              <w:rPr>
                <w:rFonts w:ascii="Times New Roman" w:hAnsi="Times New Roman" w:hint="default"/>
                <w:b/>
                <w:color w:val="000000" w:themeColor="text1"/>
                <w:kern w:val="2"/>
                <w:sz w:val="21"/>
                <w:szCs w:val="21"/>
              </w:rPr>
            </w:pPr>
            <w:r>
              <w:rPr>
                <w:rFonts w:ascii="Times New Roman" w:hAnsi="Times New Roman" w:hint="default"/>
                <w:b/>
                <w:color w:val="000000" w:themeColor="text1"/>
                <w:kern w:val="2"/>
                <w:sz w:val="21"/>
                <w:szCs w:val="21"/>
              </w:rPr>
              <w:t>表</w:t>
            </w:r>
            <w:r>
              <w:rPr>
                <w:rFonts w:ascii="Times New Roman" w:hAnsi="Times New Roman" w:hint="default"/>
                <w:b/>
                <w:color w:val="000000" w:themeColor="text1"/>
                <w:kern w:val="2"/>
                <w:sz w:val="21"/>
                <w:szCs w:val="21"/>
              </w:rPr>
              <w:t xml:space="preserve">4-2  </w:t>
            </w:r>
            <w:r>
              <w:rPr>
                <w:rFonts w:ascii="Times New Roman" w:hAnsi="Times New Roman" w:hint="default"/>
                <w:b/>
                <w:color w:val="000000" w:themeColor="text1"/>
                <w:kern w:val="2"/>
                <w:sz w:val="21"/>
                <w:szCs w:val="21"/>
              </w:rPr>
              <w:t>污染物产生及排放情况表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658"/>
              <w:gridCol w:w="1075"/>
              <w:gridCol w:w="878"/>
              <w:gridCol w:w="826"/>
              <w:gridCol w:w="893"/>
              <w:gridCol w:w="673"/>
              <w:gridCol w:w="995"/>
              <w:gridCol w:w="883"/>
              <w:gridCol w:w="837"/>
            </w:tblGrid>
            <w:tr w:rsidR="009B405A">
              <w:trPr>
                <w:trHeight w:val="397"/>
                <w:jc w:val="center"/>
              </w:trPr>
              <w:tc>
                <w:tcPr>
                  <w:tcW w:w="391" w:type="pct"/>
                  <w:vMerge w:val="restart"/>
                  <w:tcBorders>
                    <w:left w:val="single" w:sz="4" w:space="0" w:color="auto"/>
                  </w:tcBorders>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bCs/>
                      <w:color w:val="000000" w:themeColor="text1"/>
                      <w:szCs w:val="21"/>
                    </w:rPr>
                    <w:t>产污节点</w:t>
                  </w:r>
                </w:p>
              </w:tc>
              <w:tc>
                <w:tcPr>
                  <w:tcW w:w="392" w:type="pct"/>
                  <w:vMerge w:val="restar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污染因子</w:t>
                  </w:r>
                </w:p>
              </w:tc>
              <w:tc>
                <w:tcPr>
                  <w:tcW w:w="1658" w:type="pct"/>
                  <w:gridSpan w:val="3"/>
                  <w:vAlign w:val="center"/>
                </w:tcPr>
                <w:p w:rsidR="009B405A" w:rsidRDefault="00116639">
                  <w:pPr>
                    <w:spacing w:line="0" w:lineRule="atLeast"/>
                    <w:jc w:val="center"/>
                    <w:rPr>
                      <w:rFonts w:ascii="Times New Roman" w:hAnsi="Times New Roman" w:cs="Times New Roman"/>
                      <w:b/>
                      <w:bCs/>
                      <w:color w:val="000000" w:themeColor="text1"/>
                      <w:spacing w:val="-17"/>
                      <w:szCs w:val="21"/>
                    </w:rPr>
                  </w:pPr>
                  <w:r>
                    <w:rPr>
                      <w:rFonts w:ascii="Times New Roman" w:hAnsi="Times New Roman" w:cs="Times New Roman"/>
                      <w:b/>
                      <w:color w:val="000000" w:themeColor="text1"/>
                      <w:szCs w:val="21"/>
                    </w:rPr>
                    <w:t>产生情况</w:t>
                  </w:r>
                </w:p>
              </w:tc>
              <w:tc>
                <w:tcPr>
                  <w:tcW w:w="935" w:type="pct"/>
                  <w:gridSpan w:val="2"/>
                  <w:vAlign w:val="center"/>
                </w:tcPr>
                <w:p w:rsidR="009B405A" w:rsidRDefault="00116639">
                  <w:pPr>
                    <w:spacing w:line="0" w:lineRule="atLeast"/>
                    <w:jc w:val="center"/>
                    <w:rPr>
                      <w:rFonts w:ascii="Times New Roman" w:hAnsi="Times New Roman" w:cs="Times New Roman"/>
                      <w:b/>
                      <w:bCs/>
                      <w:color w:val="000000" w:themeColor="text1"/>
                      <w:spacing w:val="-17"/>
                      <w:szCs w:val="21"/>
                    </w:rPr>
                  </w:pPr>
                  <w:r>
                    <w:rPr>
                      <w:rFonts w:ascii="Times New Roman" w:hAnsi="Times New Roman" w:cs="Times New Roman"/>
                      <w:b/>
                      <w:color w:val="000000" w:themeColor="text1"/>
                      <w:szCs w:val="21"/>
                    </w:rPr>
                    <w:t>除尘系统</w:t>
                  </w:r>
                </w:p>
              </w:tc>
              <w:tc>
                <w:tcPr>
                  <w:tcW w:w="1621" w:type="pct"/>
                  <w:gridSpan w:val="3"/>
                  <w:vAlign w:val="center"/>
                </w:tcPr>
                <w:p w:rsidR="009B405A" w:rsidRDefault="00116639">
                  <w:pPr>
                    <w:spacing w:line="0" w:lineRule="atLeast"/>
                    <w:jc w:val="center"/>
                    <w:rPr>
                      <w:rFonts w:ascii="Times New Roman" w:hAnsi="Times New Roman" w:cs="Times New Roman"/>
                      <w:b/>
                      <w:bCs/>
                      <w:color w:val="000000" w:themeColor="text1"/>
                      <w:spacing w:val="-17"/>
                      <w:szCs w:val="21"/>
                    </w:rPr>
                  </w:pPr>
                  <w:r>
                    <w:rPr>
                      <w:rFonts w:ascii="Times New Roman" w:hAnsi="Times New Roman" w:cs="Times New Roman"/>
                      <w:b/>
                      <w:color w:val="000000" w:themeColor="text1"/>
                      <w:szCs w:val="21"/>
                    </w:rPr>
                    <w:t>排放情况</w:t>
                  </w:r>
                </w:p>
              </w:tc>
            </w:tr>
            <w:tr w:rsidR="009B405A">
              <w:trPr>
                <w:trHeight w:val="1112"/>
                <w:jc w:val="center"/>
              </w:trPr>
              <w:tc>
                <w:tcPr>
                  <w:tcW w:w="391" w:type="pct"/>
                  <w:vMerge/>
                  <w:tcBorders>
                    <w:left w:val="single" w:sz="4" w:space="0" w:color="auto"/>
                    <w:bottom w:val="single" w:sz="6" w:space="0" w:color="000000"/>
                  </w:tcBorders>
                  <w:vAlign w:val="center"/>
                </w:tcPr>
                <w:p w:rsidR="009B405A" w:rsidRDefault="009B405A">
                  <w:pPr>
                    <w:spacing w:line="0" w:lineRule="atLeast"/>
                    <w:jc w:val="center"/>
                    <w:rPr>
                      <w:rFonts w:ascii="Times New Roman" w:hAnsi="Times New Roman" w:cs="Times New Roman"/>
                      <w:b/>
                      <w:color w:val="000000" w:themeColor="text1"/>
                      <w:szCs w:val="21"/>
                    </w:rPr>
                  </w:pPr>
                </w:p>
              </w:tc>
              <w:tc>
                <w:tcPr>
                  <w:tcW w:w="392" w:type="pct"/>
                  <w:vMerge/>
                  <w:tcBorders>
                    <w:bottom w:val="single" w:sz="6" w:space="0" w:color="000000"/>
                  </w:tcBorders>
                  <w:vAlign w:val="center"/>
                </w:tcPr>
                <w:p w:rsidR="009B405A" w:rsidRDefault="009B405A">
                  <w:pPr>
                    <w:spacing w:line="0" w:lineRule="atLeast"/>
                    <w:jc w:val="center"/>
                    <w:rPr>
                      <w:rFonts w:ascii="Times New Roman" w:hAnsi="Times New Roman" w:cs="Times New Roman"/>
                      <w:b/>
                      <w:color w:val="000000" w:themeColor="text1"/>
                      <w:szCs w:val="21"/>
                    </w:rPr>
                  </w:pPr>
                </w:p>
              </w:tc>
              <w:tc>
                <w:tcPr>
                  <w:tcW w:w="641"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浓度（</w:t>
                  </w:r>
                  <w:r>
                    <w:rPr>
                      <w:rFonts w:ascii="Times New Roman" w:hAnsi="Times New Roman" w:cs="Times New Roman"/>
                      <w:b/>
                      <w:bCs/>
                      <w:color w:val="000000" w:themeColor="text1"/>
                      <w:spacing w:val="-11"/>
                      <w:w w:val="90"/>
                      <w:szCs w:val="21"/>
                    </w:rPr>
                    <w:t>mg/m</w:t>
                  </w:r>
                  <w:r>
                    <w:rPr>
                      <w:rFonts w:ascii="Times New Roman" w:hAnsi="Times New Roman" w:cs="Times New Roman"/>
                      <w:b/>
                      <w:bCs/>
                      <w:color w:val="000000" w:themeColor="text1"/>
                      <w:spacing w:val="-11"/>
                      <w:w w:val="90"/>
                      <w:szCs w:val="21"/>
                      <w:vertAlign w:val="superscript"/>
                    </w:rPr>
                    <w:t>3</w:t>
                  </w:r>
                  <w:r>
                    <w:rPr>
                      <w:rFonts w:ascii="Times New Roman" w:hAnsi="Times New Roman" w:cs="Times New Roman"/>
                      <w:b/>
                      <w:bCs/>
                      <w:color w:val="000000" w:themeColor="text1"/>
                      <w:spacing w:val="-11"/>
                      <w:w w:val="90"/>
                      <w:szCs w:val="21"/>
                    </w:rPr>
                    <w:t>）</w:t>
                  </w:r>
                </w:p>
              </w:tc>
              <w:tc>
                <w:tcPr>
                  <w:tcW w:w="524"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速率（</w:t>
                  </w:r>
                  <w:r>
                    <w:rPr>
                      <w:rFonts w:ascii="Times New Roman" w:hAnsi="Times New Roman" w:cs="Times New Roman"/>
                      <w:b/>
                      <w:bCs/>
                      <w:color w:val="000000" w:themeColor="text1"/>
                      <w:spacing w:val="-11"/>
                      <w:w w:val="90"/>
                      <w:szCs w:val="21"/>
                    </w:rPr>
                    <w:t>kg/h</w:t>
                  </w:r>
                  <w:r>
                    <w:rPr>
                      <w:rFonts w:ascii="Times New Roman" w:hAnsi="Times New Roman" w:cs="Times New Roman"/>
                      <w:b/>
                      <w:bCs/>
                      <w:color w:val="000000" w:themeColor="text1"/>
                      <w:spacing w:val="-11"/>
                      <w:w w:val="90"/>
                      <w:szCs w:val="21"/>
                    </w:rPr>
                    <w:t>）</w:t>
                  </w:r>
                </w:p>
              </w:tc>
              <w:tc>
                <w:tcPr>
                  <w:tcW w:w="491"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量</w:t>
                  </w:r>
                </w:p>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w:t>
                  </w:r>
                  <w:r>
                    <w:rPr>
                      <w:rFonts w:ascii="Times New Roman" w:hAnsi="Times New Roman" w:cs="Times New Roman" w:hint="eastAsia"/>
                      <w:b/>
                      <w:bCs/>
                      <w:color w:val="000000" w:themeColor="text1"/>
                      <w:spacing w:val="-11"/>
                      <w:w w:val="90"/>
                      <w:szCs w:val="21"/>
                    </w:rPr>
                    <w:t>kg</w:t>
                  </w:r>
                  <w:r>
                    <w:rPr>
                      <w:rFonts w:ascii="Times New Roman" w:hAnsi="Times New Roman" w:cs="Times New Roman"/>
                      <w:b/>
                      <w:bCs/>
                      <w:color w:val="000000" w:themeColor="text1"/>
                      <w:spacing w:val="-11"/>
                      <w:w w:val="90"/>
                      <w:szCs w:val="21"/>
                    </w:rPr>
                    <w:t>/a</w:t>
                  </w:r>
                  <w:r>
                    <w:rPr>
                      <w:rFonts w:ascii="Times New Roman" w:hAnsi="Times New Roman" w:cs="Times New Roman"/>
                      <w:b/>
                      <w:bCs/>
                      <w:color w:val="000000" w:themeColor="text1"/>
                      <w:spacing w:val="-11"/>
                      <w:w w:val="90"/>
                      <w:szCs w:val="21"/>
                    </w:rPr>
                    <w:t>）</w:t>
                  </w:r>
                </w:p>
              </w:tc>
              <w:tc>
                <w:tcPr>
                  <w:tcW w:w="533"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废气量（</w:t>
                  </w:r>
                  <w:r>
                    <w:rPr>
                      <w:rFonts w:ascii="Times New Roman" w:hAnsi="Times New Roman" w:cs="Times New Roman"/>
                      <w:b/>
                      <w:bCs/>
                      <w:color w:val="000000" w:themeColor="text1"/>
                      <w:spacing w:val="-11"/>
                      <w:w w:val="90"/>
                      <w:szCs w:val="21"/>
                    </w:rPr>
                    <w:t>m</w:t>
                  </w:r>
                  <w:r>
                    <w:rPr>
                      <w:rFonts w:ascii="Times New Roman" w:hAnsi="Times New Roman" w:cs="Times New Roman"/>
                      <w:b/>
                      <w:bCs/>
                      <w:color w:val="000000" w:themeColor="text1"/>
                      <w:spacing w:val="-11"/>
                      <w:w w:val="90"/>
                      <w:szCs w:val="21"/>
                      <w:vertAlign w:val="superscript"/>
                    </w:rPr>
                    <w:t>3</w:t>
                  </w:r>
                  <w:r>
                    <w:rPr>
                      <w:rFonts w:ascii="Times New Roman" w:hAnsi="Times New Roman" w:cs="Times New Roman"/>
                      <w:b/>
                      <w:bCs/>
                      <w:color w:val="000000" w:themeColor="text1"/>
                      <w:spacing w:val="-11"/>
                      <w:w w:val="90"/>
                      <w:szCs w:val="21"/>
                    </w:rPr>
                    <w:t>/h</w:t>
                  </w:r>
                  <w:r>
                    <w:rPr>
                      <w:rFonts w:ascii="Times New Roman" w:hAnsi="Times New Roman" w:cs="Times New Roman"/>
                      <w:b/>
                      <w:bCs/>
                      <w:color w:val="000000" w:themeColor="text1"/>
                      <w:spacing w:val="-11"/>
                      <w:w w:val="90"/>
                      <w:szCs w:val="21"/>
                    </w:rPr>
                    <w:t>）</w:t>
                  </w:r>
                </w:p>
              </w:tc>
              <w:tc>
                <w:tcPr>
                  <w:tcW w:w="401"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效率（</w:t>
                  </w:r>
                  <w:r>
                    <w:rPr>
                      <w:rFonts w:ascii="Times New Roman" w:hAnsi="Times New Roman" w:cs="Times New Roman"/>
                      <w:b/>
                      <w:bCs/>
                      <w:color w:val="000000" w:themeColor="text1"/>
                      <w:spacing w:val="-11"/>
                      <w:w w:val="90"/>
                      <w:szCs w:val="21"/>
                    </w:rPr>
                    <w:t>%</w:t>
                  </w:r>
                  <w:r>
                    <w:rPr>
                      <w:rFonts w:ascii="Times New Roman" w:hAnsi="Times New Roman" w:cs="Times New Roman"/>
                      <w:b/>
                      <w:bCs/>
                      <w:color w:val="000000" w:themeColor="text1"/>
                      <w:spacing w:val="-11"/>
                      <w:w w:val="90"/>
                      <w:szCs w:val="21"/>
                    </w:rPr>
                    <w:t>）</w:t>
                  </w:r>
                </w:p>
              </w:tc>
              <w:tc>
                <w:tcPr>
                  <w:tcW w:w="594"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浓度（</w:t>
                  </w:r>
                  <w:r>
                    <w:rPr>
                      <w:rFonts w:ascii="Times New Roman" w:hAnsi="Times New Roman" w:cs="Times New Roman"/>
                      <w:b/>
                      <w:bCs/>
                      <w:color w:val="000000" w:themeColor="text1"/>
                      <w:spacing w:val="-11"/>
                      <w:w w:val="90"/>
                      <w:szCs w:val="21"/>
                    </w:rPr>
                    <w:t>mg/m</w:t>
                  </w:r>
                  <w:r>
                    <w:rPr>
                      <w:rFonts w:ascii="Times New Roman" w:hAnsi="Times New Roman" w:cs="Times New Roman"/>
                      <w:b/>
                      <w:bCs/>
                      <w:color w:val="000000" w:themeColor="text1"/>
                      <w:spacing w:val="-11"/>
                      <w:w w:val="90"/>
                      <w:szCs w:val="21"/>
                      <w:vertAlign w:val="superscript"/>
                    </w:rPr>
                    <w:t>3</w:t>
                  </w:r>
                  <w:r>
                    <w:rPr>
                      <w:rFonts w:ascii="Times New Roman" w:hAnsi="Times New Roman" w:cs="Times New Roman"/>
                      <w:b/>
                      <w:bCs/>
                      <w:color w:val="000000" w:themeColor="text1"/>
                      <w:spacing w:val="-11"/>
                      <w:w w:val="90"/>
                      <w:szCs w:val="21"/>
                    </w:rPr>
                    <w:t>）</w:t>
                  </w:r>
                </w:p>
              </w:tc>
              <w:tc>
                <w:tcPr>
                  <w:tcW w:w="527"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速率（</w:t>
                  </w:r>
                  <w:r>
                    <w:rPr>
                      <w:rFonts w:ascii="Times New Roman" w:hAnsi="Times New Roman" w:cs="Times New Roman"/>
                      <w:b/>
                      <w:bCs/>
                      <w:color w:val="000000" w:themeColor="text1"/>
                      <w:spacing w:val="-11"/>
                      <w:w w:val="90"/>
                      <w:szCs w:val="21"/>
                    </w:rPr>
                    <w:t>kg/h</w:t>
                  </w:r>
                  <w:r>
                    <w:rPr>
                      <w:rFonts w:ascii="Times New Roman" w:hAnsi="Times New Roman" w:cs="Times New Roman"/>
                      <w:b/>
                      <w:bCs/>
                      <w:color w:val="000000" w:themeColor="text1"/>
                      <w:spacing w:val="-11"/>
                      <w:w w:val="90"/>
                      <w:szCs w:val="21"/>
                    </w:rPr>
                    <w:t>）</w:t>
                  </w:r>
                </w:p>
              </w:tc>
              <w:tc>
                <w:tcPr>
                  <w:tcW w:w="499" w:type="pct"/>
                  <w:vAlign w:val="center"/>
                </w:tcPr>
                <w:p w:rsidR="009B405A" w:rsidRDefault="00116639">
                  <w:pPr>
                    <w:jc w:val="center"/>
                    <w:rPr>
                      <w:rFonts w:ascii="Times New Roman" w:hAnsi="Times New Roman" w:cs="Times New Roman"/>
                      <w:b/>
                      <w:bCs/>
                      <w:color w:val="000000" w:themeColor="text1"/>
                      <w:spacing w:val="-11"/>
                      <w:w w:val="90"/>
                      <w:szCs w:val="21"/>
                    </w:rPr>
                  </w:pPr>
                  <w:r>
                    <w:rPr>
                      <w:rFonts w:ascii="Times New Roman" w:hAnsi="Times New Roman" w:cs="Times New Roman"/>
                      <w:b/>
                      <w:bCs/>
                      <w:color w:val="000000" w:themeColor="text1"/>
                      <w:spacing w:val="-11"/>
                      <w:w w:val="90"/>
                      <w:szCs w:val="21"/>
                    </w:rPr>
                    <w:t>量（</w:t>
                  </w:r>
                  <w:r>
                    <w:rPr>
                      <w:rFonts w:ascii="Times New Roman" w:hAnsi="Times New Roman" w:cs="Times New Roman" w:hint="eastAsia"/>
                      <w:b/>
                      <w:bCs/>
                      <w:color w:val="000000" w:themeColor="text1"/>
                      <w:spacing w:val="-11"/>
                      <w:w w:val="90"/>
                      <w:szCs w:val="21"/>
                    </w:rPr>
                    <w:t>kg</w:t>
                  </w:r>
                  <w:r>
                    <w:rPr>
                      <w:rFonts w:ascii="Times New Roman" w:hAnsi="Times New Roman" w:cs="Times New Roman"/>
                      <w:b/>
                      <w:bCs/>
                      <w:color w:val="000000" w:themeColor="text1"/>
                      <w:spacing w:val="-11"/>
                      <w:w w:val="90"/>
                      <w:szCs w:val="21"/>
                    </w:rPr>
                    <w:t>/a</w:t>
                  </w:r>
                  <w:r>
                    <w:rPr>
                      <w:rFonts w:ascii="Times New Roman" w:hAnsi="Times New Roman" w:cs="Times New Roman"/>
                      <w:b/>
                      <w:bCs/>
                      <w:color w:val="000000" w:themeColor="text1"/>
                      <w:spacing w:val="-11"/>
                      <w:w w:val="90"/>
                      <w:szCs w:val="21"/>
                    </w:rPr>
                    <w:t>）</w:t>
                  </w:r>
                </w:p>
              </w:tc>
            </w:tr>
            <w:tr w:rsidR="009B405A">
              <w:trPr>
                <w:trHeight w:val="397"/>
                <w:jc w:val="center"/>
              </w:trPr>
              <w:tc>
                <w:tcPr>
                  <w:tcW w:w="391" w:type="pct"/>
                  <w:tcBorders>
                    <w:top w:val="single" w:sz="6" w:space="0" w:color="000000"/>
                    <w:left w:val="single" w:sz="4" w:space="0" w:color="auto"/>
                    <w:bottom w:val="single" w:sz="6" w:space="0" w:color="000000"/>
                  </w:tcBorders>
                  <w:vAlign w:val="center"/>
                </w:tcPr>
                <w:p w:rsidR="009B405A" w:rsidRDefault="00116639">
                  <w:pPr>
                    <w:spacing w:line="320" w:lineRule="exact"/>
                    <w:jc w:val="center"/>
                    <w:rPr>
                      <w:rFonts w:ascii="Times New Roman" w:hAnsi="Times New Roman" w:cs="Times New Roman"/>
                      <w:color w:val="000000" w:themeColor="text1"/>
                      <w:spacing w:val="-23"/>
                      <w:szCs w:val="21"/>
                    </w:rPr>
                  </w:pPr>
                  <w:r>
                    <w:rPr>
                      <w:rFonts w:ascii="Times New Roman" w:hAnsi="Times New Roman" w:cs="Times New Roman"/>
                      <w:color w:val="000000" w:themeColor="text1"/>
                      <w:spacing w:val="-23"/>
                      <w:szCs w:val="21"/>
                    </w:rPr>
                    <w:t>食堂</w:t>
                  </w:r>
                </w:p>
              </w:tc>
              <w:tc>
                <w:tcPr>
                  <w:tcW w:w="392" w:type="pct"/>
                  <w:tcBorders>
                    <w:top w:val="single" w:sz="6" w:space="0" w:color="000000"/>
                    <w:bottom w:val="single" w:sz="6" w:space="0" w:color="000000"/>
                  </w:tcBorders>
                  <w:vAlign w:val="center"/>
                </w:tcPr>
                <w:p w:rsidR="009B405A" w:rsidRDefault="00116639">
                  <w:pPr>
                    <w:spacing w:line="0" w:lineRule="atLeas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油烟</w:t>
                  </w:r>
                </w:p>
              </w:tc>
              <w:tc>
                <w:tcPr>
                  <w:tcW w:w="641"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12</w:t>
                  </w:r>
                </w:p>
              </w:tc>
              <w:tc>
                <w:tcPr>
                  <w:tcW w:w="524"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0.12</w:t>
                  </w:r>
                </w:p>
              </w:tc>
              <w:tc>
                <w:tcPr>
                  <w:tcW w:w="491"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263</w:t>
                  </w:r>
                </w:p>
              </w:tc>
              <w:tc>
                <w:tcPr>
                  <w:tcW w:w="533"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10000</w:t>
                  </w:r>
                </w:p>
              </w:tc>
              <w:tc>
                <w:tcPr>
                  <w:tcW w:w="401"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85</w:t>
                  </w:r>
                </w:p>
              </w:tc>
              <w:tc>
                <w:tcPr>
                  <w:tcW w:w="594"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1.8</w:t>
                  </w:r>
                </w:p>
              </w:tc>
              <w:tc>
                <w:tcPr>
                  <w:tcW w:w="527"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0.018</w:t>
                  </w:r>
                </w:p>
              </w:tc>
              <w:tc>
                <w:tcPr>
                  <w:tcW w:w="499"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color w:val="000000" w:themeColor="text1"/>
                      <w:kern w:val="0"/>
                      <w:szCs w:val="21"/>
                      <w:lang w:bidi="ar"/>
                    </w:rPr>
                    <w:t>39.42</w:t>
                  </w:r>
                </w:p>
              </w:tc>
            </w:tr>
            <w:tr w:rsidR="009B405A">
              <w:trPr>
                <w:trHeight w:val="482"/>
                <w:jc w:val="center"/>
              </w:trPr>
              <w:tc>
                <w:tcPr>
                  <w:tcW w:w="391" w:type="pct"/>
                  <w:vMerge w:val="restart"/>
                  <w:tcBorders>
                    <w:top w:val="single" w:sz="6" w:space="0" w:color="000000"/>
                    <w:left w:val="single" w:sz="4" w:space="0" w:color="auto"/>
                  </w:tcBorders>
                  <w:vAlign w:val="center"/>
                </w:tcPr>
                <w:p w:rsidR="009B405A" w:rsidRDefault="00116639">
                  <w:pPr>
                    <w:spacing w:line="320" w:lineRule="exact"/>
                    <w:jc w:val="center"/>
                    <w:rPr>
                      <w:rFonts w:ascii="Times New Roman" w:hAnsi="Times New Roman" w:cs="Times New Roman"/>
                      <w:color w:val="000000" w:themeColor="text1"/>
                      <w:spacing w:val="-23"/>
                      <w:szCs w:val="21"/>
                    </w:rPr>
                  </w:pPr>
                  <w:r>
                    <w:rPr>
                      <w:rFonts w:ascii="Times New Roman" w:hAnsi="Times New Roman" w:cs="Times New Roman" w:hint="eastAsia"/>
                      <w:color w:val="000000" w:themeColor="text1"/>
                      <w:spacing w:val="-23"/>
                      <w:szCs w:val="21"/>
                    </w:rPr>
                    <w:t>污水处理站</w:t>
                  </w:r>
                </w:p>
              </w:tc>
              <w:tc>
                <w:tcPr>
                  <w:tcW w:w="392" w:type="pct"/>
                  <w:tcBorders>
                    <w:top w:val="single" w:sz="6" w:space="0" w:color="000000"/>
                    <w:bottom w:val="single" w:sz="4" w:space="0" w:color="auto"/>
                  </w:tcBorders>
                  <w:vAlign w:val="center"/>
                </w:tcPr>
                <w:p w:rsidR="009B405A" w:rsidRDefault="00116639">
                  <w:pPr>
                    <w:spacing w:line="0" w:lineRule="atLeas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氨</w:t>
                  </w:r>
                </w:p>
              </w:tc>
              <w:tc>
                <w:tcPr>
                  <w:tcW w:w="641"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w:t>
                  </w:r>
                </w:p>
              </w:tc>
              <w:tc>
                <w:tcPr>
                  <w:tcW w:w="524"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0.0000336</w:t>
                  </w:r>
                </w:p>
              </w:tc>
              <w:tc>
                <w:tcPr>
                  <w:tcW w:w="491"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0.00029</w:t>
                  </w:r>
                </w:p>
              </w:tc>
              <w:tc>
                <w:tcPr>
                  <w:tcW w:w="533"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w:t>
                  </w:r>
                </w:p>
              </w:tc>
              <w:tc>
                <w:tcPr>
                  <w:tcW w:w="401"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w:t>
                  </w:r>
                </w:p>
              </w:tc>
              <w:tc>
                <w:tcPr>
                  <w:tcW w:w="594"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w:t>
                  </w:r>
                </w:p>
              </w:tc>
              <w:tc>
                <w:tcPr>
                  <w:tcW w:w="527"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0.0000336</w:t>
                  </w:r>
                </w:p>
              </w:tc>
              <w:tc>
                <w:tcPr>
                  <w:tcW w:w="499" w:type="pct"/>
                  <w:vAlign w:val="center"/>
                </w:tcPr>
                <w:p w:rsidR="009B405A" w:rsidRDefault="00116639">
                  <w:pPr>
                    <w:widowControl/>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0.00029</w:t>
                  </w:r>
                </w:p>
              </w:tc>
            </w:tr>
            <w:tr w:rsidR="009B405A">
              <w:trPr>
                <w:trHeight w:val="482"/>
                <w:jc w:val="center"/>
              </w:trPr>
              <w:tc>
                <w:tcPr>
                  <w:tcW w:w="391" w:type="pct"/>
                  <w:vMerge/>
                  <w:tcBorders>
                    <w:left w:val="single" w:sz="4" w:space="0" w:color="auto"/>
                    <w:bottom w:val="single" w:sz="4" w:space="0" w:color="auto"/>
                  </w:tcBorders>
                  <w:vAlign w:val="center"/>
                </w:tcPr>
                <w:p w:rsidR="009B405A" w:rsidRDefault="009B405A">
                  <w:pPr>
                    <w:widowControl/>
                    <w:jc w:val="center"/>
                    <w:textAlignment w:val="center"/>
                    <w:rPr>
                      <w:color w:val="000000" w:themeColor="text1"/>
                    </w:rPr>
                  </w:pPr>
                </w:p>
              </w:tc>
              <w:tc>
                <w:tcPr>
                  <w:tcW w:w="392" w:type="pct"/>
                  <w:tcBorders>
                    <w:top w:val="single" w:sz="6" w:space="0" w:color="000000"/>
                    <w:bottom w:val="single" w:sz="4" w:space="0" w:color="auto"/>
                  </w:tcBorders>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硫化氢</w:t>
                  </w:r>
                </w:p>
              </w:tc>
              <w:tc>
                <w:tcPr>
                  <w:tcW w:w="641"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524"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0.000388</w:t>
                  </w:r>
                </w:p>
              </w:tc>
              <w:tc>
                <w:tcPr>
                  <w:tcW w:w="491"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0.0034</w:t>
                  </w:r>
                </w:p>
              </w:tc>
              <w:tc>
                <w:tcPr>
                  <w:tcW w:w="533"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401"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594"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527"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0.000388</w:t>
                  </w:r>
                </w:p>
              </w:tc>
              <w:tc>
                <w:tcPr>
                  <w:tcW w:w="499" w:type="pct"/>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0.0034</w:t>
                  </w:r>
                </w:p>
              </w:tc>
            </w:tr>
          </w:tbl>
          <w:p w:rsidR="009B405A" w:rsidRDefault="00116639">
            <w:pPr>
              <w:adjustRightInd w:val="0"/>
              <w:spacing w:line="360" w:lineRule="auto"/>
              <w:ind w:firstLineChars="200" w:firstLine="482"/>
              <w:jc w:val="left"/>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①</w:t>
            </w:r>
            <w:r>
              <w:rPr>
                <w:rFonts w:ascii="Times New Roman" w:hAnsi="Times New Roman" w:cs="Times New Roman"/>
                <w:b/>
                <w:bCs/>
                <w:color w:val="000000" w:themeColor="text1"/>
                <w:sz w:val="24"/>
              </w:rPr>
              <w:t>食堂油烟</w:t>
            </w:r>
          </w:p>
          <w:p w:rsidR="009B405A" w:rsidRDefault="00116639">
            <w:pPr>
              <w:adjustRightInd w:val="0"/>
              <w:spacing w:line="360" w:lineRule="auto"/>
              <w:ind w:firstLineChars="200" w:firstLine="480"/>
              <w:jc w:val="left"/>
              <w:rPr>
                <w:rFonts w:ascii="Times New Roman" w:hAnsi="Times New Roman" w:cs="Times New Roman"/>
                <w:color w:val="000000" w:themeColor="text1"/>
                <w:sz w:val="24"/>
              </w:rPr>
            </w:pPr>
            <w:r>
              <w:rPr>
                <w:rFonts w:ascii="Times New Roman" w:hAnsi="Times New Roman" w:cs="Times New Roman"/>
                <w:color w:val="000000" w:themeColor="text1"/>
                <w:sz w:val="24"/>
              </w:rPr>
              <w:t>项目</w:t>
            </w:r>
            <w:r>
              <w:rPr>
                <w:rFonts w:ascii="Times New Roman" w:hAnsi="Times New Roman" w:cs="Times New Roman" w:hint="eastAsia"/>
                <w:color w:val="000000" w:themeColor="text1"/>
                <w:sz w:val="24"/>
              </w:rPr>
              <w:t>设</w:t>
            </w:r>
            <w:r>
              <w:rPr>
                <w:rFonts w:ascii="Times New Roman" w:hAnsi="Times New Roman" w:cs="Times New Roman"/>
                <w:color w:val="000000" w:themeColor="text1"/>
                <w:sz w:val="24"/>
              </w:rPr>
              <w:t>食堂</w:t>
            </w:r>
            <w:r>
              <w:rPr>
                <w:rFonts w:ascii="Times New Roman" w:hAnsi="Times New Roman" w:cs="Times New Roman" w:hint="eastAsia"/>
                <w:color w:val="000000" w:themeColor="text1"/>
                <w:sz w:val="24"/>
              </w:rPr>
              <w:t>1</w:t>
            </w:r>
            <w:r>
              <w:rPr>
                <w:rFonts w:ascii="Times New Roman" w:hAnsi="Times New Roman" w:cs="Times New Roman" w:hint="eastAsia"/>
                <w:color w:val="000000" w:themeColor="text1"/>
                <w:sz w:val="24"/>
              </w:rPr>
              <w:t>个，</w:t>
            </w:r>
            <w:r>
              <w:rPr>
                <w:rFonts w:ascii="Times New Roman" w:hAnsi="Times New Roman" w:cs="Times New Roman"/>
                <w:color w:val="000000" w:themeColor="text1"/>
                <w:sz w:val="24"/>
              </w:rPr>
              <w:t>共设置</w:t>
            </w:r>
            <w:r>
              <w:rPr>
                <w:rFonts w:ascii="Times New Roman" w:hAnsi="Times New Roman" w:cs="Times New Roman"/>
                <w:color w:val="000000" w:themeColor="text1"/>
                <w:sz w:val="24"/>
              </w:rPr>
              <w:t>4</w:t>
            </w:r>
            <w:r>
              <w:rPr>
                <w:rFonts w:ascii="Times New Roman" w:hAnsi="Times New Roman" w:cs="Times New Roman"/>
                <w:color w:val="000000" w:themeColor="text1"/>
                <w:sz w:val="24"/>
              </w:rPr>
              <w:t>个基准灶头，规模为中型。食堂烹饪过程中会产生油烟，油烟中含有多种醛、酮、酸、醇，等有害物质，可能对环境产生一定影响。项目建成后预计就餐人数</w:t>
            </w:r>
            <w:r>
              <w:rPr>
                <w:rFonts w:ascii="Times New Roman" w:hAnsi="Times New Roman" w:cs="Times New Roman"/>
                <w:color w:val="000000" w:themeColor="text1"/>
                <w:sz w:val="24"/>
              </w:rPr>
              <w:t>398</w:t>
            </w:r>
            <w:r>
              <w:rPr>
                <w:rFonts w:ascii="Times New Roman" w:hAnsi="Times New Roman" w:cs="Times New Roman"/>
                <w:color w:val="000000" w:themeColor="text1"/>
                <w:sz w:val="24"/>
              </w:rPr>
              <w:t>人，每日三餐计算。据类比调查，不同工况，油烟气中烟气浓度及挥发量均有所不同，人均食用油消耗量以每餐</w:t>
            </w:r>
            <w:r>
              <w:rPr>
                <w:rFonts w:ascii="Times New Roman" w:hAnsi="Times New Roman" w:cs="Times New Roman"/>
                <w:color w:val="000000" w:themeColor="text1"/>
                <w:sz w:val="24"/>
              </w:rPr>
              <w:t>15g/</w:t>
            </w:r>
            <w:r>
              <w:rPr>
                <w:rFonts w:ascii="Times New Roman" w:hAnsi="Times New Roman" w:cs="Times New Roman"/>
                <w:color w:val="000000" w:themeColor="text1"/>
                <w:sz w:val="24"/>
              </w:rPr>
              <w:t>人</w:t>
            </w:r>
            <w:r>
              <w:rPr>
                <w:rFonts w:ascii="Times New Roman" w:hAnsi="Times New Roman" w:cs="Times New Roman"/>
                <w:color w:val="000000" w:themeColor="text1"/>
                <w:sz w:val="24"/>
              </w:rPr>
              <w:t>▪</w:t>
            </w:r>
            <w:r>
              <w:rPr>
                <w:rFonts w:ascii="Times New Roman" w:hAnsi="Times New Roman" w:cs="Times New Roman"/>
                <w:color w:val="000000" w:themeColor="text1"/>
                <w:sz w:val="24"/>
              </w:rPr>
              <w:t>餐计，每日油耗量为</w:t>
            </w:r>
            <w:r>
              <w:rPr>
                <w:rFonts w:ascii="Times New Roman" w:hAnsi="Times New Roman" w:cs="Times New Roman"/>
                <w:color w:val="000000" w:themeColor="text1"/>
                <w:sz w:val="24"/>
              </w:rPr>
              <w:t>18kg</w:t>
            </w:r>
            <w:r>
              <w:rPr>
                <w:rFonts w:ascii="Times New Roman" w:hAnsi="Times New Roman" w:cs="Times New Roman"/>
                <w:color w:val="000000" w:themeColor="text1"/>
                <w:sz w:val="24"/>
              </w:rPr>
              <w:t>，油烟平均挥发量按用油量的</w:t>
            </w:r>
            <w:r>
              <w:rPr>
                <w:rFonts w:ascii="Times New Roman" w:hAnsi="Times New Roman" w:cs="Times New Roman"/>
                <w:color w:val="000000" w:themeColor="text1"/>
                <w:sz w:val="24"/>
              </w:rPr>
              <w:t>4%</w:t>
            </w:r>
            <w:r>
              <w:rPr>
                <w:rFonts w:ascii="Times New Roman" w:hAnsi="Times New Roman" w:cs="Times New Roman"/>
                <w:color w:val="000000" w:themeColor="text1"/>
                <w:sz w:val="24"/>
              </w:rPr>
              <w:t>计算，油烟产生量为</w:t>
            </w:r>
            <w:r>
              <w:rPr>
                <w:rFonts w:ascii="Times New Roman" w:hAnsi="Times New Roman" w:cs="Times New Roman"/>
                <w:color w:val="000000" w:themeColor="text1"/>
                <w:sz w:val="24"/>
              </w:rPr>
              <w:t>0.72kg/</w:t>
            </w:r>
            <w:r>
              <w:rPr>
                <w:rFonts w:ascii="Times New Roman" w:hAnsi="Times New Roman" w:cs="Times New Roman"/>
                <w:color w:val="000000" w:themeColor="text1"/>
                <w:sz w:val="24"/>
              </w:rPr>
              <w:t>日，烹饪时间</w:t>
            </w:r>
            <w:r>
              <w:rPr>
                <w:rFonts w:ascii="Times New Roman" w:hAnsi="Times New Roman" w:cs="Times New Roman"/>
                <w:color w:val="000000" w:themeColor="text1"/>
                <w:sz w:val="24"/>
              </w:rPr>
              <w:t>6h/d</w:t>
            </w:r>
            <w:r>
              <w:rPr>
                <w:rFonts w:ascii="Times New Roman" w:hAnsi="Times New Roman" w:cs="Times New Roman"/>
                <w:color w:val="000000" w:themeColor="text1"/>
                <w:sz w:val="24"/>
              </w:rPr>
              <w:t>，油烟产生速率为</w:t>
            </w:r>
            <w:r>
              <w:rPr>
                <w:rFonts w:ascii="Times New Roman" w:hAnsi="Times New Roman" w:cs="Times New Roman"/>
                <w:color w:val="000000" w:themeColor="text1"/>
                <w:sz w:val="24"/>
              </w:rPr>
              <w:t>0.12kg/h</w:t>
            </w:r>
            <w:r>
              <w:rPr>
                <w:rFonts w:ascii="Times New Roman" w:hAnsi="Times New Roman" w:cs="Times New Roman"/>
                <w:color w:val="000000" w:themeColor="text1"/>
                <w:sz w:val="24"/>
              </w:rPr>
              <w:t>，油烟净化器风量按</w:t>
            </w:r>
            <w:r>
              <w:rPr>
                <w:rFonts w:ascii="Times New Roman" w:hAnsi="Times New Roman" w:cs="Times New Roman"/>
                <w:color w:val="000000" w:themeColor="text1"/>
                <w:sz w:val="24"/>
              </w:rPr>
              <w:t>10000m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/h</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高效</w:t>
            </w:r>
            <w:r>
              <w:rPr>
                <w:rFonts w:ascii="Times New Roman" w:hAnsi="Times New Roman" w:cs="Times New Roman"/>
                <w:color w:val="000000" w:themeColor="text1"/>
                <w:sz w:val="24"/>
              </w:rPr>
              <w:t>油烟净化器去除效率为</w:t>
            </w:r>
            <w:r>
              <w:rPr>
                <w:rFonts w:ascii="Times New Roman" w:hAnsi="Times New Roman" w:cs="Times New Roman"/>
                <w:color w:val="000000" w:themeColor="text1"/>
                <w:sz w:val="24"/>
              </w:rPr>
              <w:t>85%</w:t>
            </w:r>
            <w:r>
              <w:rPr>
                <w:rFonts w:ascii="Times New Roman" w:hAnsi="Times New Roman" w:cs="Times New Roman"/>
                <w:color w:val="000000" w:themeColor="text1"/>
                <w:sz w:val="24"/>
              </w:rPr>
              <w:t>。</w:t>
            </w:r>
          </w:p>
          <w:p w:rsidR="009B405A" w:rsidRDefault="009B405A">
            <w:pPr>
              <w:jc w:val="center"/>
              <w:rPr>
                <w:rFonts w:ascii="Times New Roman" w:hAnsi="Times New Roman" w:cs="Times New Roman"/>
                <w:b/>
                <w:bCs/>
                <w:color w:val="000000" w:themeColor="text1"/>
              </w:rPr>
            </w:pPr>
          </w:p>
          <w:p w:rsidR="009B405A" w:rsidRDefault="009B405A">
            <w:pPr>
              <w:jc w:val="center"/>
              <w:rPr>
                <w:rFonts w:ascii="Times New Roman" w:hAnsi="Times New Roman" w:cs="Times New Roman"/>
                <w:b/>
                <w:bCs/>
                <w:color w:val="000000" w:themeColor="text1"/>
              </w:rPr>
            </w:pPr>
          </w:p>
          <w:p w:rsidR="009B405A" w:rsidRDefault="009B405A">
            <w:pPr>
              <w:jc w:val="center"/>
              <w:rPr>
                <w:rFonts w:ascii="Times New Roman" w:hAnsi="Times New Roman" w:cs="Times New Roman"/>
                <w:b/>
                <w:bCs/>
                <w:color w:val="000000" w:themeColor="text1"/>
              </w:rPr>
            </w:pPr>
          </w:p>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表</w:t>
            </w:r>
            <w:r>
              <w:rPr>
                <w:rFonts w:ascii="Times New Roman" w:hAnsi="Times New Roman" w:cs="Times New Roman"/>
                <w:b/>
                <w:bCs/>
                <w:color w:val="000000" w:themeColor="text1"/>
              </w:rPr>
              <w:t xml:space="preserve">4-3  </w:t>
            </w:r>
            <w:r>
              <w:rPr>
                <w:rFonts w:ascii="Times New Roman" w:hAnsi="Times New Roman" w:cs="Times New Roman"/>
                <w:b/>
                <w:bCs/>
                <w:color w:val="000000" w:themeColor="text1"/>
              </w:rPr>
              <w:t>食堂油烟产排情况</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16"/>
              <w:gridCol w:w="829"/>
              <w:gridCol w:w="829"/>
              <w:gridCol w:w="1191"/>
              <w:gridCol w:w="913"/>
              <w:gridCol w:w="950"/>
              <w:gridCol w:w="952"/>
              <w:gridCol w:w="952"/>
            </w:tblGrid>
            <w:tr w:rsidR="009B405A">
              <w:trPr>
                <w:trHeight w:val="397"/>
                <w:jc w:val="center"/>
              </w:trPr>
              <w:tc>
                <w:tcPr>
                  <w:tcW w:w="988"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污染源</w:t>
                  </w:r>
                </w:p>
              </w:tc>
              <w:tc>
                <w:tcPr>
                  <w:tcW w:w="1116"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油烟产生浓度</w:t>
                  </w:r>
                  <w:r>
                    <w:rPr>
                      <w:rFonts w:ascii="Times New Roman" w:hAnsi="Times New Roman" w:cs="Times New Roman"/>
                      <w:b/>
                      <w:bCs/>
                      <w:color w:val="000000" w:themeColor="text1"/>
                      <w:szCs w:val="21"/>
                    </w:rPr>
                    <w:t>mg/m</w:t>
                  </w:r>
                  <w:r>
                    <w:rPr>
                      <w:rFonts w:ascii="Times New Roman" w:hAnsi="Times New Roman" w:cs="Times New Roman"/>
                      <w:b/>
                      <w:bCs/>
                      <w:color w:val="000000" w:themeColor="text1"/>
                      <w:szCs w:val="21"/>
                      <w:vertAlign w:val="superscript"/>
                    </w:rPr>
                    <w:t>3</w:t>
                  </w:r>
                </w:p>
              </w:tc>
              <w:tc>
                <w:tcPr>
                  <w:tcW w:w="1658" w:type="dxa"/>
                  <w:gridSpan w:val="2"/>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油烟产生量</w:t>
                  </w:r>
                </w:p>
              </w:tc>
              <w:tc>
                <w:tcPr>
                  <w:tcW w:w="1191"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采用的油烟净化装置</w:t>
                  </w:r>
                </w:p>
              </w:tc>
              <w:tc>
                <w:tcPr>
                  <w:tcW w:w="913"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去除效率</w:t>
                  </w:r>
                  <w:r>
                    <w:rPr>
                      <w:rFonts w:ascii="Times New Roman" w:hAnsi="Times New Roman" w:cs="Times New Roman"/>
                      <w:b/>
                      <w:bCs/>
                      <w:color w:val="000000" w:themeColor="text1"/>
                      <w:szCs w:val="21"/>
                    </w:rPr>
                    <w:t>%</w:t>
                  </w:r>
                </w:p>
              </w:tc>
              <w:tc>
                <w:tcPr>
                  <w:tcW w:w="950"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油烟排放浓度</w:t>
                  </w:r>
                  <w:r>
                    <w:rPr>
                      <w:rFonts w:ascii="Times New Roman" w:hAnsi="Times New Roman" w:cs="Times New Roman"/>
                      <w:b/>
                      <w:bCs/>
                      <w:color w:val="000000" w:themeColor="text1"/>
                      <w:szCs w:val="21"/>
                    </w:rPr>
                    <w:t>mg/m</w:t>
                  </w:r>
                  <w:r>
                    <w:rPr>
                      <w:rFonts w:ascii="Times New Roman" w:hAnsi="Times New Roman" w:cs="Times New Roman"/>
                      <w:b/>
                      <w:bCs/>
                      <w:color w:val="000000" w:themeColor="text1"/>
                      <w:szCs w:val="21"/>
                      <w:vertAlign w:val="superscript"/>
                    </w:rPr>
                    <w:t>3</w:t>
                  </w:r>
                </w:p>
              </w:tc>
              <w:tc>
                <w:tcPr>
                  <w:tcW w:w="1904" w:type="dxa"/>
                  <w:gridSpan w:val="2"/>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油烟排放量</w:t>
                  </w:r>
                </w:p>
              </w:tc>
            </w:tr>
            <w:tr w:rsidR="009B405A">
              <w:trPr>
                <w:trHeight w:val="397"/>
                <w:jc w:val="center"/>
              </w:trPr>
              <w:tc>
                <w:tcPr>
                  <w:tcW w:w="988" w:type="dxa"/>
                  <w:vMerge/>
                  <w:vAlign w:val="center"/>
                </w:tcPr>
                <w:p w:rsidR="009B405A" w:rsidRDefault="009B405A">
                  <w:pPr>
                    <w:jc w:val="center"/>
                    <w:rPr>
                      <w:rFonts w:ascii="Times New Roman" w:hAnsi="Times New Roman" w:cs="Times New Roman"/>
                      <w:b/>
                      <w:bCs/>
                      <w:color w:val="000000" w:themeColor="text1"/>
                      <w:szCs w:val="21"/>
                    </w:rPr>
                  </w:pPr>
                </w:p>
              </w:tc>
              <w:tc>
                <w:tcPr>
                  <w:tcW w:w="1116" w:type="dxa"/>
                  <w:vMerge/>
                  <w:vAlign w:val="center"/>
                </w:tcPr>
                <w:p w:rsidR="009B405A" w:rsidRDefault="009B405A">
                  <w:pPr>
                    <w:jc w:val="center"/>
                    <w:rPr>
                      <w:rFonts w:ascii="Times New Roman" w:hAnsi="Times New Roman" w:cs="Times New Roman"/>
                      <w:b/>
                      <w:bCs/>
                      <w:color w:val="000000" w:themeColor="text1"/>
                      <w:szCs w:val="21"/>
                    </w:rPr>
                  </w:pPr>
                </w:p>
              </w:tc>
              <w:tc>
                <w:tcPr>
                  <w:tcW w:w="829"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kg/h</w:t>
                  </w:r>
                </w:p>
              </w:tc>
              <w:tc>
                <w:tcPr>
                  <w:tcW w:w="829"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kg/a</w:t>
                  </w:r>
                </w:p>
              </w:tc>
              <w:tc>
                <w:tcPr>
                  <w:tcW w:w="1191" w:type="dxa"/>
                  <w:vMerge/>
                  <w:vAlign w:val="center"/>
                </w:tcPr>
                <w:p w:rsidR="009B405A" w:rsidRDefault="009B405A">
                  <w:pPr>
                    <w:jc w:val="center"/>
                    <w:rPr>
                      <w:rFonts w:ascii="Times New Roman" w:hAnsi="Times New Roman" w:cs="Times New Roman"/>
                      <w:b/>
                      <w:bCs/>
                      <w:color w:val="000000" w:themeColor="text1"/>
                      <w:szCs w:val="21"/>
                    </w:rPr>
                  </w:pPr>
                </w:p>
              </w:tc>
              <w:tc>
                <w:tcPr>
                  <w:tcW w:w="913" w:type="dxa"/>
                  <w:vMerge/>
                  <w:vAlign w:val="center"/>
                </w:tcPr>
                <w:p w:rsidR="009B405A" w:rsidRDefault="009B405A">
                  <w:pPr>
                    <w:jc w:val="center"/>
                    <w:rPr>
                      <w:rFonts w:ascii="Times New Roman" w:hAnsi="Times New Roman" w:cs="Times New Roman"/>
                      <w:b/>
                      <w:bCs/>
                      <w:color w:val="000000" w:themeColor="text1"/>
                      <w:szCs w:val="21"/>
                    </w:rPr>
                  </w:pPr>
                </w:p>
              </w:tc>
              <w:tc>
                <w:tcPr>
                  <w:tcW w:w="950" w:type="dxa"/>
                  <w:vMerge/>
                  <w:vAlign w:val="center"/>
                </w:tcPr>
                <w:p w:rsidR="009B405A" w:rsidRDefault="009B405A">
                  <w:pPr>
                    <w:jc w:val="center"/>
                    <w:rPr>
                      <w:rFonts w:ascii="Times New Roman" w:hAnsi="Times New Roman" w:cs="Times New Roman"/>
                      <w:b/>
                      <w:bCs/>
                      <w:color w:val="000000" w:themeColor="text1"/>
                      <w:szCs w:val="21"/>
                    </w:rPr>
                  </w:pPr>
                </w:p>
              </w:tc>
              <w:tc>
                <w:tcPr>
                  <w:tcW w:w="952"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kg/h</w:t>
                  </w:r>
                </w:p>
              </w:tc>
              <w:tc>
                <w:tcPr>
                  <w:tcW w:w="952"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kg/a</w:t>
                  </w:r>
                </w:p>
              </w:tc>
            </w:tr>
            <w:tr w:rsidR="009B405A">
              <w:trPr>
                <w:trHeight w:val="397"/>
                <w:jc w:val="center"/>
              </w:trPr>
              <w:tc>
                <w:tcPr>
                  <w:tcW w:w="988"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食堂</w:t>
                  </w:r>
                </w:p>
              </w:tc>
              <w:tc>
                <w:tcPr>
                  <w:tcW w:w="1116"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12</w:t>
                  </w:r>
                </w:p>
              </w:tc>
              <w:tc>
                <w:tcPr>
                  <w:tcW w:w="82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0.12</w:t>
                  </w:r>
                </w:p>
              </w:tc>
              <w:tc>
                <w:tcPr>
                  <w:tcW w:w="82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263</w:t>
                  </w:r>
                </w:p>
              </w:tc>
              <w:tc>
                <w:tcPr>
                  <w:tcW w:w="1191"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高效</w:t>
                  </w:r>
                  <w:r>
                    <w:rPr>
                      <w:rFonts w:ascii="Times New Roman" w:hAnsi="Times New Roman" w:cs="Times New Roman"/>
                      <w:color w:val="000000" w:themeColor="text1"/>
                      <w:szCs w:val="21"/>
                    </w:rPr>
                    <w:t>油烟净化器</w:t>
                  </w:r>
                </w:p>
              </w:tc>
              <w:tc>
                <w:tcPr>
                  <w:tcW w:w="91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0.85</w:t>
                  </w:r>
                </w:p>
              </w:tc>
              <w:tc>
                <w:tcPr>
                  <w:tcW w:w="95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1.8</w:t>
                  </w:r>
                </w:p>
              </w:tc>
              <w:tc>
                <w:tcPr>
                  <w:tcW w:w="952"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0.018</w:t>
                  </w:r>
                </w:p>
              </w:tc>
              <w:tc>
                <w:tcPr>
                  <w:tcW w:w="952"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39.42</w:t>
                  </w:r>
                </w:p>
              </w:tc>
            </w:tr>
          </w:tbl>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经上表核算，项目建成后食堂油烟经处理后排放浓度为</w:t>
            </w:r>
            <w:r>
              <w:rPr>
                <w:rFonts w:ascii="Times New Roman" w:hAnsi="Times New Roman" w:cs="Times New Roman"/>
                <w:color w:val="000000" w:themeColor="text1"/>
                <w:sz w:val="24"/>
              </w:rPr>
              <w:t>1.8mg/m</w:t>
            </w:r>
            <w:r>
              <w:rPr>
                <w:rFonts w:ascii="Times New Roman" w:hAnsi="Times New Roman" w:cs="Times New Roman"/>
                <w:color w:val="000000" w:themeColor="text1"/>
                <w:sz w:val="24"/>
                <w:vertAlign w:val="superscript"/>
              </w:rPr>
              <w:t>3</w:t>
            </w:r>
            <w:r>
              <w:rPr>
                <w:rFonts w:ascii="Times New Roman" w:hAnsi="Times New Roman" w:cs="Times New Roman"/>
                <w:color w:val="000000" w:themeColor="text1"/>
                <w:sz w:val="24"/>
              </w:rPr>
              <w:t>，净化效率</w:t>
            </w:r>
            <w:r>
              <w:rPr>
                <w:rFonts w:ascii="Times New Roman" w:hAnsi="Times New Roman" w:cs="Times New Roman"/>
                <w:color w:val="000000" w:themeColor="text1"/>
                <w:sz w:val="24"/>
              </w:rPr>
              <w:t>85%</w:t>
            </w:r>
            <w:r>
              <w:rPr>
                <w:rFonts w:ascii="Times New Roman" w:hAnsi="Times New Roman" w:cs="Times New Roman"/>
                <w:color w:val="000000" w:themeColor="text1"/>
                <w:sz w:val="24"/>
              </w:rPr>
              <w:t>，满足《饮食业油烟排放标准》（</w:t>
            </w:r>
            <w:r>
              <w:rPr>
                <w:rFonts w:ascii="Times New Roman" w:hAnsi="Times New Roman" w:cs="Times New Roman"/>
                <w:color w:val="000000" w:themeColor="text1"/>
                <w:sz w:val="24"/>
              </w:rPr>
              <w:t>GB18483-2001</w:t>
            </w:r>
            <w:r>
              <w:rPr>
                <w:rFonts w:ascii="Times New Roman" w:hAnsi="Times New Roman" w:cs="Times New Roman"/>
                <w:color w:val="000000" w:themeColor="text1"/>
                <w:sz w:val="24"/>
              </w:rPr>
              <w:t>）标准要求。</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②污水处理站</w:t>
            </w:r>
          </w:p>
          <w:p w:rsidR="009B405A" w:rsidRDefault="00116639">
            <w:pPr>
              <w:spacing w:line="360" w:lineRule="auto"/>
              <w:ind w:firstLineChars="200" w:firstLine="480"/>
              <w:jc w:val="left"/>
              <w:rPr>
                <w:color w:val="000000" w:themeColor="text1"/>
                <w:sz w:val="24"/>
              </w:rPr>
            </w:pPr>
            <w:r>
              <w:rPr>
                <w:rFonts w:hint="eastAsia"/>
                <w:color w:val="000000" w:themeColor="text1"/>
                <w:sz w:val="24"/>
              </w:rPr>
              <w:t>项目自建污水处理站，设计规</w:t>
            </w:r>
            <w:r>
              <w:rPr>
                <w:rFonts w:ascii="Times New Roman" w:hAnsi="Times New Roman" w:cs="Times New Roman"/>
                <w:color w:val="000000" w:themeColor="text1"/>
                <w:sz w:val="24"/>
              </w:rPr>
              <w:t>模为</w:t>
            </w:r>
            <w:r>
              <w:rPr>
                <w:rFonts w:ascii="Times New Roman" w:hAnsi="Times New Roman" w:cs="Times New Roman"/>
                <w:color w:val="000000" w:themeColor="text1"/>
                <w:sz w:val="24"/>
              </w:rPr>
              <w:t>220m</w:t>
            </w:r>
            <w:r>
              <w:rPr>
                <w:rFonts w:ascii="Times New Roman" w:hAnsi="Times New Roman" w:cs="Times New Roman"/>
                <w:color w:val="000000" w:themeColor="text1"/>
                <w:sz w:val="24"/>
                <w:vertAlign w:val="superscript"/>
              </w:rPr>
              <w:t>3</w:t>
            </w:r>
            <w:r>
              <w:rPr>
                <w:rFonts w:ascii="Times New Roman" w:hAnsi="Times New Roman" w:cs="Times New Roman" w:hint="eastAsia"/>
                <w:color w:val="000000" w:themeColor="text1"/>
                <w:sz w:val="24"/>
              </w:rPr>
              <w:t>/d</w:t>
            </w:r>
            <w:r>
              <w:rPr>
                <w:rFonts w:ascii="Times New Roman" w:hAnsi="Times New Roman" w:cs="Times New Roman" w:hint="eastAsia"/>
                <w:color w:val="000000" w:themeColor="text1"/>
                <w:sz w:val="24"/>
              </w:rPr>
              <w:t>，占地面积</w:t>
            </w:r>
            <w:r>
              <w:rPr>
                <w:rFonts w:ascii="Times New Roman" w:hAnsi="Times New Roman" w:cs="Times New Roman" w:hint="eastAsia"/>
                <w:color w:val="000000" w:themeColor="text1"/>
                <w:sz w:val="24"/>
              </w:rPr>
              <w:t>15m</w:t>
            </w:r>
            <w:r>
              <w:rPr>
                <w:rFonts w:ascii="Times New Roman" w:hAnsi="Times New Roman" w:cs="Times New Roman" w:hint="eastAsia"/>
                <w:color w:val="000000" w:themeColor="text1"/>
                <w:sz w:val="24"/>
                <w:vertAlign w:val="superscript"/>
              </w:rPr>
              <w:t>2</w:t>
            </w:r>
            <w:r>
              <w:rPr>
                <w:rFonts w:ascii="Times New Roman" w:hAnsi="Times New Roman" w:cs="Times New Roman" w:hint="eastAsia"/>
                <w:color w:val="000000" w:themeColor="text1"/>
                <w:sz w:val="24"/>
              </w:rPr>
              <w:t>，参考《城市污水处理厂恶臭排放特征及污染源强研究》中表</w:t>
            </w:r>
            <w:r>
              <w:rPr>
                <w:rFonts w:ascii="Times New Roman" w:hAnsi="Times New Roman" w:cs="Times New Roman" w:hint="eastAsia"/>
                <w:color w:val="000000" w:themeColor="text1"/>
                <w:sz w:val="24"/>
              </w:rPr>
              <w:t>3</w:t>
            </w:r>
            <w:r>
              <w:rPr>
                <w:rFonts w:ascii="Times New Roman" w:hAnsi="Times New Roman" w:cs="Times New Roman" w:hint="eastAsia"/>
                <w:color w:val="000000" w:themeColor="text1"/>
                <w:sz w:val="24"/>
              </w:rPr>
              <w:t>主要构筑物恶臭污染物单位面积污染源强系数，本项目按系数最大的细格栅的源强系数核算污水处理站</w:t>
            </w:r>
            <w:r>
              <w:rPr>
                <w:rFonts w:ascii="Times New Roman" w:hAnsi="Times New Roman" w:cs="Times New Roman" w:hint="eastAsia"/>
                <w:color w:val="000000" w:themeColor="text1"/>
                <w:sz w:val="24"/>
              </w:rPr>
              <w:t>NH</w:t>
            </w:r>
            <w:r>
              <w:rPr>
                <w:rFonts w:ascii="Times New Roman" w:hAnsi="Times New Roman" w:cs="Times New Roman" w:hint="eastAsia"/>
                <w:color w:val="000000" w:themeColor="text1"/>
                <w:sz w:val="24"/>
                <w:vertAlign w:val="subscript"/>
              </w:rPr>
              <w:t>3</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H</w:t>
            </w:r>
            <w:r>
              <w:rPr>
                <w:rFonts w:ascii="Times New Roman" w:hAnsi="Times New Roman" w:cs="Times New Roman" w:hint="eastAsia"/>
                <w:color w:val="000000" w:themeColor="text1"/>
                <w:sz w:val="24"/>
                <w:vertAlign w:val="subscript"/>
              </w:rPr>
              <w:t>2</w:t>
            </w:r>
            <w:r>
              <w:rPr>
                <w:rFonts w:ascii="Times New Roman" w:hAnsi="Times New Roman" w:cs="Times New Roman" w:hint="eastAsia"/>
                <w:color w:val="000000" w:themeColor="text1"/>
                <w:sz w:val="24"/>
              </w:rPr>
              <w:t>S</w:t>
            </w:r>
            <w:r>
              <w:rPr>
                <w:rFonts w:ascii="Times New Roman" w:hAnsi="Times New Roman" w:cs="Times New Roman" w:hint="eastAsia"/>
                <w:color w:val="000000" w:themeColor="text1"/>
                <w:sz w:val="24"/>
              </w:rPr>
              <w:t>源强，即</w:t>
            </w:r>
            <w:r>
              <w:rPr>
                <w:rFonts w:ascii="Times New Roman" w:hAnsi="Times New Roman" w:cs="Times New Roman" w:hint="eastAsia"/>
                <w:color w:val="000000" w:themeColor="text1"/>
                <w:sz w:val="24"/>
              </w:rPr>
              <w:t>NH</w:t>
            </w:r>
            <w:r>
              <w:rPr>
                <w:rFonts w:ascii="Times New Roman" w:hAnsi="Times New Roman" w:cs="Times New Roman" w:hint="eastAsia"/>
                <w:color w:val="000000" w:themeColor="text1"/>
                <w:sz w:val="24"/>
                <w:vertAlign w:val="subscript"/>
              </w:rPr>
              <w:t>3</w:t>
            </w:r>
            <w:r>
              <w:rPr>
                <w:rFonts w:ascii="Times New Roman" w:hAnsi="Times New Roman" w:cs="Times New Roman" w:hint="eastAsia"/>
                <w:color w:val="000000" w:themeColor="text1"/>
                <w:sz w:val="24"/>
              </w:rPr>
              <w:t>以</w:t>
            </w:r>
            <w:r>
              <w:rPr>
                <w:rFonts w:ascii="Times New Roman" w:hAnsi="Times New Roman" w:cs="Times New Roman" w:hint="eastAsia"/>
                <w:color w:val="000000" w:themeColor="text1"/>
                <w:sz w:val="24"/>
              </w:rPr>
              <w:t>2.24mg/</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h</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m</w:t>
            </w:r>
            <w:r>
              <w:rPr>
                <w:rFonts w:ascii="Times New Roman" w:hAnsi="Times New Roman" w:cs="Times New Roman" w:hint="eastAsia"/>
                <w:color w:val="000000" w:themeColor="text1"/>
                <w:sz w:val="24"/>
                <w:vertAlign w:val="superscript"/>
              </w:rPr>
              <w:t>2</w:t>
            </w:r>
            <w:r>
              <w:rPr>
                <w:rFonts w:ascii="Times New Roman" w:hAnsi="Times New Roman" w:cs="Times New Roman" w:hint="eastAsia"/>
                <w:color w:val="000000" w:themeColor="text1"/>
                <w:sz w:val="24"/>
              </w:rPr>
              <w:t>）计，</w:t>
            </w:r>
            <w:r>
              <w:rPr>
                <w:rFonts w:ascii="Times New Roman" w:hAnsi="Times New Roman" w:cs="Times New Roman" w:hint="eastAsia"/>
                <w:color w:val="000000" w:themeColor="text1"/>
                <w:sz w:val="24"/>
              </w:rPr>
              <w:t>H</w:t>
            </w:r>
            <w:r>
              <w:rPr>
                <w:rFonts w:ascii="Times New Roman" w:hAnsi="Times New Roman" w:cs="Times New Roman" w:hint="eastAsia"/>
                <w:color w:val="000000" w:themeColor="text1"/>
                <w:sz w:val="24"/>
                <w:vertAlign w:val="subscript"/>
              </w:rPr>
              <w:t>2</w:t>
            </w:r>
            <w:r>
              <w:rPr>
                <w:rFonts w:ascii="Times New Roman" w:hAnsi="Times New Roman" w:cs="Times New Roman" w:hint="eastAsia"/>
                <w:color w:val="000000" w:themeColor="text1"/>
                <w:sz w:val="24"/>
              </w:rPr>
              <w:t>S</w:t>
            </w:r>
            <w:r>
              <w:rPr>
                <w:rFonts w:ascii="Times New Roman" w:hAnsi="Times New Roman" w:cs="Times New Roman" w:hint="eastAsia"/>
                <w:color w:val="000000" w:themeColor="text1"/>
                <w:sz w:val="24"/>
              </w:rPr>
              <w:t>以</w:t>
            </w:r>
            <w:r>
              <w:rPr>
                <w:rFonts w:ascii="Times New Roman" w:hAnsi="Times New Roman" w:cs="Times New Roman" w:hint="eastAsia"/>
                <w:color w:val="000000" w:themeColor="text1"/>
                <w:sz w:val="24"/>
              </w:rPr>
              <w:t>25.89mg/</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h</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m</w:t>
            </w:r>
            <w:r>
              <w:rPr>
                <w:rFonts w:ascii="Times New Roman" w:hAnsi="Times New Roman" w:cs="Times New Roman" w:hint="eastAsia"/>
                <w:color w:val="000000" w:themeColor="text1"/>
                <w:sz w:val="24"/>
                <w:vertAlign w:val="superscript"/>
              </w:rPr>
              <w:t>2</w:t>
            </w:r>
            <w:r>
              <w:rPr>
                <w:rFonts w:ascii="Times New Roman" w:hAnsi="Times New Roman" w:cs="Times New Roman" w:hint="eastAsia"/>
                <w:color w:val="000000" w:themeColor="text1"/>
                <w:sz w:val="24"/>
              </w:rPr>
              <w:t>）计。本项目污水处理站</w:t>
            </w:r>
            <w:r>
              <w:rPr>
                <w:rFonts w:ascii="Times New Roman" w:hAnsi="Times New Roman" w:cs="Times New Roman" w:hint="eastAsia"/>
                <w:color w:val="000000" w:themeColor="text1"/>
                <w:sz w:val="24"/>
              </w:rPr>
              <w:t>NH</w:t>
            </w:r>
            <w:r>
              <w:rPr>
                <w:rFonts w:ascii="Times New Roman" w:hAnsi="Times New Roman" w:cs="Times New Roman" w:hint="eastAsia"/>
                <w:color w:val="000000" w:themeColor="text1"/>
                <w:sz w:val="24"/>
                <w:vertAlign w:val="subscript"/>
              </w:rPr>
              <w:t>3</w:t>
            </w:r>
            <w:r>
              <w:rPr>
                <w:rFonts w:ascii="Times New Roman" w:hAnsi="Times New Roman" w:cs="Times New Roman" w:hint="eastAsia"/>
                <w:color w:val="000000" w:themeColor="text1"/>
                <w:sz w:val="24"/>
              </w:rPr>
              <w:t>产生源强为</w:t>
            </w:r>
            <w:r>
              <w:rPr>
                <w:rFonts w:ascii="Times New Roman" w:hAnsi="Times New Roman" w:cs="Times New Roman" w:hint="eastAsia"/>
                <w:color w:val="000000" w:themeColor="text1"/>
                <w:sz w:val="24"/>
              </w:rPr>
              <w:t>0.0000336kg/h</w:t>
            </w:r>
            <w:r>
              <w:rPr>
                <w:rFonts w:ascii="Times New Roman" w:hAnsi="Times New Roman" w:cs="Times New Roman" w:hint="eastAsia"/>
                <w:color w:val="000000" w:themeColor="text1"/>
                <w:sz w:val="24"/>
              </w:rPr>
              <w:t>，产生量为</w:t>
            </w:r>
            <w:r>
              <w:rPr>
                <w:rFonts w:ascii="Times New Roman" w:hAnsi="Times New Roman" w:cs="Times New Roman" w:hint="eastAsia"/>
                <w:color w:val="000000" w:themeColor="text1"/>
                <w:sz w:val="24"/>
              </w:rPr>
              <w:t>0.00029t/a</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H</w:t>
            </w:r>
            <w:r>
              <w:rPr>
                <w:rFonts w:ascii="Times New Roman" w:hAnsi="Times New Roman" w:cs="Times New Roman" w:hint="eastAsia"/>
                <w:color w:val="000000" w:themeColor="text1"/>
                <w:sz w:val="24"/>
                <w:vertAlign w:val="subscript"/>
              </w:rPr>
              <w:t>2</w:t>
            </w:r>
            <w:r>
              <w:rPr>
                <w:rFonts w:ascii="Times New Roman" w:hAnsi="Times New Roman" w:cs="Times New Roman" w:hint="eastAsia"/>
                <w:color w:val="000000" w:themeColor="text1"/>
                <w:sz w:val="24"/>
              </w:rPr>
              <w:t>S</w:t>
            </w:r>
            <w:r>
              <w:rPr>
                <w:rFonts w:ascii="Times New Roman" w:hAnsi="Times New Roman" w:cs="Times New Roman" w:hint="eastAsia"/>
                <w:color w:val="000000" w:themeColor="text1"/>
                <w:sz w:val="24"/>
              </w:rPr>
              <w:t>产生源强为</w:t>
            </w:r>
            <w:r>
              <w:rPr>
                <w:rFonts w:ascii="Times New Roman" w:hAnsi="Times New Roman" w:cs="Times New Roman" w:hint="eastAsia"/>
                <w:color w:val="000000" w:themeColor="text1"/>
                <w:sz w:val="24"/>
              </w:rPr>
              <w:t>0.000388kg/h</w:t>
            </w:r>
            <w:r>
              <w:rPr>
                <w:rFonts w:ascii="Times New Roman" w:hAnsi="Times New Roman" w:cs="Times New Roman" w:hint="eastAsia"/>
                <w:color w:val="000000" w:themeColor="text1"/>
                <w:sz w:val="24"/>
              </w:rPr>
              <w:t>，产生量为</w:t>
            </w:r>
            <w:r>
              <w:rPr>
                <w:rFonts w:ascii="Times New Roman" w:hAnsi="Times New Roman" w:cs="Times New Roman" w:hint="eastAsia"/>
                <w:color w:val="000000" w:themeColor="text1"/>
                <w:sz w:val="24"/>
              </w:rPr>
              <w:t>0.0034t/a</w:t>
            </w:r>
            <w:r>
              <w:rPr>
                <w:rFonts w:ascii="Times New Roman" w:hAnsi="Times New Roman" w:cs="Times New Roman" w:hint="eastAsia"/>
                <w:color w:val="000000" w:themeColor="text1"/>
                <w:sz w:val="24"/>
              </w:rPr>
              <w:t>。项目为地埋式污水处理站，产生恶臭区域加盖并投放除臭剂，废气无组织排放。</w:t>
            </w:r>
          </w:p>
          <w:p w:rsidR="009B405A" w:rsidRDefault="00116639">
            <w:pPr>
              <w:snapToGrid w:val="0"/>
              <w:spacing w:beforeLines="50" w:before="156" w:line="360" w:lineRule="auto"/>
              <w:ind w:leftChars="200" w:left="42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3</w:t>
            </w:r>
            <w:r>
              <w:rPr>
                <w:rFonts w:ascii="Times New Roman" w:hAnsi="Times New Roman" w:cs="Times New Roman"/>
                <w:b/>
                <w:bCs/>
                <w:color w:val="000000" w:themeColor="text1"/>
                <w:sz w:val="24"/>
              </w:rPr>
              <w:t>）污染治理设施可行性</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食堂设置</w:t>
            </w:r>
            <w:r>
              <w:rPr>
                <w:rFonts w:ascii="Times New Roman" w:hAnsi="Times New Roman" w:cs="Times New Roman" w:hint="eastAsia"/>
                <w:color w:val="000000" w:themeColor="text1"/>
                <w:sz w:val="24"/>
              </w:rPr>
              <w:t>高效</w:t>
            </w:r>
            <w:r>
              <w:rPr>
                <w:rFonts w:ascii="Times New Roman" w:hAnsi="Times New Roman" w:cs="Times New Roman"/>
                <w:color w:val="000000" w:themeColor="text1"/>
                <w:sz w:val="24"/>
              </w:rPr>
              <w:t>油烟净化器</w:t>
            </w:r>
            <w:r>
              <w:rPr>
                <w:rFonts w:ascii="Times New Roman" w:hAnsi="Times New Roman" w:cs="Times New Roman"/>
                <w:color w:val="000000" w:themeColor="text1"/>
                <w:sz w:val="24"/>
              </w:rPr>
              <w:t>1</w:t>
            </w:r>
            <w:r>
              <w:rPr>
                <w:rFonts w:ascii="Times New Roman" w:hAnsi="Times New Roman" w:cs="Times New Roman"/>
                <w:color w:val="000000" w:themeColor="text1"/>
                <w:sz w:val="24"/>
              </w:rPr>
              <w:t>套，用于去除食堂产生的油烟</w:t>
            </w:r>
            <w:r>
              <w:rPr>
                <w:rFonts w:ascii="Times New Roman" w:hAnsi="Times New Roman" w:cs="Times New Roman" w:hint="eastAsia"/>
                <w:color w:val="000000" w:themeColor="text1"/>
                <w:sz w:val="24"/>
              </w:rPr>
              <w:t>。本项目为地埋式污水处理站，各池体及设备均位于地下，产生恶臭的区域定期投加除臭剂，</w:t>
            </w:r>
            <w:r>
              <w:rPr>
                <w:rFonts w:ascii="Times New Roman" w:hAnsi="Times New Roman" w:cs="Times New Roman"/>
                <w:color w:val="000000" w:themeColor="text1"/>
                <w:spacing w:val="3"/>
                <w:sz w:val="24"/>
              </w:rPr>
              <w:t>可以有效地</w:t>
            </w:r>
            <w:r>
              <w:rPr>
                <w:rFonts w:ascii="Times New Roman" w:hAnsi="Times New Roman" w:cs="Times New Roman" w:hint="eastAsia"/>
                <w:color w:val="000000" w:themeColor="text1"/>
                <w:sz w:val="24"/>
              </w:rPr>
              <w:t>降低臭气排放，污水处理站废气无组织排放。大气污染治理设施</w:t>
            </w:r>
            <w:r>
              <w:rPr>
                <w:rFonts w:ascii="Times New Roman" w:hAnsi="Times New Roman" w:cs="Times New Roman"/>
                <w:color w:val="000000" w:themeColor="text1"/>
                <w:sz w:val="24"/>
              </w:rPr>
              <w:t>详见下表。</w:t>
            </w:r>
          </w:p>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 xml:space="preserve">4-4  </w:t>
            </w:r>
            <w:r>
              <w:rPr>
                <w:rFonts w:ascii="Times New Roman" w:hAnsi="Times New Roman" w:cs="Times New Roman"/>
                <w:b/>
                <w:bCs/>
                <w:color w:val="000000" w:themeColor="text1"/>
                <w:szCs w:val="21"/>
              </w:rPr>
              <w:t>大气污染治理设施一览表</w:t>
            </w:r>
          </w:p>
          <w:tbl>
            <w:tblPr>
              <w:tblStyle w:val="af2"/>
              <w:tblW w:w="4998" w:type="pct"/>
              <w:tblLayout w:type="fixed"/>
              <w:tblLook w:val="04A0" w:firstRow="1" w:lastRow="0" w:firstColumn="1" w:lastColumn="0" w:noHBand="0" w:noVBand="1"/>
            </w:tblPr>
            <w:tblGrid>
              <w:gridCol w:w="1179"/>
              <w:gridCol w:w="1815"/>
              <w:gridCol w:w="1576"/>
              <w:gridCol w:w="1151"/>
              <w:gridCol w:w="1447"/>
              <w:gridCol w:w="1208"/>
            </w:tblGrid>
            <w:tr w:rsidR="009B405A">
              <w:tc>
                <w:tcPr>
                  <w:tcW w:w="703"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产污节点</w:t>
                  </w:r>
                </w:p>
              </w:tc>
              <w:tc>
                <w:tcPr>
                  <w:tcW w:w="1083"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污染治理设施</w:t>
                  </w:r>
                </w:p>
              </w:tc>
              <w:tc>
                <w:tcPr>
                  <w:tcW w:w="940"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治理设施编号</w:t>
                  </w:r>
                </w:p>
              </w:tc>
              <w:tc>
                <w:tcPr>
                  <w:tcW w:w="687"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处理能力（</w:t>
                  </w:r>
                  <w:r>
                    <w:rPr>
                      <w:rFonts w:ascii="Times New Roman" w:hAnsi="Times New Roman" w:cs="Times New Roman"/>
                      <w:b/>
                      <w:bCs/>
                      <w:color w:val="000000" w:themeColor="text1"/>
                      <w:szCs w:val="21"/>
                    </w:rPr>
                    <w:t>m</w:t>
                  </w:r>
                  <w:r>
                    <w:rPr>
                      <w:rFonts w:ascii="Times New Roman" w:hAnsi="Times New Roman" w:cs="Times New Roman"/>
                      <w:b/>
                      <w:bCs/>
                      <w:color w:val="000000" w:themeColor="text1"/>
                      <w:szCs w:val="21"/>
                      <w:vertAlign w:val="superscript"/>
                    </w:rPr>
                    <w:t>3</w:t>
                  </w:r>
                  <w:r>
                    <w:rPr>
                      <w:rFonts w:ascii="Times New Roman" w:hAnsi="Times New Roman" w:cs="Times New Roman"/>
                      <w:b/>
                      <w:bCs/>
                      <w:color w:val="000000" w:themeColor="text1"/>
                      <w:szCs w:val="21"/>
                    </w:rPr>
                    <w:t>/h</w:t>
                  </w:r>
                  <w:r>
                    <w:rPr>
                      <w:rFonts w:ascii="Times New Roman" w:hAnsi="Times New Roman" w:cs="Times New Roman"/>
                      <w:b/>
                      <w:bCs/>
                      <w:color w:val="000000" w:themeColor="text1"/>
                      <w:szCs w:val="21"/>
                    </w:rPr>
                    <w:t>）</w:t>
                  </w:r>
                </w:p>
              </w:tc>
              <w:tc>
                <w:tcPr>
                  <w:tcW w:w="864"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治理工艺去除效率（</w:t>
                  </w:r>
                  <w:r>
                    <w:rPr>
                      <w:rFonts w:ascii="Times New Roman" w:hAnsi="Times New Roman" w:cs="Times New Roman"/>
                      <w:b/>
                      <w:bCs/>
                      <w:color w:val="000000" w:themeColor="text1"/>
                      <w:szCs w:val="21"/>
                    </w:rPr>
                    <w:t>%</w:t>
                  </w:r>
                  <w:r>
                    <w:rPr>
                      <w:rFonts w:ascii="Times New Roman" w:hAnsi="Times New Roman" w:cs="Times New Roman"/>
                      <w:b/>
                      <w:bCs/>
                      <w:color w:val="000000" w:themeColor="text1"/>
                      <w:szCs w:val="21"/>
                    </w:rPr>
                    <w:t>）</w:t>
                  </w:r>
                </w:p>
              </w:tc>
              <w:tc>
                <w:tcPr>
                  <w:tcW w:w="721"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是否为可行技术</w:t>
                  </w:r>
                </w:p>
              </w:tc>
            </w:tr>
            <w:tr w:rsidR="009B405A">
              <w:tc>
                <w:tcPr>
                  <w:tcW w:w="703"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食堂</w:t>
                  </w:r>
                </w:p>
              </w:tc>
              <w:tc>
                <w:tcPr>
                  <w:tcW w:w="1083"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高效</w:t>
                  </w:r>
                  <w:r>
                    <w:rPr>
                      <w:rFonts w:ascii="Times New Roman" w:hAnsi="Times New Roman" w:cs="Times New Roman"/>
                      <w:color w:val="000000" w:themeColor="text1"/>
                      <w:szCs w:val="21"/>
                    </w:rPr>
                    <w:t>油烟净化器</w:t>
                  </w:r>
                </w:p>
              </w:tc>
              <w:tc>
                <w:tcPr>
                  <w:tcW w:w="94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TA001</w:t>
                  </w:r>
                </w:p>
              </w:tc>
              <w:tc>
                <w:tcPr>
                  <w:tcW w:w="687"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10000</w:t>
                  </w:r>
                </w:p>
              </w:tc>
              <w:tc>
                <w:tcPr>
                  <w:tcW w:w="864"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85</w:t>
                  </w:r>
                </w:p>
              </w:tc>
              <w:tc>
                <w:tcPr>
                  <w:tcW w:w="721"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是</w:t>
                  </w:r>
                </w:p>
              </w:tc>
            </w:tr>
            <w:tr w:rsidR="009B405A">
              <w:tc>
                <w:tcPr>
                  <w:tcW w:w="703"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污水处理站</w:t>
                  </w:r>
                </w:p>
              </w:tc>
              <w:tc>
                <w:tcPr>
                  <w:tcW w:w="1083"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地埋式污水处理站，产生恶臭区域定期投放除臭剂</w:t>
                  </w:r>
                </w:p>
              </w:tc>
              <w:tc>
                <w:tcPr>
                  <w:tcW w:w="94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687"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864"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721"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是</w:t>
                  </w:r>
                </w:p>
              </w:tc>
            </w:tr>
          </w:tbl>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建设单位为医院食堂配备</w:t>
            </w:r>
            <w:r>
              <w:rPr>
                <w:rFonts w:ascii="Times New Roman" w:hAnsi="Times New Roman" w:cs="Times New Roman" w:hint="eastAsia"/>
                <w:color w:val="000000" w:themeColor="text1"/>
                <w:sz w:val="24"/>
              </w:rPr>
              <w:t>高效</w:t>
            </w:r>
            <w:r>
              <w:rPr>
                <w:rFonts w:ascii="Times New Roman" w:hAnsi="Times New Roman" w:cs="Times New Roman"/>
                <w:color w:val="000000" w:themeColor="text1"/>
                <w:sz w:val="24"/>
              </w:rPr>
              <w:t>油烟净化器，油烟去除效率不低于</w:t>
            </w:r>
            <w:r>
              <w:rPr>
                <w:rFonts w:ascii="Times New Roman" w:hAnsi="Times New Roman" w:cs="Times New Roman"/>
                <w:color w:val="000000" w:themeColor="text1"/>
                <w:sz w:val="24"/>
              </w:rPr>
              <w:t>75%</w:t>
            </w:r>
            <w:r>
              <w:rPr>
                <w:rFonts w:ascii="Times New Roman" w:hAnsi="Times New Roman" w:cs="Times New Roman"/>
                <w:color w:val="000000" w:themeColor="text1"/>
                <w:sz w:val="24"/>
              </w:rPr>
              <w:t>。油烟净化器是治理食堂油烟的常用设备，技术成熟、购置方便、操作简易、成本低廉。</w:t>
            </w:r>
          </w:p>
          <w:p w:rsidR="009B405A" w:rsidRDefault="00116639">
            <w:pPr>
              <w:spacing w:line="360" w:lineRule="auto"/>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本项目为地埋式污水处理站，各池体及设备均位于地下，无组织恶臭气体产生量较少，产生恶臭的区域定期投加除臭剂，</w:t>
            </w:r>
            <w:r>
              <w:rPr>
                <w:rFonts w:ascii="Times New Roman" w:hAnsi="Times New Roman" w:cs="Times New Roman"/>
                <w:color w:val="000000" w:themeColor="text1"/>
                <w:spacing w:val="3"/>
                <w:sz w:val="24"/>
              </w:rPr>
              <w:t>可以有效地</w:t>
            </w:r>
            <w:r>
              <w:rPr>
                <w:rFonts w:ascii="Times New Roman" w:hAnsi="Times New Roman" w:cs="Times New Roman" w:hint="eastAsia"/>
                <w:color w:val="000000" w:themeColor="text1"/>
                <w:sz w:val="24"/>
              </w:rPr>
              <w:t>降低臭气排放，根据</w:t>
            </w:r>
            <w:r>
              <w:rPr>
                <w:rFonts w:ascii="Times New Roman" w:hAnsi="Times New Roman" w:cs="Times New Roman"/>
                <w:color w:val="000000" w:themeColor="text1"/>
                <w:sz w:val="24"/>
              </w:rPr>
              <w:t>《排污</w:t>
            </w:r>
            <w:r>
              <w:rPr>
                <w:rFonts w:ascii="Times New Roman" w:hAnsi="Times New Roman" w:cs="Times New Roman"/>
                <w:color w:val="000000" w:themeColor="text1"/>
                <w:sz w:val="24"/>
              </w:rPr>
              <w:lastRenderedPageBreak/>
              <w:t>许可申请与核发技术规范</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医疗机构》（</w:t>
            </w:r>
            <w:r>
              <w:rPr>
                <w:rFonts w:ascii="Times New Roman" w:hAnsi="Times New Roman" w:cs="Times New Roman"/>
                <w:color w:val="000000" w:themeColor="text1"/>
                <w:sz w:val="24"/>
              </w:rPr>
              <w:t>HJ1105-2020</w:t>
            </w:r>
            <w:r>
              <w:rPr>
                <w:rFonts w:ascii="Times New Roman" w:hAnsi="Times New Roman" w:cs="Times New Roman"/>
                <w:color w:val="000000" w:themeColor="text1"/>
                <w:sz w:val="24"/>
              </w:rPr>
              <w:t>）中</w:t>
            </w:r>
            <w:r>
              <w:rPr>
                <w:rFonts w:ascii="Times New Roman" w:hAnsi="Times New Roman" w:cs="Times New Roman"/>
                <w:color w:val="000000" w:themeColor="text1"/>
                <w:sz w:val="24"/>
              </w:rPr>
              <w:t>A.</w:t>
            </w:r>
            <w:r>
              <w:rPr>
                <w:rFonts w:ascii="Times New Roman" w:hAnsi="Times New Roman" w:cs="Times New Roman" w:hint="eastAsia"/>
                <w:color w:val="000000" w:themeColor="text1"/>
                <w:sz w:val="24"/>
              </w:rPr>
              <w:t>1</w:t>
            </w:r>
            <w:r>
              <w:rPr>
                <w:rFonts w:ascii="Times New Roman" w:hAnsi="Times New Roman" w:cs="Times New Roman"/>
                <w:color w:val="000000" w:themeColor="text1"/>
                <w:sz w:val="24"/>
              </w:rPr>
              <w:t>医疗机构排污单位</w:t>
            </w:r>
            <w:r>
              <w:rPr>
                <w:rFonts w:ascii="Times New Roman" w:hAnsi="Times New Roman" w:cs="Times New Roman" w:hint="eastAsia"/>
                <w:color w:val="000000" w:themeColor="text1"/>
                <w:sz w:val="24"/>
              </w:rPr>
              <w:t>废气</w:t>
            </w:r>
            <w:r>
              <w:rPr>
                <w:rFonts w:ascii="Times New Roman" w:hAnsi="Times New Roman" w:cs="Times New Roman"/>
                <w:color w:val="000000" w:themeColor="text1"/>
                <w:sz w:val="24"/>
              </w:rPr>
              <w:t>治理可行技术参照表</w:t>
            </w:r>
            <w:r>
              <w:rPr>
                <w:rFonts w:ascii="Times New Roman" w:hAnsi="Times New Roman" w:cs="Times New Roman" w:hint="eastAsia"/>
                <w:color w:val="000000" w:themeColor="text1"/>
                <w:sz w:val="24"/>
              </w:rPr>
              <w:t>，项目污水处理站废气处理措施为可行技术。</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综上所述，项目采用的大气污染防治措施实用性强，效果明显，措施可行。</w:t>
            </w:r>
          </w:p>
          <w:p w:rsidR="009B405A" w:rsidRDefault="00116639">
            <w:pPr>
              <w:snapToGrid w:val="0"/>
              <w:spacing w:beforeLines="50" w:before="156" w:line="360" w:lineRule="auto"/>
              <w:ind w:leftChars="200" w:left="42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4</w:t>
            </w:r>
            <w:r>
              <w:rPr>
                <w:rFonts w:ascii="Times New Roman" w:hAnsi="Times New Roman" w:cs="Times New Roman"/>
                <w:b/>
                <w:bCs/>
                <w:color w:val="000000" w:themeColor="text1"/>
                <w:sz w:val="24"/>
              </w:rPr>
              <w:t>）排放口基本情况</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项目新设置大气污染物排放口</w:t>
            </w:r>
            <w:r>
              <w:rPr>
                <w:rFonts w:ascii="Times New Roman" w:hAnsi="Times New Roman" w:cs="Times New Roman"/>
                <w:color w:val="000000" w:themeColor="text1"/>
                <w:sz w:val="24"/>
              </w:rPr>
              <w:t>1</w:t>
            </w:r>
            <w:r>
              <w:rPr>
                <w:rFonts w:ascii="Times New Roman" w:hAnsi="Times New Roman" w:cs="Times New Roman"/>
                <w:color w:val="000000" w:themeColor="text1"/>
                <w:sz w:val="24"/>
              </w:rPr>
              <w:t>个，排放口基本情况详见下表</w:t>
            </w:r>
            <w:r>
              <w:rPr>
                <w:rFonts w:ascii="Times New Roman" w:hAnsi="Times New Roman" w:cs="Times New Roman"/>
                <w:color w:val="000000" w:themeColor="text1"/>
                <w:sz w:val="24"/>
              </w:rPr>
              <w:t>:</w:t>
            </w:r>
          </w:p>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 xml:space="preserve">4-5  </w:t>
            </w:r>
            <w:r>
              <w:rPr>
                <w:rFonts w:ascii="Times New Roman" w:hAnsi="Times New Roman" w:cs="Times New Roman"/>
                <w:b/>
                <w:bCs/>
                <w:color w:val="000000" w:themeColor="text1"/>
                <w:szCs w:val="21"/>
              </w:rPr>
              <w:t>大气污染物排放口基本情况</w:t>
            </w:r>
          </w:p>
          <w:tbl>
            <w:tblPr>
              <w:tblStyle w:val="af2"/>
              <w:tblW w:w="8438" w:type="dxa"/>
              <w:jc w:val="center"/>
              <w:tblLayout w:type="fixed"/>
              <w:tblLook w:val="04A0" w:firstRow="1" w:lastRow="0" w:firstColumn="1" w:lastColumn="0" w:noHBand="0" w:noVBand="1"/>
            </w:tblPr>
            <w:tblGrid>
              <w:gridCol w:w="850"/>
              <w:gridCol w:w="915"/>
              <w:gridCol w:w="1065"/>
              <w:gridCol w:w="915"/>
              <w:gridCol w:w="1065"/>
              <w:gridCol w:w="645"/>
              <w:gridCol w:w="855"/>
              <w:gridCol w:w="660"/>
              <w:gridCol w:w="660"/>
              <w:gridCol w:w="808"/>
            </w:tblGrid>
            <w:tr w:rsidR="009B405A">
              <w:trPr>
                <w:trHeight w:val="668"/>
                <w:jc w:val="center"/>
              </w:trPr>
              <w:tc>
                <w:tcPr>
                  <w:tcW w:w="850"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编号</w:t>
                  </w:r>
                </w:p>
              </w:tc>
              <w:tc>
                <w:tcPr>
                  <w:tcW w:w="915"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名称</w:t>
                  </w:r>
                </w:p>
              </w:tc>
              <w:tc>
                <w:tcPr>
                  <w:tcW w:w="1980" w:type="dxa"/>
                  <w:gridSpan w:val="2"/>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排气筒底部中心坐标</w:t>
                  </w:r>
                </w:p>
              </w:tc>
              <w:tc>
                <w:tcPr>
                  <w:tcW w:w="2565" w:type="dxa"/>
                  <w:gridSpan w:val="3"/>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排气筒情况</w:t>
                  </w:r>
                </w:p>
              </w:tc>
              <w:tc>
                <w:tcPr>
                  <w:tcW w:w="660"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烟气温度</w:t>
                  </w:r>
                  <w:r>
                    <w:rPr>
                      <w:rFonts w:ascii="Times New Roman" w:hAnsi="Times New Roman" w:cs="Times New Roman"/>
                      <w:b/>
                      <w:bCs/>
                      <w:color w:val="000000" w:themeColor="text1"/>
                      <w:szCs w:val="21"/>
                    </w:rPr>
                    <w:t>/℃</w:t>
                  </w:r>
                </w:p>
              </w:tc>
              <w:tc>
                <w:tcPr>
                  <w:tcW w:w="660"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年排放小时数</w:t>
                  </w:r>
                  <w:r>
                    <w:rPr>
                      <w:rFonts w:ascii="Times New Roman" w:hAnsi="Times New Roman" w:cs="Times New Roman"/>
                      <w:b/>
                      <w:bCs/>
                      <w:color w:val="000000" w:themeColor="text1"/>
                      <w:szCs w:val="21"/>
                    </w:rPr>
                    <w:t>/h</w:t>
                  </w:r>
                </w:p>
              </w:tc>
              <w:tc>
                <w:tcPr>
                  <w:tcW w:w="808"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排放速率</w:t>
                  </w:r>
                  <w:r>
                    <w:rPr>
                      <w:rFonts w:ascii="Times New Roman" w:hAnsi="Times New Roman" w:cs="Times New Roman"/>
                      <w:b/>
                      <w:bCs/>
                      <w:color w:val="000000" w:themeColor="text1"/>
                      <w:szCs w:val="21"/>
                    </w:rPr>
                    <w:t>kg/h</w:t>
                  </w:r>
                </w:p>
              </w:tc>
            </w:tr>
            <w:tr w:rsidR="009B405A">
              <w:trPr>
                <w:jc w:val="center"/>
              </w:trPr>
              <w:tc>
                <w:tcPr>
                  <w:tcW w:w="850" w:type="dxa"/>
                  <w:vMerge/>
                  <w:vAlign w:val="center"/>
                </w:tcPr>
                <w:p w:rsidR="009B405A" w:rsidRDefault="009B405A">
                  <w:pPr>
                    <w:jc w:val="center"/>
                    <w:rPr>
                      <w:rFonts w:ascii="Times New Roman" w:hAnsi="Times New Roman" w:cs="Times New Roman"/>
                      <w:color w:val="000000" w:themeColor="text1"/>
                      <w:szCs w:val="21"/>
                    </w:rPr>
                  </w:pPr>
                </w:p>
              </w:tc>
              <w:tc>
                <w:tcPr>
                  <w:tcW w:w="915" w:type="dxa"/>
                  <w:vMerge/>
                  <w:vAlign w:val="center"/>
                </w:tcPr>
                <w:p w:rsidR="009B405A" w:rsidRDefault="009B405A">
                  <w:pPr>
                    <w:jc w:val="center"/>
                    <w:rPr>
                      <w:rFonts w:ascii="Times New Roman" w:hAnsi="Times New Roman" w:cs="Times New Roman"/>
                      <w:color w:val="000000" w:themeColor="text1"/>
                      <w:szCs w:val="21"/>
                    </w:rPr>
                  </w:pPr>
                </w:p>
              </w:tc>
              <w:tc>
                <w:tcPr>
                  <w:tcW w:w="106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E</w:t>
                  </w:r>
                </w:p>
              </w:tc>
              <w:tc>
                <w:tcPr>
                  <w:tcW w:w="91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N</w:t>
                  </w:r>
                </w:p>
              </w:tc>
              <w:tc>
                <w:tcPr>
                  <w:tcW w:w="106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底部海拔高度</w:t>
                  </w:r>
                  <w:r>
                    <w:rPr>
                      <w:rFonts w:ascii="Times New Roman" w:hAnsi="Times New Roman" w:cs="Times New Roman"/>
                      <w:b/>
                      <w:bCs/>
                      <w:color w:val="000000" w:themeColor="text1"/>
                      <w:szCs w:val="21"/>
                    </w:rPr>
                    <w:t>/m</w:t>
                  </w:r>
                </w:p>
              </w:tc>
              <w:tc>
                <w:tcPr>
                  <w:tcW w:w="64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高度</w:t>
                  </w:r>
                  <w:r>
                    <w:rPr>
                      <w:rFonts w:ascii="Times New Roman" w:hAnsi="Times New Roman" w:cs="Times New Roman"/>
                      <w:b/>
                      <w:bCs/>
                      <w:color w:val="000000" w:themeColor="text1"/>
                      <w:szCs w:val="21"/>
                    </w:rPr>
                    <w:t>/m</w:t>
                  </w:r>
                </w:p>
              </w:tc>
              <w:tc>
                <w:tcPr>
                  <w:tcW w:w="85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出口内径</w:t>
                  </w:r>
                  <w:r>
                    <w:rPr>
                      <w:rFonts w:ascii="Times New Roman" w:hAnsi="Times New Roman" w:cs="Times New Roman"/>
                      <w:b/>
                      <w:bCs/>
                      <w:color w:val="000000" w:themeColor="text1"/>
                      <w:szCs w:val="21"/>
                    </w:rPr>
                    <w:t>/m</w:t>
                  </w:r>
                </w:p>
              </w:tc>
              <w:tc>
                <w:tcPr>
                  <w:tcW w:w="660" w:type="dxa"/>
                  <w:vMerge/>
                  <w:vAlign w:val="center"/>
                </w:tcPr>
                <w:p w:rsidR="009B405A" w:rsidRDefault="009B405A">
                  <w:pPr>
                    <w:jc w:val="center"/>
                    <w:rPr>
                      <w:rFonts w:ascii="Times New Roman" w:hAnsi="Times New Roman" w:cs="Times New Roman"/>
                      <w:color w:val="000000" w:themeColor="text1"/>
                      <w:szCs w:val="21"/>
                    </w:rPr>
                  </w:pPr>
                </w:p>
              </w:tc>
              <w:tc>
                <w:tcPr>
                  <w:tcW w:w="660" w:type="dxa"/>
                  <w:vMerge/>
                  <w:vAlign w:val="center"/>
                </w:tcPr>
                <w:p w:rsidR="009B405A" w:rsidRDefault="009B405A">
                  <w:pPr>
                    <w:jc w:val="center"/>
                    <w:rPr>
                      <w:rFonts w:ascii="Times New Roman" w:hAnsi="Times New Roman" w:cs="Times New Roman"/>
                      <w:color w:val="000000" w:themeColor="text1"/>
                      <w:szCs w:val="21"/>
                    </w:rPr>
                  </w:pPr>
                </w:p>
              </w:tc>
              <w:tc>
                <w:tcPr>
                  <w:tcW w:w="808" w:type="dxa"/>
                  <w:vMerge/>
                  <w:vAlign w:val="center"/>
                </w:tcPr>
                <w:p w:rsidR="009B405A" w:rsidRDefault="009B405A">
                  <w:pPr>
                    <w:jc w:val="center"/>
                    <w:rPr>
                      <w:rFonts w:ascii="Times New Roman" w:hAnsi="Times New Roman" w:cs="Times New Roman"/>
                      <w:color w:val="000000" w:themeColor="text1"/>
                      <w:szCs w:val="21"/>
                    </w:rPr>
                  </w:pPr>
                </w:p>
              </w:tc>
            </w:tr>
            <w:tr w:rsidR="009B405A">
              <w:trPr>
                <w:jc w:val="center"/>
              </w:trPr>
              <w:tc>
                <w:tcPr>
                  <w:tcW w:w="850"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D</w:t>
                  </w:r>
                  <w:r>
                    <w:rPr>
                      <w:rFonts w:ascii="Times New Roman" w:hAnsi="Times New Roman" w:cs="Times New Roman"/>
                      <w:color w:val="000000" w:themeColor="text1"/>
                      <w:szCs w:val="21"/>
                    </w:rPr>
                    <w:t>A001</w:t>
                  </w:r>
                </w:p>
              </w:tc>
              <w:tc>
                <w:tcPr>
                  <w:tcW w:w="915"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color w:val="000000" w:themeColor="text1"/>
                      <w:szCs w:val="21"/>
                    </w:rPr>
                    <w:t>油烟排气筒</w:t>
                  </w:r>
                </w:p>
              </w:tc>
              <w:tc>
                <w:tcPr>
                  <w:tcW w:w="1065"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color w:val="000000" w:themeColor="text1"/>
                      <w:szCs w:val="21"/>
                    </w:rPr>
                    <w:t>117°47′45.413″</w:t>
                  </w:r>
                </w:p>
              </w:tc>
              <w:tc>
                <w:tcPr>
                  <w:tcW w:w="915"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color w:val="000000" w:themeColor="text1"/>
                      <w:szCs w:val="21"/>
                    </w:rPr>
                    <w:t>40°56′4.341″</w:t>
                  </w:r>
                </w:p>
              </w:tc>
              <w:tc>
                <w:tcPr>
                  <w:tcW w:w="10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354</w:t>
                  </w:r>
                </w:p>
              </w:tc>
              <w:tc>
                <w:tcPr>
                  <w:tcW w:w="64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
              </w:tc>
              <w:tc>
                <w:tcPr>
                  <w:tcW w:w="855"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color w:val="000000" w:themeColor="text1"/>
                      <w:szCs w:val="21"/>
                    </w:rPr>
                    <w:t>0.2</w:t>
                  </w:r>
                </w:p>
              </w:tc>
              <w:tc>
                <w:tcPr>
                  <w:tcW w:w="660"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660"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color w:val="000000" w:themeColor="text1"/>
                      <w:szCs w:val="21"/>
                    </w:rPr>
                    <w:t>2190</w:t>
                  </w:r>
                </w:p>
              </w:tc>
              <w:tc>
                <w:tcPr>
                  <w:tcW w:w="808" w:type="dxa"/>
                  <w:vAlign w:val="center"/>
                </w:tcPr>
                <w:p w:rsidR="009B405A" w:rsidRDefault="00116639">
                  <w:pPr>
                    <w:rPr>
                      <w:rFonts w:ascii="Times New Roman" w:hAnsi="Times New Roman" w:cs="Times New Roman"/>
                      <w:color w:val="000000" w:themeColor="text1"/>
                      <w:szCs w:val="21"/>
                    </w:rPr>
                  </w:pPr>
                  <w:r>
                    <w:rPr>
                      <w:rFonts w:ascii="Times New Roman" w:hAnsi="Times New Roman" w:cs="Times New Roman"/>
                      <w:color w:val="000000" w:themeColor="text1"/>
                      <w:szCs w:val="21"/>
                    </w:rPr>
                    <w:t>0.018</w:t>
                  </w:r>
                </w:p>
              </w:tc>
            </w:tr>
          </w:tbl>
          <w:p w:rsidR="009B405A" w:rsidRDefault="00116639">
            <w:pPr>
              <w:snapToGrid w:val="0"/>
              <w:spacing w:beforeLines="50" w:before="156" w:line="360" w:lineRule="auto"/>
              <w:ind w:left="420"/>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w:t>
            </w:r>
            <w:r>
              <w:rPr>
                <w:rFonts w:ascii="Times New Roman" w:hAnsi="Times New Roman" w:cs="Times New Roman" w:hint="eastAsia"/>
                <w:b/>
                <w:bCs/>
                <w:color w:val="000000" w:themeColor="text1"/>
                <w:sz w:val="24"/>
              </w:rPr>
              <w:t>5</w:t>
            </w:r>
            <w:r>
              <w:rPr>
                <w:rFonts w:ascii="Times New Roman" w:hAnsi="Times New Roman" w:cs="Times New Roman" w:hint="eastAsia"/>
                <w:b/>
                <w:bCs/>
                <w:color w:val="000000" w:themeColor="text1"/>
                <w:sz w:val="24"/>
              </w:rPr>
              <w:t>）</w:t>
            </w:r>
            <w:r>
              <w:rPr>
                <w:rFonts w:ascii="Times New Roman" w:hAnsi="Times New Roman" w:cs="Times New Roman"/>
                <w:b/>
                <w:bCs/>
                <w:color w:val="000000" w:themeColor="text1"/>
                <w:sz w:val="24"/>
              </w:rPr>
              <w:t>监测要求</w:t>
            </w:r>
          </w:p>
          <w:p w:rsidR="009B405A" w:rsidRDefault="00116639">
            <w:pPr>
              <w:spacing w:line="360" w:lineRule="auto"/>
              <w:ind w:firstLineChars="200" w:firstLine="480"/>
              <w:rPr>
                <w:rFonts w:ascii="Times New Roman" w:hAnsi="Times New Roman" w:cs="Times New Roman"/>
                <w:color w:val="000000" w:themeColor="text1"/>
                <w:sz w:val="24"/>
              </w:rPr>
            </w:pPr>
            <w:r>
              <w:rPr>
                <w:rFonts w:hint="eastAsia"/>
                <w:color w:val="000000" w:themeColor="text1"/>
                <w:sz w:val="24"/>
              </w:rPr>
              <w:t>食堂油烟参照</w:t>
            </w:r>
            <w:r>
              <w:rPr>
                <w:rFonts w:ascii="Times New Roman" w:hAnsi="Times New Roman" w:cs="Times New Roman"/>
                <w:color w:val="000000" w:themeColor="text1"/>
                <w:sz w:val="24"/>
              </w:rPr>
              <w:t>《排污单位自行监测技术指南</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食品制造》</w:t>
            </w:r>
            <w:r>
              <w:rPr>
                <w:rFonts w:ascii="Times New Roman" w:hAnsi="Times New Roman" w:cs="Times New Roman"/>
                <w:color w:val="000000" w:themeColor="text1"/>
                <w:sz w:val="24"/>
              </w:rPr>
              <w:t>(HJ</w:t>
            </w:r>
            <w:r>
              <w:rPr>
                <w:rFonts w:ascii="Times New Roman" w:hAnsi="Times New Roman" w:cs="Times New Roman" w:hint="eastAsia"/>
                <w:color w:val="000000" w:themeColor="text1"/>
                <w:sz w:val="24"/>
              </w:rPr>
              <w:t>1084</w:t>
            </w:r>
            <w:r>
              <w:rPr>
                <w:rFonts w:ascii="Times New Roman" w:hAnsi="Times New Roman" w:cs="Times New Roman"/>
                <w:color w:val="000000" w:themeColor="text1"/>
                <w:sz w:val="24"/>
              </w:rPr>
              <w:t>-2020)</w:t>
            </w:r>
            <w:r>
              <w:rPr>
                <w:rFonts w:ascii="Times New Roman" w:hAnsi="Times New Roman" w:cs="Times New Roman"/>
                <w:color w:val="000000" w:themeColor="text1"/>
                <w:sz w:val="24"/>
              </w:rPr>
              <w:t>的要求</w:t>
            </w:r>
            <w:r>
              <w:rPr>
                <w:rFonts w:ascii="Times New Roman" w:hAnsi="Times New Roman" w:cs="Times New Roman" w:hint="eastAsia"/>
                <w:color w:val="000000" w:themeColor="text1"/>
                <w:sz w:val="24"/>
              </w:rPr>
              <w:t>进行监测</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污水处理站废气根据《排污许可证申请与核发技术规范</w:t>
            </w:r>
            <w:r>
              <w:rPr>
                <w:rFonts w:ascii="Times New Roman" w:hAnsi="Times New Roman" w:cs="Times New Roman" w:hint="eastAsia"/>
                <w:color w:val="000000" w:themeColor="text1"/>
                <w:sz w:val="24"/>
              </w:rPr>
              <w:t xml:space="preserve"> </w:t>
            </w:r>
            <w:r>
              <w:rPr>
                <w:rFonts w:ascii="Times New Roman" w:hAnsi="Times New Roman" w:cs="Times New Roman" w:hint="eastAsia"/>
                <w:color w:val="000000" w:themeColor="text1"/>
                <w:sz w:val="24"/>
              </w:rPr>
              <w:t>医疗机构》（</w:t>
            </w:r>
            <w:r>
              <w:rPr>
                <w:rFonts w:ascii="Times New Roman" w:hAnsi="Times New Roman" w:cs="Times New Roman" w:hint="eastAsia"/>
                <w:color w:val="000000" w:themeColor="text1"/>
                <w:sz w:val="24"/>
              </w:rPr>
              <w:t>HJ1105-2020</w:t>
            </w:r>
            <w:r>
              <w:rPr>
                <w:rFonts w:ascii="Times New Roman" w:hAnsi="Times New Roman" w:cs="Times New Roman" w:hint="eastAsia"/>
                <w:color w:val="000000" w:themeColor="text1"/>
                <w:sz w:val="24"/>
              </w:rPr>
              <w:t>）相关要求进行监测。</w:t>
            </w:r>
            <w:r>
              <w:rPr>
                <w:rFonts w:ascii="Times New Roman" w:hAnsi="Times New Roman" w:cs="Times New Roman"/>
                <w:color w:val="000000" w:themeColor="text1"/>
                <w:sz w:val="24"/>
              </w:rPr>
              <w:t>本项目大气污染源监测要求详见下表</w:t>
            </w:r>
            <w:r>
              <w:rPr>
                <w:rFonts w:ascii="Times New Roman" w:hAnsi="Times New Roman" w:cs="Times New Roman"/>
                <w:color w:val="000000" w:themeColor="text1"/>
                <w:sz w:val="24"/>
              </w:rPr>
              <w:t>:</w:t>
            </w:r>
          </w:p>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 xml:space="preserve">4-6  </w:t>
            </w:r>
            <w:r>
              <w:rPr>
                <w:rFonts w:ascii="Times New Roman" w:hAnsi="Times New Roman" w:cs="Times New Roman"/>
                <w:b/>
                <w:bCs/>
                <w:color w:val="000000" w:themeColor="text1"/>
                <w:szCs w:val="21"/>
              </w:rPr>
              <w:t>大气污染源监测计划</w:t>
            </w:r>
          </w:p>
          <w:tbl>
            <w:tblPr>
              <w:tblStyle w:val="af2"/>
              <w:tblW w:w="8502" w:type="dxa"/>
              <w:jc w:val="center"/>
              <w:tblLayout w:type="fixed"/>
              <w:tblLook w:val="04A0" w:firstRow="1" w:lastRow="0" w:firstColumn="1" w:lastColumn="0" w:noHBand="0" w:noVBand="1"/>
            </w:tblPr>
            <w:tblGrid>
              <w:gridCol w:w="1077"/>
              <w:gridCol w:w="1110"/>
              <w:gridCol w:w="1155"/>
              <w:gridCol w:w="1110"/>
              <w:gridCol w:w="735"/>
              <w:gridCol w:w="3315"/>
            </w:tblGrid>
            <w:tr w:rsidR="009B405A">
              <w:trPr>
                <w:jc w:val="center"/>
              </w:trPr>
              <w:tc>
                <w:tcPr>
                  <w:tcW w:w="1077"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环境要素</w:t>
                  </w:r>
                </w:p>
              </w:tc>
              <w:tc>
                <w:tcPr>
                  <w:tcW w:w="1110"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排放形式</w:t>
                  </w:r>
                </w:p>
              </w:tc>
              <w:tc>
                <w:tcPr>
                  <w:tcW w:w="115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监测位置</w:t>
                  </w:r>
                </w:p>
              </w:tc>
              <w:tc>
                <w:tcPr>
                  <w:tcW w:w="1110"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监测项目</w:t>
                  </w:r>
                </w:p>
              </w:tc>
              <w:tc>
                <w:tcPr>
                  <w:tcW w:w="73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频次</w:t>
                  </w:r>
                </w:p>
              </w:tc>
              <w:tc>
                <w:tcPr>
                  <w:tcW w:w="331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执行标准</w:t>
                  </w:r>
                </w:p>
              </w:tc>
            </w:tr>
            <w:tr w:rsidR="009B405A">
              <w:trPr>
                <w:jc w:val="center"/>
              </w:trPr>
              <w:tc>
                <w:tcPr>
                  <w:tcW w:w="1077"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废气</w:t>
                  </w:r>
                </w:p>
              </w:tc>
              <w:tc>
                <w:tcPr>
                  <w:tcW w:w="111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有组织</w:t>
                  </w:r>
                </w:p>
              </w:tc>
              <w:tc>
                <w:tcPr>
                  <w:tcW w:w="11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排气筒</w:t>
                  </w:r>
                  <w:r>
                    <w:rPr>
                      <w:rFonts w:ascii="Times New Roman" w:hAnsi="Times New Roman" w:cs="Times New Roman"/>
                      <w:color w:val="000000" w:themeColor="text1"/>
                      <w:szCs w:val="21"/>
                    </w:rPr>
                    <w:t>DA001</w:t>
                  </w:r>
                </w:p>
              </w:tc>
              <w:tc>
                <w:tcPr>
                  <w:tcW w:w="111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油烟</w:t>
                  </w:r>
                </w:p>
              </w:tc>
              <w:tc>
                <w:tcPr>
                  <w:tcW w:w="73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半</w:t>
                  </w:r>
                  <w:r>
                    <w:rPr>
                      <w:rFonts w:ascii="Times New Roman" w:hAnsi="Times New Roman" w:cs="Times New Roman"/>
                      <w:color w:val="000000" w:themeColor="text1"/>
                      <w:szCs w:val="21"/>
                    </w:rPr>
                    <w:t>年</w:t>
                  </w:r>
                  <w:r>
                    <w:rPr>
                      <w:rFonts w:ascii="Times New Roman" w:hAnsi="Times New Roman" w:cs="Times New Roman"/>
                      <w:color w:val="000000" w:themeColor="text1"/>
                      <w:szCs w:val="21"/>
                    </w:rPr>
                    <w:t>1</w:t>
                  </w:r>
                  <w:r>
                    <w:rPr>
                      <w:rFonts w:ascii="Times New Roman" w:hAnsi="Times New Roman" w:cs="Times New Roman"/>
                      <w:color w:val="000000" w:themeColor="text1"/>
                      <w:szCs w:val="21"/>
                    </w:rPr>
                    <w:t>次</w:t>
                  </w:r>
                </w:p>
              </w:tc>
              <w:tc>
                <w:tcPr>
                  <w:tcW w:w="331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《饮食业油烟排放标准</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试行</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p>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(GB18483-2001)</w:t>
                  </w:r>
                  <w:r>
                    <w:rPr>
                      <w:rFonts w:ascii="Times New Roman" w:hAnsi="Times New Roman" w:cs="Times New Roman"/>
                      <w:color w:val="000000" w:themeColor="text1"/>
                      <w:szCs w:val="21"/>
                    </w:rPr>
                    <w:t>表</w:t>
                  </w:r>
                  <w:r>
                    <w:rPr>
                      <w:rFonts w:ascii="Times New Roman" w:hAnsi="Times New Roman" w:cs="Times New Roman"/>
                      <w:color w:val="000000" w:themeColor="text1"/>
                      <w:szCs w:val="21"/>
                    </w:rPr>
                    <w:t>2</w:t>
                  </w:r>
                  <w:r>
                    <w:rPr>
                      <w:rFonts w:ascii="Times New Roman" w:hAnsi="Times New Roman" w:cs="Times New Roman"/>
                      <w:color w:val="000000" w:themeColor="text1"/>
                      <w:szCs w:val="21"/>
                    </w:rPr>
                    <w:t>中型相关要求</w:t>
                  </w:r>
                </w:p>
              </w:tc>
            </w:tr>
            <w:tr w:rsidR="009B405A">
              <w:trPr>
                <w:jc w:val="center"/>
              </w:trPr>
              <w:tc>
                <w:tcPr>
                  <w:tcW w:w="1077" w:type="dxa"/>
                  <w:vMerge/>
                  <w:vAlign w:val="center"/>
                </w:tcPr>
                <w:p w:rsidR="009B405A" w:rsidRDefault="009B405A">
                  <w:pPr>
                    <w:jc w:val="center"/>
                    <w:rPr>
                      <w:rFonts w:ascii="Times New Roman" w:hAnsi="Times New Roman" w:cs="Times New Roman"/>
                      <w:color w:val="000000" w:themeColor="text1"/>
                      <w:szCs w:val="21"/>
                    </w:rPr>
                  </w:pPr>
                </w:p>
              </w:tc>
              <w:tc>
                <w:tcPr>
                  <w:tcW w:w="111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无组织</w:t>
                  </w:r>
                </w:p>
              </w:tc>
              <w:tc>
                <w:tcPr>
                  <w:tcW w:w="115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污水处理站周界</w:t>
                  </w:r>
                </w:p>
              </w:tc>
              <w:tc>
                <w:tcPr>
                  <w:tcW w:w="111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氨、硫化氢、臭气浓度</w:t>
                  </w:r>
                </w:p>
              </w:tc>
              <w:tc>
                <w:tcPr>
                  <w:tcW w:w="73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每季度</w:t>
                  </w: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次</w:t>
                  </w:r>
                </w:p>
              </w:tc>
              <w:tc>
                <w:tcPr>
                  <w:tcW w:w="331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《医疗机构水污染物排放标准》（</w:t>
                  </w:r>
                  <w:r>
                    <w:rPr>
                      <w:rFonts w:ascii="Times New Roman" w:hAnsi="Times New Roman" w:cs="Times New Roman"/>
                      <w:color w:val="000000" w:themeColor="text1"/>
                      <w:szCs w:val="21"/>
                    </w:rPr>
                    <w:t>GB18466-2005</w:t>
                  </w:r>
                  <w:r>
                    <w:rPr>
                      <w:rFonts w:ascii="Times New Roman" w:hAnsi="Times New Roman" w:cs="Times New Roman"/>
                      <w:color w:val="000000" w:themeColor="text1"/>
                      <w:szCs w:val="21"/>
                    </w:rPr>
                    <w:t>）表</w:t>
                  </w:r>
                  <w:r>
                    <w:rPr>
                      <w:rFonts w:ascii="Times New Roman" w:hAnsi="Times New Roman" w:cs="Times New Roman" w:hint="eastAsia"/>
                      <w:color w:val="000000" w:themeColor="text1"/>
                      <w:szCs w:val="21"/>
                    </w:rPr>
                    <w:t>3</w:t>
                  </w:r>
                  <w:r>
                    <w:rPr>
                      <w:rFonts w:ascii="Times New Roman" w:hAnsi="Times New Roman" w:cs="Times New Roman"/>
                      <w:color w:val="000000" w:themeColor="text1"/>
                      <w:szCs w:val="21"/>
                    </w:rPr>
                    <w:t>相关要求</w:t>
                  </w:r>
                </w:p>
              </w:tc>
            </w:tr>
          </w:tbl>
          <w:p w:rsidR="009B405A" w:rsidRDefault="00116639">
            <w:pPr>
              <w:spacing w:line="360" w:lineRule="auto"/>
              <w:ind w:leftChars="200" w:left="420"/>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w:t>
            </w:r>
            <w:r>
              <w:rPr>
                <w:rFonts w:ascii="Times New Roman" w:hAnsi="Times New Roman" w:cs="Times New Roman" w:hint="eastAsia"/>
                <w:b/>
                <w:bCs/>
                <w:color w:val="000000" w:themeColor="text1"/>
                <w:sz w:val="24"/>
              </w:rPr>
              <w:t>6</w:t>
            </w:r>
            <w:r>
              <w:rPr>
                <w:rFonts w:ascii="Times New Roman" w:hAnsi="Times New Roman" w:cs="Times New Roman" w:hint="eastAsia"/>
                <w:b/>
                <w:bCs/>
                <w:color w:val="000000" w:themeColor="text1"/>
                <w:sz w:val="24"/>
              </w:rPr>
              <w:t>）</w:t>
            </w:r>
            <w:r>
              <w:rPr>
                <w:rFonts w:ascii="Times New Roman" w:hAnsi="Times New Roman" w:cs="Times New Roman"/>
                <w:b/>
                <w:bCs/>
                <w:color w:val="000000" w:themeColor="text1"/>
                <w:sz w:val="24"/>
              </w:rPr>
              <w:t>污染物排放达标分析</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①有组织废气达标分析</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根据上述计算结果，本项目</w:t>
            </w:r>
            <w:r>
              <w:rPr>
                <w:rFonts w:ascii="Times New Roman" w:hAnsi="Times New Roman" w:cs="Times New Roman" w:hint="eastAsia"/>
                <w:color w:val="000000" w:themeColor="text1"/>
                <w:sz w:val="24"/>
              </w:rPr>
              <w:t>有组织</w:t>
            </w:r>
            <w:r>
              <w:rPr>
                <w:rFonts w:ascii="Times New Roman" w:hAnsi="Times New Roman" w:cs="Times New Roman"/>
                <w:color w:val="000000" w:themeColor="text1"/>
                <w:sz w:val="24"/>
              </w:rPr>
              <w:t>废气排放情况详见下表</w:t>
            </w:r>
            <w:r>
              <w:rPr>
                <w:rFonts w:ascii="Times New Roman" w:hAnsi="Times New Roman" w:cs="Times New Roman" w:hint="eastAsia"/>
                <w:color w:val="000000" w:themeColor="text1"/>
                <w:sz w:val="24"/>
              </w:rPr>
              <w:t>：</w:t>
            </w:r>
          </w:p>
          <w:p w:rsidR="009B405A" w:rsidRDefault="00116639">
            <w:pPr>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 xml:space="preserve">4-7  </w:t>
            </w:r>
            <w:r>
              <w:rPr>
                <w:rFonts w:ascii="Times New Roman" w:hAnsi="Times New Roman" w:cs="Times New Roman"/>
                <w:b/>
                <w:bCs/>
                <w:color w:val="000000" w:themeColor="text1"/>
                <w:szCs w:val="21"/>
              </w:rPr>
              <w:t>大气污染物有组织情况排放一览表</w:t>
            </w:r>
          </w:p>
          <w:tbl>
            <w:tblPr>
              <w:tblStyle w:val="af2"/>
              <w:tblW w:w="8502" w:type="dxa"/>
              <w:jc w:val="center"/>
              <w:tblLayout w:type="fixed"/>
              <w:tblLook w:val="04A0" w:firstRow="1" w:lastRow="0" w:firstColumn="1" w:lastColumn="0" w:noHBand="0" w:noVBand="1"/>
            </w:tblPr>
            <w:tblGrid>
              <w:gridCol w:w="899"/>
              <w:gridCol w:w="1140"/>
              <w:gridCol w:w="960"/>
              <w:gridCol w:w="1125"/>
              <w:gridCol w:w="2250"/>
              <w:gridCol w:w="1363"/>
              <w:gridCol w:w="765"/>
            </w:tblGrid>
            <w:tr w:rsidR="009B405A">
              <w:trPr>
                <w:jc w:val="center"/>
              </w:trPr>
              <w:tc>
                <w:tcPr>
                  <w:tcW w:w="899"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排气筒</w:t>
                  </w:r>
                </w:p>
              </w:tc>
              <w:tc>
                <w:tcPr>
                  <w:tcW w:w="1140"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产污节点</w:t>
                  </w:r>
                </w:p>
              </w:tc>
              <w:tc>
                <w:tcPr>
                  <w:tcW w:w="960"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污染物</w:t>
                  </w:r>
                </w:p>
              </w:tc>
              <w:tc>
                <w:tcPr>
                  <w:tcW w:w="1125"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排放浓度</w:t>
                  </w:r>
                </w:p>
              </w:tc>
              <w:tc>
                <w:tcPr>
                  <w:tcW w:w="3613" w:type="dxa"/>
                  <w:gridSpan w:val="2"/>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排放标准</w:t>
                  </w:r>
                </w:p>
              </w:tc>
              <w:tc>
                <w:tcPr>
                  <w:tcW w:w="765" w:type="dxa"/>
                  <w:vMerge w:val="restar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是否达标</w:t>
                  </w:r>
                </w:p>
              </w:tc>
            </w:tr>
            <w:tr w:rsidR="009B405A">
              <w:trPr>
                <w:jc w:val="center"/>
              </w:trPr>
              <w:tc>
                <w:tcPr>
                  <w:tcW w:w="899" w:type="dxa"/>
                  <w:vMerge/>
                  <w:vAlign w:val="center"/>
                </w:tcPr>
                <w:p w:rsidR="009B405A" w:rsidRDefault="009B405A">
                  <w:pPr>
                    <w:jc w:val="center"/>
                    <w:rPr>
                      <w:rFonts w:ascii="Times New Roman" w:hAnsi="Times New Roman" w:cs="Times New Roman"/>
                      <w:b/>
                      <w:bCs/>
                      <w:color w:val="000000" w:themeColor="text1"/>
                      <w:szCs w:val="21"/>
                    </w:rPr>
                  </w:pPr>
                </w:p>
              </w:tc>
              <w:tc>
                <w:tcPr>
                  <w:tcW w:w="1140" w:type="dxa"/>
                  <w:vMerge/>
                  <w:vAlign w:val="center"/>
                </w:tcPr>
                <w:p w:rsidR="009B405A" w:rsidRDefault="009B405A">
                  <w:pPr>
                    <w:jc w:val="center"/>
                    <w:rPr>
                      <w:rFonts w:ascii="Times New Roman" w:hAnsi="Times New Roman" w:cs="Times New Roman"/>
                      <w:b/>
                      <w:bCs/>
                      <w:color w:val="000000" w:themeColor="text1"/>
                      <w:szCs w:val="21"/>
                    </w:rPr>
                  </w:pPr>
                </w:p>
              </w:tc>
              <w:tc>
                <w:tcPr>
                  <w:tcW w:w="960" w:type="dxa"/>
                  <w:vMerge/>
                  <w:vAlign w:val="center"/>
                </w:tcPr>
                <w:p w:rsidR="009B405A" w:rsidRDefault="009B405A">
                  <w:pPr>
                    <w:jc w:val="center"/>
                    <w:rPr>
                      <w:rFonts w:ascii="Times New Roman" w:hAnsi="Times New Roman" w:cs="Times New Roman"/>
                      <w:b/>
                      <w:bCs/>
                      <w:color w:val="000000" w:themeColor="text1"/>
                      <w:szCs w:val="21"/>
                    </w:rPr>
                  </w:pPr>
                </w:p>
              </w:tc>
              <w:tc>
                <w:tcPr>
                  <w:tcW w:w="1125" w:type="dxa"/>
                  <w:vMerge/>
                  <w:vAlign w:val="center"/>
                </w:tcPr>
                <w:p w:rsidR="009B405A" w:rsidRDefault="009B405A">
                  <w:pPr>
                    <w:jc w:val="center"/>
                    <w:rPr>
                      <w:rFonts w:ascii="Times New Roman" w:hAnsi="Times New Roman" w:cs="Times New Roman"/>
                      <w:b/>
                      <w:bCs/>
                      <w:color w:val="000000" w:themeColor="text1"/>
                      <w:szCs w:val="21"/>
                    </w:rPr>
                  </w:pPr>
                </w:p>
              </w:tc>
              <w:tc>
                <w:tcPr>
                  <w:tcW w:w="2250"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标准名称</w:t>
                  </w:r>
                </w:p>
              </w:tc>
              <w:tc>
                <w:tcPr>
                  <w:tcW w:w="1363"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标准限值</w:t>
                  </w:r>
                </w:p>
              </w:tc>
              <w:tc>
                <w:tcPr>
                  <w:tcW w:w="765" w:type="dxa"/>
                  <w:vMerge/>
                  <w:vAlign w:val="center"/>
                </w:tcPr>
                <w:p w:rsidR="009B405A" w:rsidRDefault="009B405A">
                  <w:pPr>
                    <w:jc w:val="center"/>
                    <w:rPr>
                      <w:rFonts w:ascii="Times New Roman" w:hAnsi="Times New Roman" w:cs="Times New Roman"/>
                      <w:b/>
                      <w:bCs/>
                      <w:color w:val="000000" w:themeColor="text1"/>
                      <w:szCs w:val="21"/>
                    </w:rPr>
                  </w:pPr>
                </w:p>
              </w:tc>
            </w:tr>
            <w:tr w:rsidR="009B405A">
              <w:trPr>
                <w:jc w:val="center"/>
              </w:trPr>
              <w:tc>
                <w:tcPr>
                  <w:tcW w:w="89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D</w:t>
                  </w:r>
                  <w:r>
                    <w:rPr>
                      <w:rFonts w:ascii="Times New Roman" w:hAnsi="Times New Roman" w:cs="Times New Roman"/>
                      <w:color w:val="000000" w:themeColor="text1"/>
                      <w:szCs w:val="21"/>
                    </w:rPr>
                    <w:t>A001</w:t>
                  </w:r>
                </w:p>
              </w:tc>
              <w:tc>
                <w:tcPr>
                  <w:tcW w:w="114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食堂</w:t>
                  </w:r>
                </w:p>
              </w:tc>
              <w:tc>
                <w:tcPr>
                  <w:tcW w:w="96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油烟</w:t>
                  </w:r>
                </w:p>
              </w:tc>
              <w:tc>
                <w:tcPr>
                  <w:tcW w:w="112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1.8mg/m</w:t>
                  </w:r>
                  <w:r>
                    <w:rPr>
                      <w:rFonts w:ascii="Times New Roman" w:hAnsi="Times New Roman" w:cs="Times New Roman"/>
                      <w:color w:val="000000" w:themeColor="text1"/>
                      <w:szCs w:val="21"/>
                      <w:vertAlign w:val="superscript"/>
                    </w:rPr>
                    <w:t>3</w:t>
                  </w:r>
                </w:p>
              </w:tc>
              <w:tc>
                <w:tcPr>
                  <w:tcW w:w="225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《饮食业油烟排放标准</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试行</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(GB18483-2</w:t>
                  </w:r>
                </w:p>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001)</w:t>
                  </w:r>
                  <w:r>
                    <w:rPr>
                      <w:rFonts w:ascii="Times New Roman" w:hAnsi="Times New Roman" w:cs="Times New Roman"/>
                      <w:color w:val="000000" w:themeColor="text1"/>
                      <w:szCs w:val="21"/>
                    </w:rPr>
                    <w:t>表</w:t>
                  </w:r>
                  <w:r>
                    <w:rPr>
                      <w:rFonts w:ascii="Times New Roman" w:hAnsi="Times New Roman" w:cs="Times New Roman"/>
                      <w:color w:val="000000" w:themeColor="text1"/>
                      <w:szCs w:val="21"/>
                    </w:rPr>
                    <w:t>2</w:t>
                  </w:r>
                  <w:r>
                    <w:rPr>
                      <w:rFonts w:ascii="Times New Roman" w:hAnsi="Times New Roman" w:cs="Times New Roman"/>
                      <w:color w:val="000000" w:themeColor="text1"/>
                      <w:szCs w:val="21"/>
                    </w:rPr>
                    <w:t>中型相关要求</w:t>
                  </w:r>
                </w:p>
              </w:tc>
              <w:tc>
                <w:tcPr>
                  <w:tcW w:w="1363"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2.0mg/m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（中型</w:t>
                  </w:r>
                  <w:r>
                    <w:rPr>
                      <w:rFonts w:ascii="Times New Roman" w:hAnsi="Times New Roman" w:cs="Times New Roman"/>
                      <w:color w:val="000000" w:themeColor="text1"/>
                      <w:szCs w:val="21"/>
                    </w:rPr>
                    <w:t>75%</w:t>
                  </w:r>
                  <w:r>
                    <w:rPr>
                      <w:rFonts w:ascii="Times New Roman" w:hAnsi="Times New Roman" w:cs="Times New Roman"/>
                      <w:color w:val="000000" w:themeColor="text1"/>
                      <w:szCs w:val="21"/>
                    </w:rPr>
                    <w:t>）</w:t>
                  </w:r>
                </w:p>
              </w:tc>
              <w:tc>
                <w:tcPr>
                  <w:tcW w:w="7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bl>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由上表可知油烟可满足《饮食业油烟排放标准</w:t>
            </w:r>
            <w:r>
              <w:rPr>
                <w:rFonts w:ascii="Times New Roman" w:hAnsi="Times New Roman" w:cs="Times New Roman"/>
                <w:color w:val="000000" w:themeColor="text1"/>
                <w:sz w:val="24"/>
              </w:rPr>
              <w:t>(</w:t>
            </w:r>
            <w:r>
              <w:rPr>
                <w:rFonts w:ascii="Times New Roman" w:hAnsi="Times New Roman" w:cs="Times New Roman"/>
                <w:color w:val="000000" w:themeColor="text1"/>
                <w:sz w:val="24"/>
              </w:rPr>
              <w:t>试行</w:t>
            </w:r>
            <w:r>
              <w:rPr>
                <w:rFonts w:ascii="Times New Roman" w:hAnsi="Times New Roman" w:cs="Times New Roman"/>
                <w:color w:val="000000" w:themeColor="text1"/>
                <w:sz w:val="24"/>
              </w:rPr>
              <w:t>)</w:t>
            </w:r>
            <w:r>
              <w:rPr>
                <w:rFonts w:ascii="Times New Roman" w:hAnsi="Times New Roman" w:cs="Times New Roman"/>
                <w:color w:val="000000" w:themeColor="text1"/>
                <w:sz w:val="24"/>
              </w:rPr>
              <w:t>》</w:t>
            </w:r>
            <w:r>
              <w:rPr>
                <w:rFonts w:ascii="Times New Roman" w:hAnsi="Times New Roman" w:cs="Times New Roman"/>
                <w:color w:val="000000" w:themeColor="text1"/>
                <w:sz w:val="24"/>
              </w:rPr>
              <w:t>(GB18483-2001 )</w:t>
            </w:r>
            <w:r>
              <w:rPr>
                <w:rFonts w:ascii="Times New Roman" w:hAnsi="Times New Roman" w:cs="Times New Roman" w:hint="eastAsia"/>
                <w:color w:val="000000" w:themeColor="text1"/>
                <w:sz w:val="24"/>
              </w:rPr>
              <w:t>表</w:t>
            </w:r>
            <w:r>
              <w:rPr>
                <w:rFonts w:ascii="Times New Roman" w:hAnsi="Times New Roman" w:cs="Times New Roman" w:hint="eastAsia"/>
                <w:color w:val="000000" w:themeColor="text1"/>
                <w:sz w:val="24"/>
              </w:rPr>
              <w:t>2</w:t>
            </w:r>
            <w:r>
              <w:rPr>
                <w:rFonts w:ascii="Times New Roman" w:hAnsi="Times New Roman" w:cs="Times New Roman"/>
                <w:color w:val="000000" w:themeColor="text1"/>
                <w:sz w:val="24"/>
              </w:rPr>
              <w:lastRenderedPageBreak/>
              <w:t>中型的排放要求。</w:t>
            </w:r>
          </w:p>
          <w:p w:rsidR="009B405A" w:rsidRDefault="00116639">
            <w:pPr>
              <w:spacing w:line="360" w:lineRule="auto"/>
              <w:ind w:firstLineChars="200" w:firstLine="482"/>
              <w:rPr>
                <w:b/>
                <w:bCs/>
                <w:color w:val="000000" w:themeColor="text1"/>
                <w:sz w:val="24"/>
              </w:rPr>
            </w:pPr>
            <w:r>
              <w:rPr>
                <w:rFonts w:hint="eastAsia"/>
                <w:b/>
                <w:bCs/>
                <w:color w:val="000000" w:themeColor="text1"/>
                <w:sz w:val="24"/>
              </w:rPr>
              <w:t>②无组织废气达标分析</w:t>
            </w:r>
          </w:p>
          <w:p w:rsidR="009B405A" w:rsidRDefault="00116639">
            <w:pPr>
              <w:topLinePunct/>
              <w:adjustRightInd w:val="0"/>
              <w:snapToGrid w:val="0"/>
              <w:spacing w:line="360" w:lineRule="auto"/>
              <w:ind w:firstLineChars="200" w:firstLine="480"/>
              <w:textAlignment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本项目为地埋式污水处理站，各池体及设备均位于地下，无组织恶臭气体产生量较少，产生恶臭的区域定期投加除臭剂，</w:t>
            </w:r>
            <w:r>
              <w:rPr>
                <w:rFonts w:ascii="Times New Roman" w:hAnsi="Times New Roman" w:cs="Times New Roman"/>
                <w:color w:val="000000" w:themeColor="text1"/>
                <w:spacing w:val="3"/>
                <w:sz w:val="24"/>
              </w:rPr>
              <w:t>可以有效地</w:t>
            </w:r>
            <w:r>
              <w:rPr>
                <w:rFonts w:ascii="Times New Roman" w:hAnsi="Times New Roman" w:cs="Times New Roman" w:hint="eastAsia"/>
                <w:color w:val="000000" w:themeColor="text1"/>
                <w:sz w:val="24"/>
              </w:rPr>
              <w:t>降低臭气排放。</w:t>
            </w:r>
          </w:p>
          <w:p w:rsidR="009B405A" w:rsidRDefault="00116639">
            <w:pPr>
              <w:adjustRightInd w:val="0"/>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本项目采用《环境影响评价技术导则</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大气环境</w:t>
            </w:r>
            <w:r>
              <w:rPr>
                <w:rFonts w:ascii="Times New Roman" w:hAnsi="Times New Roman" w:cs="Times New Roman"/>
                <w:color w:val="000000" w:themeColor="text1"/>
                <w:sz w:val="24"/>
              </w:rPr>
              <w:t>HJ2.2-2018</w:t>
            </w:r>
            <w:r>
              <w:rPr>
                <w:rFonts w:ascii="Times New Roman" w:hAnsi="Times New Roman" w:cs="Times New Roman"/>
                <w:color w:val="000000" w:themeColor="text1"/>
                <w:sz w:val="24"/>
              </w:rPr>
              <w:t>》附录</w:t>
            </w:r>
            <w:r>
              <w:rPr>
                <w:rFonts w:ascii="Times New Roman" w:hAnsi="Times New Roman" w:cs="Times New Roman"/>
                <w:color w:val="000000" w:themeColor="text1"/>
                <w:sz w:val="24"/>
              </w:rPr>
              <w:t>A</w:t>
            </w:r>
            <w:r>
              <w:rPr>
                <w:color w:val="000000" w:themeColor="text1"/>
                <w:sz w:val="24"/>
              </w:rPr>
              <w:t>推荐模型中估算模型计算项目污染源</w:t>
            </w:r>
            <w:r>
              <w:rPr>
                <w:rFonts w:ascii="Times New Roman" w:hAnsi="Times New Roman" w:cs="Times New Roman"/>
                <w:color w:val="000000" w:themeColor="text1"/>
                <w:sz w:val="24"/>
              </w:rPr>
              <w:t>相对厂界距离</w:t>
            </w:r>
            <w:r>
              <w:rPr>
                <w:rFonts w:ascii="Times New Roman" w:hAnsi="Times New Roman" w:cs="Times New Roman" w:hint="eastAsia"/>
                <w:color w:val="000000" w:themeColor="text1"/>
                <w:sz w:val="24"/>
              </w:rPr>
              <w:t>的排放浓度</w:t>
            </w:r>
            <w:r>
              <w:rPr>
                <w:color w:val="000000" w:themeColor="text1"/>
                <w:sz w:val="24"/>
              </w:rPr>
              <w:t>，</w:t>
            </w:r>
            <w:r>
              <w:rPr>
                <w:rFonts w:ascii="Times New Roman" w:hAnsi="Times New Roman" w:cs="Times New Roman"/>
                <w:color w:val="000000" w:themeColor="text1"/>
                <w:sz w:val="24"/>
              </w:rPr>
              <w:t>项目无组织排放源及相对厂界的距离</w:t>
            </w:r>
            <w:r>
              <w:rPr>
                <w:rFonts w:ascii="Times New Roman" w:hAnsi="Times New Roman" w:cs="Times New Roman" w:hint="eastAsia"/>
                <w:color w:val="000000" w:themeColor="text1"/>
                <w:sz w:val="24"/>
              </w:rPr>
              <w:t>及厂界达标排放</w:t>
            </w:r>
            <w:r>
              <w:rPr>
                <w:rFonts w:ascii="Times New Roman" w:hAnsi="Times New Roman" w:cs="Times New Roman"/>
                <w:color w:val="000000" w:themeColor="text1"/>
                <w:sz w:val="24"/>
              </w:rPr>
              <w:t>情况</w:t>
            </w:r>
            <w:r>
              <w:rPr>
                <w:rFonts w:ascii="Times New Roman" w:hAnsi="Times New Roman" w:cs="Times New Roman" w:hint="eastAsia"/>
                <w:color w:val="000000" w:themeColor="text1"/>
                <w:sz w:val="24"/>
              </w:rPr>
              <w:t>见下表。</w:t>
            </w:r>
          </w:p>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表</w:t>
            </w:r>
            <w:r>
              <w:rPr>
                <w:rFonts w:ascii="Times New Roman" w:hAnsi="Times New Roman" w:cs="Times New Roman"/>
                <w:b/>
                <w:bCs/>
                <w:color w:val="000000" w:themeColor="text1"/>
              </w:rPr>
              <w:t xml:space="preserve">4-8  </w:t>
            </w:r>
            <w:r>
              <w:rPr>
                <w:rFonts w:ascii="Times New Roman" w:hAnsi="Times New Roman" w:cs="Times New Roman"/>
                <w:b/>
                <w:bCs/>
                <w:color w:val="000000" w:themeColor="text1"/>
              </w:rPr>
              <w:t>各无组织面源距厂界的最近距离一览表</w:t>
            </w:r>
          </w:p>
          <w:tbl>
            <w:tblPr>
              <w:tblW w:w="499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29"/>
              <w:gridCol w:w="1419"/>
              <w:gridCol w:w="1438"/>
              <w:gridCol w:w="1835"/>
              <w:gridCol w:w="1850"/>
            </w:tblGrid>
            <w:tr w:rsidR="009B405A">
              <w:trPr>
                <w:trHeight w:val="397"/>
                <w:jc w:val="center"/>
              </w:trPr>
              <w:tc>
                <w:tcPr>
                  <w:tcW w:w="1092" w:type="pct"/>
                  <w:vMerge w:val="restart"/>
                  <w:tcBorders>
                    <w:left w:val="single" w:sz="4" w:space="0" w:color="auto"/>
                  </w:tcBorders>
                  <w:vAlign w:val="center"/>
                </w:tcPr>
                <w:p w:rsidR="009B405A" w:rsidRDefault="00116639">
                  <w:pPr>
                    <w:pStyle w:val="afa"/>
                    <w:rPr>
                      <w:rFonts w:cs="Times New Roman"/>
                      <w:b/>
                      <w:bCs/>
                      <w:color w:val="000000" w:themeColor="text1"/>
                    </w:rPr>
                  </w:pPr>
                  <w:r>
                    <w:rPr>
                      <w:rFonts w:cs="Times New Roman"/>
                      <w:b/>
                      <w:bCs/>
                      <w:color w:val="000000" w:themeColor="text1"/>
                    </w:rPr>
                    <w:t>污染源</w:t>
                  </w:r>
                </w:p>
              </w:tc>
              <w:tc>
                <w:tcPr>
                  <w:tcW w:w="3907" w:type="pct"/>
                  <w:gridSpan w:val="4"/>
                  <w:vAlign w:val="center"/>
                </w:tcPr>
                <w:p w:rsidR="009B405A" w:rsidRDefault="00116639">
                  <w:pPr>
                    <w:pStyle w:val="afa"/>
                    <w:rPr>
                      <w:rFonts w:cs="Times New Roman"/>
                      <w:b/>
                      <w:bCs/>
                      <w:color w:val="000000" w:themeColor="text1"/>
                    </w:rPr>
                  </w:pPr>
                  <w:r>
                    <w:rPr>
                      <w:rFonts w:cs="Times New Roman"/>
                      <w:b/>
                      <w:color w:val="000000" w:themeColor="text1"/>
                    </w:rPr>
                    <w:t>距厂界最近距离（</w:t>
                  </w:r>
                  <w:r>
                    <w:rPr>
                      <w:rFonts w:cs="Times New Roman"/>
                      <w:b/>
                      <w:color w:val="000000" w:themeColor="text1"/>
                    </w:rPr>
                    <w:t>m</w:t>
                  </w:r>
                  <w:r>
                    <w:rPr>
                      <w:rFonts w:cs="Times New Roman"/>
                      <w:b/>
                      <w:color w:val="000000" w:themeColor="text1"/>
                    </w:rPr>
                    <w:t>）</w:t>
                  </w:r>
                </w:p>
              </w:tc>
            </w:tr>
            <w:tr w:rsidR="009B405A">
              <w:trPr>
                <w:trHeight w:val="397"/>
                <w:jc w:val="center"/>
              </w:trPr>
              <w:tc>
                <w:tcPr>
                  <w:tcW w:w="1092" w:type="pct"/>
                  <w:vMerge/>
                  <w:tcBorders>
                    <w:left w:val="single" w:sz="4" w:space="0" w:color="auto"/>
                  </w:tcBorders>
                  <w:vAlign w:val="center"/>
                </w:tcPr>
                <w:p w:rsidR="009B405A" w:rsidRDefault="009B405A">
                  <w:pPr>
                    <w:pStyle w:val="afa"/>
                    <w:rPr>
                      <w:rFonts w:cs="Times New Roman"/>
                      <w:color w:val="000000" w:themeColor="text1"/>
                    </w:rPr>
                  </w:pPr>
                </w:p>
              </w:tc>
              <w:tc>
                <w:tcPr>
                  <w:tcW w:w="847" w:type="pct"/>
                  <w:vAlign w:val="center"/>
                </w:tcPr>
                <w:p w:rsidR="009B405A" w:rsidRDefault="00116639">
                  <w:pPr>
                    <w:pStyle w:val="afa"/>
                    <w:rPr>
                      <w:rFonts w:eastAsia="宋体" w:cs="Times New Roman"/>
                      <w:b/>
                      <w:bCs/>
                      <w:color w:val="000000" w:themeColor="text1"/>
                    </w:rPr>
                  </w:pPr>
                  <w:r>
                    <w:rPr>
                      <w:rFonts w:eastAsia="宋体" w:cs="Times New Roman"/>
                      <w:b/>
                      <w:bCs/>
                      <w:color w:val="000000" w:themeColor="text1"/>
                    </w:rPr>
                    <w:t>北厂界</w:t>
                  </w:r>
                </w:p>
              </w:tc>
              <w:tc>
                <w:tcPr>
                  <w:tcW w:w="859" w:type="pct"/>
                  <w:vAlign w:val="center"/>
                </w:tcPr>
                <w:p w:rsidR="009B405A" w:rsidRDefault="00116639">
                  <w:pPr>
                    <w:pStyle w:val="afa"/>
                    <w:rPr>
                      <w:rFonts w:eastAsia="宋体" w:cs="Times New Roman"/>
                      <w:b/>
                      <w:bCs/>
                      <w:color w:val="000000" w:themeColor="text1"/>
                    </w:rPr>
                  </w:pPr>
                  <w:r>
                    <w:rPr>
                      <w:rFonts w:eastAsia="宋体" w:cs="Times New Roman"/>
                      <w:b/>
                      <w:bCs/>
                      <w:color w:val="000000" w:themeColor="text1"/>
                    </w:rPr>
                    <w:t>东厂界</w:t>
                  </w:r>
                </w:p>
              </w:tc>
              <w:tc>
                <w:tcPr>
                  <w:tcW w:w="1096" w:type="pct"/>
                  <w:vAlign w:val="center"/>
                </w:tcPr>
                <w:p w:rsidR="009B405A" w:rsidRDefault="00116639">
                  <w:pPr>
                    <w:pStyle w:val="afa"/>
                    <w:rPr>
                      <w:rFonts w:cs="Times New Roman"/>
                      <w:b/>
                      <w:bCs/>
                      <w:color w:val="000000" w:themeColor="text1"/>
                    </w:rPr>
                  </w:pPr>
                  <w:r>
                    <w:rPr>
                      <w:rFonts w:cs="Times New Roman"/>
                      <w:b/>
                      <w:bCs/>
                      <w:color w:val="000000" w:themeColor="text1"/>
                    </w:rPr>
                    <w:t>南厂界</w:t>
                  </w:r>
                </w:p>
              </w:tc>
              <w:tc>
                <w:tcPr>
                  <w:tcW w:w="1104" w:type="pct"/>
                  <w:vAlign w:val="center"/>
                </w:tcPr>
                <w:p w:rsidR="009B405A" w:rsidRDefault="00116639">
                  <w:pPr>
                    <w:pStyle w:val="afa"/>
                    <w:rPr>
                      <w:rFonts w:cs="Times New Roman"/>
                      <w:b/>
                      <w:bCs/>
                      <w:color w:val="000000" w:themeColor="text1"/>
                    </w:rPr>
                  </w:pPr>
                  <w:r>
                    <w:rPr>
                      <w:rFonts w:cs="Times New Roman"/>
                      <w:b/>
                      <w:bCs/>
                      <w:color w:val="000000" w:themeColor="text1"/>
                    </w:rPr>
                    <w:t>西厂界</w:t>
                  </w:r>
                </w:p>
              </w:tc>
            </w:tr>
            <w:tr w:rsidR="009B405A">
              <w:trPr>
                <w:trHeight w:val="397"/>
                <w:jc w:val="center"/>
              </w:trPr>
              <w:tc>
                <w:tcPr>
                  <w:tcW w:w="1092" w:type="pct"/>
                  <w:tcBorders>
                    <w:left w:val="single" w:sz="4" w:space="0" w:color="auto"/>
                  </w:tcBorders>
                  <w:vAlign w:val="center"/>
                </w:tcPr>
                <w:p w:rsidR="009B405A" w:rsidRDefault="00116639">
                  <w:pPr>
                    <w:spacing w:line="240" w:lineRule="atLeas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污水处理站</w:t>
                  </w:r>
                </w:p>
              </w:tc>
              <w:tc>
                <w:tcPr>
                  <w:tcW w:w="847" w:type="pct"/>
                  <w:vAlign w:val="center"/>
                </w:tcPr>
                <w:p w:rsidR="009B405A" w:rsidRDefault="00116639">
                  <w:pPr>
                    <w:pStyle w:val="afa"/>
                    <w:rPr>
                      <w:rFonts w:eastAsia="宋体" w:cs="Times New Roman"/>
                      <w:color w:val="000000" w:themeColor="text1"/>
                    </w:rPr>
                  </w:pPr>
                  <w:r>
                    <w:rPr>
                      <w:rFonts w:eastAsia="宋体" w:cs="Times New Roman" w:hint="eastAsia"/>
                      <w:color w:val="000000" w:themeColor="text1"/>
                    </w:rPr>
                    <w:t>7</w:t>
                  </w:r>
                </w:p>
              </w:tc>
              <w:tc>
                <w:tcPr>
                  <w:tcW w:w="859" w:type="pct"/>
                  <w:vAlign w:val="center"/>
                </w:tcPr>
                <w:p w:rsidR="009B405A" w:rsidRDefault="00116639">
                  <w:pPr>
                    <w:pStyle w:val="afa"/>
                    <w:rPr>
                      <w:rFonts w:eastAsia="宋体" w:cs="Times New Roman"/>
                      <w:color w:val="000000" w:themeColor="text1"/>
                    </w:rPr>
                  </w:pPr>
                  <w:r>
                    <w:rPr>
                      <w:rFonts w:eastAsia="宋体" w:cs="Times New Roman" w:hint="eastAsia"/>
                      <w:color w:val="000000" w:themeColor="text1"/>
                    </w:rPr>
                    <w:t>37</w:t>
                  </w:r>
                </w:p>
              </w:tc>
              <w:tc>
                <w:tcPr>
                  <w:tcW w:w="1096" w:type="pct"/>
                  <w:vAlign w:val="center"/>
                </w:tcPr>
                <w:p w:rsidR="009B405A" w:rsidRDefault="00116639">
                  <w:pPr>
                    <w:pStyle w:val="afa"/>
                    <w:rPr>
                      <w:rFonts w:cs="Times New Roman"/>
                      <w:color w:val="000000" w:themeColor="text1"/>
                    </w:rPr>
                  </w:pPr>
                  <w:r>
                    <w:rPr>
                      <w:rFonts w:cs="Times New Roman" w:hint="eastAsia"/>
                      <w:color w:val="000000" w:themeColor="text1"/>
                    </w:rPr>
                    <w:t>56</w:t>
                  </w:r>
                </w:p>
              </w:tc>
              <w:tc>
                <w:tcPr>
                  <w:tcW w:w="1104" w:type="pct"/>
                  <w:vAlign w:val="center"/>
                </w:tcPr>
                <w:p w:rsidR="009B405A" w:rsidRDefault="00116639">
                  <w:pPr>
                    <w:pStyle w:val="afa"/>
                    <w:rPr>
                      <w:rFonts w:cs="Times New Roman"/>
                      <w:color w:val="000000" w:themeColor="text1"/>
                    </w:rPr>
                  </w:pPr>
                  <w:r>
                    <w:rPr>
                      <w:rFonts w:cs="Times New Roman" w:hint="eastAsia"/>
                      <w:color w:val="000000" w:themeColor="text1"/>
                    </w:rPr>
                    <w:t>9</w:t>
                  </w:r>
                </w:p>
              </w:tc>
            </w:tr>
          </w:tbl>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表</w:t>
            </w:r>
            <w:r>
              <w:rPr>
                <w:rFonts w:ascii="Times New Roman" w:hAnsi="Times New Roman" w:cs="Times New Roman"/>
                <w:b/>
                <w:bCs/>
                <w:color w:val="000000" w:themeColor="text1"/>
              </w:rPr>
              <w:t xml:space="preserve">4-9  </w:t>
            </w:r>
            <w:r>
              <w:rPr>
                <w:rFonts w:ascii="Times New Roman" w:hAnsi="Times New Roman" w:cs="Times New Roman"/>
                <w:b/>
                <w:bCs/>
                <w:color w:val="000000" w:themeColor="text1"/>
              </w:rPr>
              <w:t>无组织项目厂界达标情况一览表</w:t>
            </w:r>
          </w:p>
          <w:tbl>
            <w:tblPr>
              <w:tblW w:w="498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8"/>
              <w:gridCol w:w="812"/>
              <w:gridCol w:w="1832"/>
              <w:gridCol w:w="1310"/>
              <w:gridCol w:w="1127"/>
              <w:gridCol w:w="1012"/>
              <w:gridCol w:w="1155"/>
            </w:tblGrid>
            <w:tr w:rsidR="009B405A">
              <w:trPr>
                <w:trHeight w:val="389"/>
                <w:jc w:val="center"/>
              </w:trPr>
              <w:tc>
                <w:tcPr>
                  <w:tcW w:w="657" w:type="pct"/>
                  <w:vMerge w:val="restart"/>
                  <w:tcBorders>
                    <w:right w:val="single" w:sz="4" w:space="0" w:color="auto"/>
                  </w:tcBorders>
                  <w:vAlign w:val="center"/>
                </w:tcPr>
                <w:p w:rsidR="009B405A" w:rsidRDefault="00116639">
                  <w:pPr>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污染源</w:t>
                  </w:r>
                </w:p>
              </w:tc>
              <w:tc>
                <w:tcPr>
                  <w:tcW w:w="486" w:type="pct"/>
                  <w:vMerge w:val="restart"/>
                  <w:tcBorders>
                    <w:left w:val="single" w:sz="4" w:space="0" w:color="auto"/>
                    <w:right w:val="single" w:sz="4" w:space="0" w:color="auto"/>
                  </w:tcBorders>
                  <w:vAlign w:val="center"/>
                </w:tcPr>
                <w:p w:rsidR="009B405A" w:rsidRDefault="00116639">
                  <w:pPr>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污染因子</w:t>
                  </w:r>
                </w:p>
              </w:tc>
              <w:tc>
                <w:tcPr>
                  <w:tcW w:w="1097" w:type="pct"/>
                  <w:vMerge w:val="restart"/>
                  <w:tcBorders>
                    <w:left w:val="single" w:sz="4" w:space="0" w:color="auto"/>
                  </w:tcBorders>
                  <w:vAlign w:val="center"/>
                </w:tcPr>
                <w:p w:rsidR="009B405A" w:rsidRDefault="00116639">
                  <w:pPr>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类型</w:t>
                  </w:r>
                </w:p>
              </w:tc>
              <w:tc>
                <w:tcPr>
                  <w:tcW w:w="2758" w:type="pct"/>
                  <w:gridSpan w:val="4"/>
                  <w:vAlign w:val="center"/>
                </w:tcPr>
                <w:p w:rsidR="009B405A" w:rsidRDefault="00116639">
                  <w:pPr>
                    <w:jc w:val="center"/>
                    <w:rPr>
                      <w:rFonts w:ascii="Times New Roman" w:eastAsia="宋体" w:hAnsi="Times New Roman" w:cs="Times New Roman"/>
                      <w:b/>
                      <w:bCs/>
                      <w:color w:val="000000" w:themeColor="text1"/>
                      <w:szCs w:val="21"/>
                    </w:rPr>
                  </w:pPr>
                  <w:r>
                    <w:rPr>
                      <w:rFonts w:cs="Times New Roman" w:hint="eastAsia"/>
                      <w:b/>
                      <w:bCs/>
                      <w:color w:val="000000" w:themeColor="text1"/>
                    </w:rPr>
                    <w:t>各</w:t>
                  </w:r>
                  <w:r>
                    <w:rPr>
                      <w:rFonts w:cs="Times New Roman"/>
                      <w:b/>
                      <w:bCs/>
                      <w:color w:val="000000" w:themeColor="text1"/>
                    </w:rPr>
                    <w:t>厂界落地浓度（</w:t>
                  </w:r>
                  <w:r>
                    <w:rPr>
                      <w:rFonts w:cs="Times New Roman"/>
                      <w:b/>
                      <w:bCs/>
                      <w:color w:val="000000" w:themeColor="text1"/>
                    </w:rPr>
                    <w:t>mg/m</w:t>
                  </w:r>
                  <w:r>
                    <w:rPr>
                      <w:rFonts w:cs="Times New Roman"/>
                      <w:b/>
                      <w:bCs/>
                      <w:color w:val="000000" w:themeColor="text1"/>
                      <w:vertAlign w:val="superscript"/>
                    </w:rPr>
                    <w:t>3</w:t>
                  </w:r>
                  <w:r>
                    <w:rPr>
                      <w:rFonts w:cs="Times New Roman"/>
                      <w:b/>
                      <w:bCs/>
                      <w:color w:val="000000" w:themeColor="text1"/>
                    </w:rPr>
                    <w:t>）</w:t>
                  </w:r>
                </w:p>
              </w:tc>
            </w:tr>
            <w:tr w:rsidR="009B405A">
              <w:trPr>
                <w:trHeight w:val="389"/>
                <w:jc w:val="center"/>
              </w:trPr>
              <w:tc>
                <w:tcPr>
                  <w:tcW w:w="657" w:type="pct"/>
                  <w:vMerge/>
                  <w:tcBorders>
                    <w:right w:val="single" w:sz="4" w:space="0" w:color="auto"/>
                  </w:tcBorders>
                  <w:vAlign w:val="center"/>
                </w:tcPr>
                <w:p w:rsidR="009B405A" w:rsidRDefault="009B405A">
                  <w:pPr>
                    <w:jc w:val="center"/>
                    <w:rPr>
                      <w:rFonts w:ascii="Times New Roman" w:eastAsia="宋体" w:hAnsi="Times New Roman" w:cs="Times New Roman"/>
                      <w:b/>
                      <w:bCs/>
                      <w:color w:val="000000" w:themeColor="text1"/>
                      <w:szCs w:val="21"/>
                    </w:rPr>
                  </w:pPr>
                </w:p>
              </w:tc>
              <w:tc>
                <w:tcPr>
                  <w:tcW w:w="486" w:type="pct"/>
                  <w:vMerge/>
                  <w:tcBorders>
                    <w:left w:val="single" w:sz="4" w:space="0" w:color="auto"/>
                    <w:right w:val="single" w:sz="4" w:space="0" w:color="auto"/>
                  </w:tcBorders>
                  <w:vAlign w:val="center"/>
                </w:tcPr>
                <w:p w:rsidR="009B405A" w:rsidRDefault="009B405A">
                  <w:pPr>
                    <w:jc w:val="center"/>
                    <w:rPr>
                      <w:rFonts w:ascii="Times New Roman" w:eastAsia="宋体" w:hAnsi="Times New Roman" w:cs="Times New Roman"/>
                      <w:b/>
                      <w:bCs/>
                      <w:color w:val="000000" w:themeColor="text1"/>
                      <w:szCs w:val="21"/>
                    </w:rPr>
                  </w:pPr>
                </w:p>
              </w:tc>
              <w:tc>
                <w:tcPr>
                  <w:tcW w:w="1097" w:type="pct"/>
                  <w:vMerge/>
                  <w:tcBorders>
                    <w:lef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785" w:type="pct"/>
                  <w:vAlign w:val="center"/>
                </w:tcPr>
                <w:p w:rsidR="009B405A" w:rsidRDefault="00116639">
                  <w:pPr>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北厂界</w:t>
                  </w:r>
                </w:p>
              </w:tc>
              <w:tc>
                <w:tcPr>
                  <w:tcW w:w="675" w:type="pct"/>
                  <w:vAlign w:val="center"/>
                </w:tcPr>
                <w:p w:rsidR="009B405A" w:rsidRDefault="00116639">
                  <w:pPr>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东厂界</w:t>
                  </w:r>
                </w:p>
              </w:tc>
              <w:tc>
                <w:tcPr>
                  <w:tcW w:w="606" w:type="pct"/>
                  <w:vAlign w:val="center"/>
                </w:tcPr>
                <w:p w:rsidR="009B405A" w:rsidRDefault="00116639">
                  <w:pPr>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南厂界</w:t>
                  </w:r>
                </w:p>
              </w:tc>
              <w:tc>
                <w:tcPr>
                  <w:tcW w:w="690" w:type="pct"/>
                  <w:vAlign w:val="center"/>
                </w:tcPr>
                <w:p w:rsidR="009B405A" w:rsidRDefault="00116639">
                  <w:pPr>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西厂界</w:t>
                  </w:r>
                </w:p>
              </w:tc>
            </w:tr>
            <w:tr w:rsidR="009B405A">
              <w:trPr>
                <w:trHeight w:val="389"/>
                <w:jc w:val="center"/>
              </w:trPr>
              <w:tc>
                <w:tcPr>
                  <w:tcW w:w="657" w:type="pct"/>
                  <w:vMerge w:val="restart"/>
                  <w:tcBorders>
                    <w:right w:val="single" w:sz="4" w:space="0" w:color="auto"/>
                  </w:tcBorders>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污水处理站</w:t>
                  </w:r>
                </w:p>
              </w:tc>
              <w:tc>
                <w:tcPr>
                  <w:tcW w:w="486" w:type="pct"/>
                  <w:vMerge w:val="restart"/>
                  <w:tcBorders>
                    <w:left w:val="single" w:sz="4" w:space="0" w:color="auto"/>
                    <w:right w:val="single" w:sz="4" w:space="0" w:color="auto"/>
                  </w:tcBorders>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NH</w:t>
                  </w:r>
                  <w:r>
                    <w:rPr>
                      <w:rFonts w:ascii="Times New Roman" w:eastAsia="宋体" w:hAnsi="Times New Roman" w:cs="Times New Roman" w:hint="eastAsia"/>
                      <w:color w:val="000000" w:themeColor="text1"/>
                      <w:szCs w:val="21"/>
                      <w:vertAlign w:val="subscript"/>
                    </w:rPr>
                    <w:t>3</w:t>
                  </w:r>
                </w:p>
              </w:tc>
              <w:tc>
                <w:tcPr>
                  <w:tcW w:w="1097" w:type="pct"/>
                  <w:tcBorders>
                    <w:left w:val="single" w:sz="4" w:space="0" w:color="auto"/>
                  </w:tcBorders>
                  <w:vAlign w:val="center"/>
                </w:tcPr>
                <w:p w:rsidR="009B405A" w:rsidRDefault="00116639">
                  <w:pPr>
                    <w:jc w:val="center"/>
                    <w:rPr>
                      <w:rFonts w:ascii="Times New Roman" w:eastAsia="宋体" w:hAnsi="Times New Roman" w:cs="Times New Roman"/>
                      <w:color w:val="000000" w:themeColor="text1"/>
                      <w:szCs w:val="21"/>
                    </w:rPr>
                  </w:pPr>
                  <w:r>
                    <w:rPr>
                      <w:rFonts w:hint="eastAsia"/>
                      <w:color w:val="000000" w:themeColor="text1"/>
                    </w:rPr>
                    <w:t>落地浓度</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mg/m</w:t>
                  </w:r>
                  <w:r>
                    <w:rPr>
                      <w:rFonts w:ascii="Times New Roman" w:eastAsia="宋体" w:hAnsi="Times New Roman" w:cs="Times New Roman"/>
                      <w:color w:val="000000" w:themeColor="text1"/>
                      <w:szCs w:val="21"/>
                      <w:vertAlign w:val="superscript"/>
                    </w:rPr>
                    <w:t>3</w:t>
                  </w:r>
                  <w:r>
                    <w:rPr>
                      <w:rFonts w:ascii="Times New Roman" w:eastAsia="宋体" w:hAnsi="Times New Roman" w:cs="Times New Roman"/>
                      <w:color w:val="000000" w:themeColor="text1"/>
                      <w:szCs w:val="21"/>
                    </w:rPr>
                    <w:t>）</w:t>
                  </w:r>
                </w:p>
              </w:tc>
              <w:tc>
                <w:tcPr>
                  <w:tcW w:w="785"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0.00044</w:t>
                  </w:r>
                </w:p>
              </w:tc>
              <w:tc>
                <w:tcPr>
                  <w:tcW w:w="675"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0.00036</w:t>
                  </w:r>
                </w:p>
              </w:tc>
              <w:tc>
                <w:tcPr>
                  <w:tcW w:w="606"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0.000057</w:t>
                  </w:r>
                </w:p>
              </w:tc>
              <w:tc>
                <w:tcPr>
                  <w:tcW w:w="690"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0.000031</w:t>
                  </w:r>
                </w:p>
              </w:tc>
            </w:tr>
            <w:tr w:rsidR="009B405A">
              <w:trPr>
                <w:trHeight w:val="389"/>
                <w:jc w:val="center"/>
              </w:trPr>
              <w:tc>
                <w:tcPr>
                  <w:tcW w:w="657" w:type="pct"/>
                  <w:vMerge/>
                  <w:tcBorders>
                    <w:righ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486" w:type="pct"/>
                  <w:vMerge/>
                  <w:tcBorders>
                    <w:left w:val="single" w:sz="4" w:space="0" w:color="auto"/>
                    <w:righ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1097" w:type="pct"/>
                  <w:tcBorders>
                    <w:left w:val="single" w:sz="4" w:space="0" w:color="auto"/>
                  </w:tcBorders>
                  <w:vAlign w:val="center"/>
                </w:tcPr>
                <w:p w:rsidR="009B405A" w:rsidRDefault="00116639">
                  <w:pPr>
                    <w:jc w:val="center"/>
                    <w:rPr>
                      <w:color w:val="000000" w:themeColor="text1"/>
                    </w:rPr>
                  </w:pPr>
                  <w:r>
                    <w:rPr>
                      <w:rFonts w:ascii="Times New Roman" w:eastAsia="宋体" w:hAnsi="Times New Roman" w:cs="Times New Roman"/>
                      <w:bCs/>
                      <w:color w:val="000000" w:themeColor="text1"/>
                      <w:szCs w:val="21"/>
                    </w:rPr>
                    <w:t>排放标准（</w:t>
                  </w:r>
                  <w:r>
                    <w:rPr>
                      <w:rFonts w:ascii="Times New Roman" w:eastAsia="宋体" w:hAnsi="Times New Roman" w:cs="Times New Roman"/>
                      <w:color w:val="000000" w:themeColor="text1"/>
                      <w:szCs w:val="21"/>
                    </w:rPr>
                    <w:t>mg/m</w:t>
                  </w:r>
                  <w:r>
                    <w:rPr>
                      <w:rFonts w:ascii="Times New Roman" w:eastAsia="宋体" w:hAnsi="Times New Roman" w:cs="Times New Roman"/>
                      <w:color w:val="000000" w:themeColor="text1"/>
                      <w:szCs w:val="21"/>
                      <w:vertAlign w:val="superscript"/>
                    </w:rPr>
                    <w:t>3</w:t>
                  </w:r>
                  <w:r>
                    <w:rPr>
                      <w:rFonts w:ascii="Times New Roman" w:eastAsia="宋体" w:hAnsi="Times New Roman" w:cs="Times New Roman"/>
                      <w:bCs/>
                      <w:color w:val="000000" w:themeColor="text1"/>
                      <w:szCs w:val="21"/>
                    </w:rPr>
                    <w:t>）</w:t>
                  </w:r>
                </w:p>
              </w:tc>
              <w:tc>
                <w:tcPr>
                  <w:tcW w:w="2758" w:type="pct"/>
                  <w:gridSpan w:val="4"/>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.0</w:t>
                  </w:r>
                </w:p>
              </w:tc>
            </w:tr>
            <w:tr w:rsidR="009B405A">
              <w:trPr>
                <w:trHeight w:val="389"/>
                <w:jc w:val="center"/>
              </w:trPr>
              <w:tc>
                <w:tcPr>
                  <w:tcW w:w="657" w:type="pct"/>
                  <w:vMerge/>
                  <w:tcBorders>
                    <w:righ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486" w:type="pct"/>
                  <w:vMerge/>
                  <w:tcBorders>
                    <w:left w:val="single" w:sz="4" w:space="0" w:color="auto"/>
                    <w:bottom w:val="single" w:sz="4" w:space="0" w:color="auto"/>
                    <w:righ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1097" w:type="pct"/>
                  <w:tcBorders>
                    <w:left w:val="single" w:sz="4" w:space="0" w:color="auto"/>
                  </w:tcBorders>
                  <w:vAlign w:val="center"/>
                </w:tcPr>
                <w:p w:rsidR="009B405A" w:rsidRDefault="00116639">
                  <w:pPr>
                    <w:jc w:val="center"/>
                    <w:rPr>
                      <w:color w:val="000000" w:themeColor="text1"/>
                    </w:rPr>
                  </w:pPr>
                  <w:r>
                    <w:rPr>
                      <w:rFonts w:ascii="Times New Roman" w:eastAsia="宋体" w:hAnsi="Times New Roman" w:cs="Times New Roman"/>
                      <w:color w:val="000000" w:themeColor="text1"/>
                      <w:szCs w:val="21"/>
                    </w:rPr>
                    <w:t>达标情况</w:t>
                  </w:r>
                </w:p>
              </w:tc>
              <w:tc>
                <w:tcPr>
                  <w:tcW w:w="2758" w:type="pct"/>
                  <w:gridSpan w:val="4"/>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达标</w:t>
                  </w:r>
                </w:p>
              </w:tc>
            </w:tr>
            <w:tr w:rsidR="009B405A">
              <w:trPr>
                <w:trHeight w:val="389"/>
                <w:jc w:val="center"/>
              </w:trPr>
              <w:tc>
                <w:tcPr>
                  <w:tcW w:w="657" w:type="pct"/>
                  <w:vMerge/>
                  <w:tcBorders>
                    <w:righ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486" w:type="pct"/>
                  <w:vMerge w:val="restart"/>
                  <w:tcBorders>
                    <w:left w:val="single" w:sz="4" w:space="0" w:color="auto"/>
                  </w:tcBorders>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vertAlign w:val="subscript"/>
                    </w:rPr>
                    <w:t>2</w:t>
                  </w:r>
                  <w:r>
                    <w:rPr>
                      <w:rFonts w:ascii="Times New Roman" w:eastAsia="宋体" w:hAnsi="Times New Roman" w:cs="Times New Roman" w:hint="eastAsia"/>
                      <w:color w:val="000000" w:themeColor="text1"/>
                      <w:szCs w:val="21"/>
                    </w:rPr>
                    <w:t>S</w:t>
                  </w:r>
                </w:p>
              </w:tc>
              <w:tc>
                <w:tcPr>
                  <w:tcW w:w="1097" w:type="pct"/>
                  <w:tcBorders>
                    <w:left w:val="single" w:sz="4" w:space="0" w:color="auto"/>
                  </w:tcBorders>
                  <w:vAlign w:val="center"/>
                </w:tcPr>
                <w:p w:rsidR="009B405A" w:rsidRDefault="00116639">
                  <w:pPr>
                    <w:jc w:val="center"/>
                    <w:rPr>
                      <w:rFonts w:ascii="Times New Roman" w:eastAsia="宋体" w:hAnsi="Times New Roman" w:cs="Times New Roman"/>
                      <w:color w:val="000000" w:themeColor="text1"/>
                      <w:szCs w:val="21"/>
                    </w:rPr>
                  </w:pPr>
                  <w:r>
                    <w:rPr>
                      <w:rFonts w:hint="eastAsia"/>
                      <w:color w:val="000000" w:themeColor="text1"/>
                    </w:rPr>
                    <w:t>落地浓度</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mg/m</w:t>
                  </w:r>
                  <w:r>
                    <w:rPr>
                      <w:rFonts w:ascii="Times New Roman" w:eastAsia="宋体" w:hAnsi="Times New Roman" w:cs="Times New Roman"/>
                      <w:color w:val="000000" w:themeColor="text1"/>
                      <w:szCs w:val="21"/>
                      <w:vertAlign w:val="superscript"/>
                    </w:rPr>
                    <w:t>3</w:t>
                  </w:r>
                  <w:r>
                    <w:rPr>
                      <w:rFonts w:ascii="Times New Roman" w:eastAsia="宋体" w:hAnsi="Times New Roman" w:cs="Times New Roman"/>
                      <w:color w:val="000000" w:themeColor="text1"/>
                      <w:szCs w:val="21"/>
                    </w:rPr>
                    <w:t>）</w:t>
                  </w:r>
                </w:p>
              </w:tc>
              <w:tc>
                <w:tcPr>
                  <w:tcW w:w="785"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0.0051</w:t>
                  </w:r>
                </w:p>
              </w:tc>
              <w:tc>
                <w:tcPr>
                  <w:tcW w:w="675"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0.0042</w:t>
                  </w:r>
                </w:p>
              </w:tc>
              <w:tc>
                <w:tcPr>
                  <w:tcW w:w="606"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0.0007</w:t>
                  </w:r>
                </w:p>
              </w:tc>
              <w:tc>
                <w:tcPr>
                  <w:tcW w:w="690" w:type="pct"/>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0.0004</w:t>
                  </w:r>
                </w:p>
              </w:tc>
            </w:tr>
            <w:tr w:rsidR="009B405A">
              <w:trPr>
                <w:trHeight w:val="389"/>
                <w:jc w:val="center"/>
              </w:trPr>
              <w:tc>
                <w:tcPr>
                  <w:tcW w:w="657" w:type="pct"/>
                  <w:vMerge/>
                  <w:tcBorders>
                    <w:righ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486" w:type="pct"/>
                  <w:vMerge/>
                  <w:tcBorders>
                    <w:lef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1097" w:type="pct"/>
                  <w:tcBorders>
                    <w:left w:val="single" w:sz="4" w:space="0" w:color="auto"/>
                  </w:tcBorders>
                  <w:vAlign w:val="center"/>
                </w:tcPr>
                <w:p w:rsidR="009B405A" w:rsidRDefault="00116639">
                  <w:pPr>
                    <w:jc w:val="center"/>
                    <w:rPr>
                      <w:color w:val="000000" w:themeColor="text1"/>
                    </w:rPr>
                  </w:pPr>
                  <w:r>
                    <w:rPr>
                      <w:rFonts w:ascii="Times New Roman" w:eastAsia="宋体" w:hAnsi="Times New Roman" w:cs="Times New Roman"/>
                      <w:bCs/>
                      <w:color w:val="000000" w:themeColor="text1"/>
                      <w:szCs w:val="21"/>
                    </w:rPr>
                    <w:t>排放标准（</w:t>
                  </w:r>
                  <w:r>
                    <w:rPr>
                      <w:rFonts w:ascii="Times New Roman" w:eastAsia="宋体" w:hAnsi="Times New Roman" w:cs="Times New Roman"/>
                      <w:color w:val="000000" w:themeColor="text1"/>
                      <w:szCs w:val="21"/>
                    </w:rPr>
                    <w:t>mg/m</w:t>
                  </w:r>
                  <w:r>
                    <w:rPr>
                      <w:rFonts w:ascii="Times New Roman" w:eastAsia="宋体" w:hAnsi="Times New Roman" w:cs="Times New Roman"/>
                      <w:color w:val="000000" w:themeColor="text1"/>
                      <w:szCs w:val="21"/>
                      <w:vertAlign w:val="superscript"/>
                    </w:rPr>
                    <w:t>3</w:t>
                  </w:r>
                  <w:r>
                    <w:rPr>
                      <w:rFonts w:ascii="Times New Roman" w:eastAsia="宋体" w:hAnsi="Times New Roman" w:cs="Times New Roman"/>
                      <w:bCs/>
                      <w:color w:val="000000" w:themeColor="text1"/>
                      <w:szCs w:val="21"/>
                    </w:rPr>
                    <w:t>）</w:t>
                  </w:r>
                </w:p>
              </w:tc>
              <w:tc>
                <w:tcPr>
                  <w:tcW w:w="2758" w:type="pct"/>
                  <w:gridSpan w:val="4"/>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0.03</w:t>
                  </w:r>
                </w:p>
              </w:tc>
            </w:tr>
            <w:tr w:rsidR="009B405A">
              <w:trPr>
                <w:trHeight w:val="389"/>
                <w:jc w:val="center"/>
              </w:trPr>
              <w:tc>
                <w:tcPr>
                  <w:tcW w:w="657" w:type="pct"/>
                  <w:vMerge/>
                  <w:tcBorders>
                    <w:righ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486" w:type="pct"/>
                  <w:vMerge/>
                  <w:tcBorders>
                    <w:left w:val="single" w:sz="4" w:space="0" w:color="auto"/>
                  </w:tcBorders>
                  <w:vAlign w:val="center"/>
                </w:tcPr>
                <w:p w:rsidR="009B405A" w:rsidRDefault="009B405A">
                  <w:pPr>
                    <w:jc w:val="center"/>
                    <w:rPr>
                      <w:rFonts w:ascii="Times New Roman" w:eastAsia="宋体" w:hAnsi="Times New Roman" w:cs="Times New Roman"/>
                      <w:color w:val="000000" w:themeColor="text1"/>
                      <w:szCs w:val="21"/>
                    </w:rPr>
                  </w:pPr>
                </w:p>
              </w:tc>
              <w:tc>
                <w:tcPr>
                  <w:tcW w:w="1097" w:type="pct"/>
                  <w:tcBorders>
                    <w:left w:val="single" w:sz="4" w:space="0" w:color="auto"/>
                  </w:tcBorders>
                  <w:vAlign w:val="center"/>
                </w:tcPr>
                <w:p w:rsidR="009B405A" w:rsidRDefault="00116639">
                  <w:pPr>
                    <w:jc w:val="center"/>
                    <w:rPr>
                      <w:color w:val="000000" w:themeColor="text1"/>
                    </w:rPr>
                  </w:pPr>
                  <w:r>
                    <w:rPr>
                      <w:rFonts w:ascii="Times New Roman" w:eastAsia="宋体" w:hAnsi="Times New Roman" w:cs="Times New Roman"/>
                      <w:color w:val="000000" w:themeColor="text1"/>
                      <w:szCs w:val="21"/>
                    </w:rPr>
                    <w:t>达标情况</w:t>
                  </w:r>
                </w:p>
              </w:tc>
              <w:tc>
                <w:tcPr>
                  <w:tcW w:w="2758" w:type="pct"/>
                  <w:gridSpan w:val="4"/>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达标</w:t>
                  </w:r>
                </w:p>
              </w:tc>
            </w:tr>
          </w:tbl>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eastAsia="宋体" w:hAnsi="Times New Roman" w:cs="Times New Roman"/>
                <w:color w:val="000000" w:themeColor="text1"/>
                <w:sz w:val="24"/>
              </w:rPr>
              <w:t>由上表预测结果分析可知，污水处理站</w:t>
            </w:r>
            <w:r>
              <w:rPr>
                <w:rFonts w:ascii="Times New Roman" w:eastAsia="宋体" w:hAnsi="Times New Roman" w:cs="Times New Roman" w:hint="eastAsia"/>
                <w:color w:val="000000" w:themeColor="text1"/>
                <w:sz w:val="24"/>
              </w:rPr>
              <w:t>无组织排放</w:t>
            </w:r>
            <w:r>
              <w:rPr>
                <w:rFonts w:ascii="Times New Roman" w:eastAsia="宋体" w:hAnsi="Times New Roman" w:cs="Times New Roman"/>
                <w:color w:val="000000" w:themeColor="text1"/>
                <w:sz w:val="24"/>
              </w:rPr>
              <w:t>NH</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H</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color w:val="000000" w:themeColor="text1"/>
                <w:sz w:val="24"/>
              </w:rPr>
              <w:t>S</w:t>
            </w:r>
            <w:r>
              <w:rPr>
                <w:rFonts w:ascii="Times New Roman" w:eastAsia="宋体" w:hAnsi="Times New Roman" w:cs="Times New Roman"/>
                <w:color w:val="000000" w:themeColor="text1"/>
                <w:sz w:val="24"/>
              </w:rPr>
              <w:t>满足《医疗机构水污染物排放标准》（</w:t>
            </w:r>
            <w:r>
              <w:rPr>
                <w:rFonts w:ascii="Times New Roman" w:eastAsia="宋体" w:hAnsi="Times New Roman" w:cs="Times New Roman"/>
                <w:color w:val="000000" w:themeColor="text1"/>
                <w:sz w:val="24"/>
              </w:rPr>
              <w:t>GB18466-2005</w:t>
            </w:r>
            <w:r>
              <w:rPr>
                <w:rFonts w:ascii="Times New Roman" w:eastAsia="宋体" w:hAnsi="Times New Roman" w:cs="Times New Roman"/>
                <w:color w:val="000000" w:themeColor="text1"/>
                <w:sz w:val="24"/>
              </w:rPr>
              <w:t>）中表</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污水处理站周边大气污染物最高允许浓度标准</w:t>
            </w:r>
          </w:p>
          <w:p w:rsidR="009B405A" w:rsidRDefault="00116639">
            <w:pPr>
              <w:spacing w:line="360" w:lineRule="auto"/>
              <w:ind w:leftChars="200" w:left="420"/>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w:t>
            </w:r>
            <w:r>
              <w:rPr>
                <w:rFonts w:ascii="Times New Roman" w:hAnsi="Times New Roman" w:cs="Times New Roman" w:hint="eastAsia"/>
                <w:b/>
                <w:bCs/>
                <w:color w:val="000000" w:themeColor="text1"/>
                <w:sz w:val="24"/>
              </w:rPr>
              <w:t>7</w:t>
            </w:r>
            <w:r>
              <w:rPr>
                <w:rFonts w:ascii="Times New Roman" w:hAnsi="Times New Roman" w:cs="Times New Roman" w:hint="eastAsia"/>
                <w:b/>
                <w:bCs/>
                <w:color w:val="000000" w:themeColor="text1"/>
                <w:sz w:val="24"/>
              </w:rPr>
              <w:t>）</w:t>
            </w:r>
            <w:r>
              <w:rPr>
                <w:rFonts w:ascii="Times New Roman" w:hAnsi="Times New Roman" w:cs="Times New Roman"/>
                <w:b/>
                <w:bCs/>
                <w:color w:val="000000" w:themeColor="text1"/>
                <w:sz w:val="24"/>
              </w:rPr>
              <w:t>大气环境影响评价结论</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项目所在区域为达标区</w:t>
            </w:r>
            <w:r>
              <w:rPr>
                <w:rFonts w:ascii="Times New Roman" w:hAnsi="Times New Roman" w:cs="Times New Roman" w:hint="eastAsia"/>
                <w:color w:val="000000" w:themeColor="text1"/>
                <w:sz w:val="24"/>
              </w:rPr>
              <w:t>。本项目为地埋式污水处理站，各池体及设备均位于地下，无组织恶臭气体产生量较少，产生恶臭的区域定期投加除臭剂，</w:t>
            </w:r>
            <w:r>
              <w:rPr>
                <w:rFonts w:ascii="Times New Roman" w:hAnsi="Times New Roman" w:cs="Times New Roman"/>
                <w:color w:val="000000" w:themeColor="text1"/>
                <w:spacing w:val="3"/>
                <w:sz w:val="24"/>
              </w:rPr>
              <w:t>可以有效地</w:t>
            </w:r>
            <w:r>
              <w:rPr>
                <w:rFonts w:ascii="Times New Roman" w:hAnsi="Times New Roman" w:cs="Times New Roman" w:hint="eastAsia"/>
                <w:color w:val="000000" w:themeColor="text1"/>
                <w:sz w:val="24"/>
              </w:rPr>
              <w:t>降低臭气排放</w:t>
            </w:r>
            <w:r>
              <w:rPr>
                <w:rFonts w:ascii="Times New Roman" w:hAnsi="Times New Roman" w:cs="Times New Roman"/>
                <w:color w:val="000000" w:themeColor="text1"/>
                <w:sz w:val="24"/>
              </w:rPr>
              <w:t>，无组织排放的氨、硫化氢满足《医疗机构水污染物排放标准》（</w:t>
            </w:r>
            <w:r>
              <w:rPr>
                <w:rFonts w:ascii="Times New Roman" w:hAnsi="Times New Roman" w:cs="Times New Roman"/>
                <w:color w:val="000000" w:themeColor="text1"/>
                <w:sz w:val="24"/>
              </w:rPr>
              <w:t>GB18466-2005</w:t>
            </w:r>
            <w:r>
              <w:rPr>
                <w:rFonts w:ascii="Times New Roman" w:hAnsi="Times New Roman" w:cs="Times New Roman"/>
                <w:color w:val="000000" w:themeColor="text1"/>
                <w:sz w:val="24"/>
              </w:rPr>
              <w:t>）中表</w:t>
            </w:r>
            <w:r>
              <w:rPr>
                <w:rFonts w:ascii="Times New Roman" w:hAnsi="Times New Roman" w:cs="Times New Roman"/>
                <w:color w:val="000000" w:themeColor="text1"/>
                <w:sz w:val="24"/>
              </w:rPr>
              <w:t>3</w:t>
            </w:r>
            <w:r>
              <w:rPr>
                <w:rFonts w:ascii="Times New Roman" w:hAnsi="Times New Roman" w:cs="Times New Roman"/>
                <w:color w:val="000000" w:themeColor="text1"/>
                <w:sz w:val="24"/>
              </w:rPr>
              <w:t>污水处理站周边大气污染物最高允许浓度标准。食堂油烟经</w:t>
            </w:r>
            <w:r>
              <w:rPr>
                <w:rFonts w:ascii="Times New Roman" w:hAnsi="Times New Roman" w:cs="Times New Roman" w:hint="eastAsia"/>
                <w:color w:val="000000" w:themeColor="text1"/>
                <w:sz w:val="24"/>
              </w:rPr>
              <w:t>高效</w:t>
            </w:r>
            <w:r>
              <w:rPr>
                <w:rFonts w:ascii="Times New Roman" w:hAnsi="Times New Roman" w:cs="Times New Roman"/>
                <w:color w:val="000000" w:themeColor="text1"/>
                <w:sz w:val="24"/>
              </w:rPr>
              <w:t>油烟净化器处理后满足《饮食业油烟排放标准</w:t>
            </w:r>
            <w:r>
              <w:rPr>
                <w:rFonts w:ascii="Times New Roman" w:hAnsi="Times New Roman" w:cs="Times New Roman"/>
                <w:color w:val="000000" w:themeColor="text1"/>
                <w:sz w:val="24"/>
              </w:rPr>
              <w:t>(</w:t>
            </w:r>
            <w:r>
              <w:rPr>
                <w:rFonts w:ascii="Times New Roman" w:hAnsi="Times New Roman" w:cs="Times New Roman"/>
                <w:color w:val="000000" w:themeColor="text1"/>
                <w:sz w:val="24"/>
              </w:rPr>
              <w:t>试行</w:t>
            </w:r>
            <w:r>
              <w:rPr>
                <w:rFonts w:ascii="Times New Roman" w:hAnsi="Times New Roman" w:cs="Times New Roman"/>
                <w:color w:val="000000" w:themeColor="text1"/>
                <w:sz w:val="24"/>
              </w:rPr>
              <w:t>)</w:t>
            </w:r>
            <w:r>
              <w:rPr>
                <w:rFonts w:ascii="Times New Roman" w:hAnsi="Times New Roman" w:cs="Times New Roman"/>
                <w:color w:val="000000" w:themeColor="text1"/>
                <w:sz w:val="24"/>
              </w:rPr>
              <w:t>》</w:t>
            </w:r>
            <w:r>
              <w:rPr>
                <w:rFonts w:ascii="Times New Roman" w:hAnsi="Times New Roman" w:cs="Times New Roman"/>
                <w:color w:val="000000" w:themeColor="text1"/>
                <w:sz w:val="24"/>
              </w:rPr>
              <w:t>(GB18483-2001)</w:t>
            </w:r>
            <w:r>
              <w:rPr>
                <w:rFonts w:ascii="Times New Roman" w:hAnsi="Times New Roman" w:cs="Times New Roman"/>
                <w:color w:val="000000" w:themeColor="text1"/>
                <w:sz w:val="24"/>
              </w:rPr>
              <w:lastRenderedPageBreak/>
              <w:t>表</w:t>
            </w:r>
            <w:r>
              <w:rPr>
                <w:rFonts w:ascii="Times New Roman" w:hAnsi="Times New Roman" w:cs="Times New Roman"/>
                <w:color w:val="000000" w:themeColor="text1"/>
                <w:sz w:val="24"/>
              </w:rPr>
              <w:t>2</w:t>
            </w:r>
            <w:r>
              <w:rPr>
                <w:rFonts w:ascii="Times New Roman" w:hAnsi="Times New Roman" w:cs="Times New Roman"/>
                <w:color w:val="000000" w:themeColor="text1"/>
                <w:sz w:val="24"/>
              </w:rPr>
              <w:t>中型相关要求。</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综上所述，项目运营期各大气污染源均采取了切实有效的污染防治措施，运营期产生的大气污染物满足达标排放要求，运营期大气环境影响可以接受</w:t>
            </w:r>
            <w:r>
              <w:rPr>
                <w:rFonts w:ascii="Times New Roman" w:hAnsi="Times New Roman" w:cs="Times New Roman" w:hint="eastAsia"/>
                <w:color w:val="000000" w:themeColor="text1"/>
                <w:sz w:val="24"/>
              </w:rPr>
              <w:t>。</w:t>
            </w:r>
          </w:p>
          <w:p w:rsidR="009B405A" w:rsidRDefault="00116639">
            <w:pPr>
              <w:pStyle w:val="20"/>
              <w:widowControl w:val="0"/>
              <w:snapToGrid w:val="0"/>
              <w:spacing w:line="360" w:lineRule="auto"/>
              <w:ind w:leftChars="228" w:left="479"/>
              <w:rPr>
                <w:rFonts w:ascii="Times New Roman" w:hAnsi="Times New Roman" w:hint="default"/>
                <w:b/>
                <w:color w:val="000000" w:themeColor="text1"/>
                <w:kern w:val="2"/>
              </w:rPr>
            </w:pPr>
            <w:r>
              <w:rPr>
                <w:rFonts w:ascii="Times New Roman" w:hAnsi="Times New Roman" w:hint="default"/>
                <w:b/>
                <w:color w:val="000000" w:themeColor="text1"/>
                <w:kern w:val="2"/>
              </w:rPr>
              <w:t>2</w:t>
            </w:r>
            <w:r>
              <w:rPr>
                <w:rFonts w:ascii="Times New Roman" w:hAnsi="Times New Roman" w:hint="default"/>
                <w:b/>
                <w:color w:val="000000" w:themeColor="text1"/>
                <w:kern w:val="2"/>
              </w:rPr>
              <w:t>、水环境影响和保护措施</w:t>
            </w:r>
          </w:p>
          <w:p w:rsidR="009B405A" w:rsidRDefault="00116639">
            <w:pPr>
              <w:snapToGrid w:val="0"/>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1</w:t>
            </w: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一般医疗污水</w:t>
            </w:r>
            <w:r>
              <w:rPr>
                <w:rFonts w:ascii="Times New Roman" w:hAnsi="Times New Roman" w:cs="Times New Roman"/>
                <w:b/>
                <w:bCs/>
                <w:color w:val="000000" w:themeColor="text1"/>
                <w:sz w:val="24"/>
              </w:rPr>
              <w:t>产生情况</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项目产生的废水主要包括</w:t>
            </w:r>
            <w:r>
              <w:rPr>
                <w:rFonts w:ascii="Times New Roman" w:hAnsi="Times New Roman" w:cs="Times New Roman" w:hint="eastAsia"/>
                <w:color w:val="000000" w:themeColor="text1"/>
                <w:sz w:val="24"/>
              </w:rPr>
              <w:t>工作人员生活污水、</w:t>
            </w:r>
            <w:r>
              <w:rPr>
                <w:rFonts w:ascii="Times New Roman" w:hAnsi="Times New Roman" w:cs="Times New Roman"/>
                <w:color w:val="000000" w:themeColor="text1"/>
                <w:sz w:val="24"/>
              </w:rPr>
              <w:t>食堂污水、住院部污水、诊疗室污水。</w:t>
            </w:r>
            <w:r>
              <w:rPr>
                <w:rFonts w:ascii="Times New Roman" w:hAnsi="Times New Roman" w:cs="Times New Roman"/>
                <w:color w:val="000000" w:themeColor="text1"/>
                <w:sz w:val="24"/>
                <w:szCs w:val="10"/>
              </w:rPr>
              <w:t>主要污染因子浓度情况参考《医疗污水处理工程</w:t>
            </w:r>
            <w:r>
              <w:rPr>
                <w:rFonts w:ascii="Times New Roman" w:hAnsi="Times New Roman" w:cs="Times New Roman"/>
                <w:color w:val="000000" w:themeColor="text1"/>
                <w:sz w:val="24"/>
              </w:rPr>
              <w:t>技术规范》（</w:t>
            </w:r>
            <w:r>
              <w:rPr>
                <w:rFonts w:ascii="Times New Roman" w:hAnsi="Times New Roman" w:cs="Times New Roman"/>
                <w:color w:val="000000" w:themeColor="text1"/>
                <w:sz w:val="24"/>
              </w:rPr>
              <w:t>HJ2029-2013</w:t>
            </w:r>
            <w:r>
              <w:rPr>
                <w:rFonts w:ascii="Times New Roman" w:hAnsi="Times New Roman" w:cs="Times New Roman"/>
                <w:color w:val="000000" w:themeColor="text1"/>
                <w:sz w:val="24"/>
              </w:rPr>
              <w:t>）表</w:t>
            </w:r>
            <w:r>
              <w:rPr>
                <w:rFonts w:ascii="Times New Roman" w:hAnsi="Times New Roman" w:cs="Times New Roman"/>
                <w:color w:val="000000" w:themeColor="text1"/>
                <w:sz w:val="24"/>
              </w:rPr>
              <w:t>1</w:t>
            </w:r>
            <w:r>
              <w:rPr>
                <w:rFonts w:ascii="Times New Roman" w:hAnsi="Times New Roman" w:cs="Times New Roman"/>
                <w:color w:val="000000" w:themeColor="text1"/>
                <w:sz w:val="24"/>
              </w:rPr>
              <w:t>医院污水水质指标参数依据及《</w:t>
            </w:r>
            <w:bookmarkStart w:id="3" w:name="_Toc45009843"/>
            <w:bookmarkStart w:id="4" w:name="_Toc512152102"/>
            <w:bookmarkStart w:id="5" w:name="_Toc512144742"/>
            <w:bookmarkStart w:id="6" w:name="_Toc44929090"/>
            <w:bookmarkStart w:id="7" w:name="_Toc76199736"/>
            <w:bookmarkStart w:id="8" w:name="_Toc76199311"/>
            <w:bookmarkStart w:id="9" w:name="_Toc64360069"/>
            <w:bookmarkStart w:id="10" w:name="_Toc47784020"/>
            <w:bookmarkStart w:id="11" w:name="_Toc512152316"/>
            <w:bookmarkStart w:id="12" w:name="_Toc512144757"/>
            <w:r>
              <w:rPr>
                <w:rFonts w:ascii="Times New Roman" w:hAnsi="Times New Roman" w:cs="Times New Roman"/>
                <w:color w:val="000000" w:themeColor="text1"/>
                <w:sz w:val="24"/>
              </w:rPr>
              <w:t>医疗机构水污染物排放标准</w:t>
            </w:r>
            <w:bookmarkEnd w:id="3"/>
            <w:bookmarkEnd w:id="4"/>
            <w:bookmarkEnd w:id="5"/>
            <w:bookmarkEnd w:id="6"/>
            <w:bookmarkEnd w:id="7"/>
            <w:bookmarkEnd w:id="8"/>
            <w:bookmarkEnd w:id="9"/>
            <w:bookmarkEnd w:id="10"/>
            <w:bookmarkEnd w:id="11"/>
            <w:bookmarkEnd w:id="12"/>
            <w:r>
              <w:rPr>
                <w:rFonts w:ascii="Times New Roman" w:hAnsi="Times New Roman" w:cs="Times New Roman"/>
                <w:color w:val="000000" w:themeColor="text1"/>
                <w:sz w:val="24"/>
              </w:rPr>
              <w:t>》（</w:t>
            </w:r>
            <w:r>
              <w:rPr>
                <w:rFonts w:ascii="Times New Roman" w:hAnsi="Times New Roman" w:cs="Times New Roman"/>
                <w:color w:val="000000" w:themeColor="text1"/>
                <w:sz w:val="24"/>
              </w:rPr>
              <w:t>GB18466-2005</w:t>
            </w:r>
            <w:r>
              <w:rPr>
                <w:rFonts w:ascii="Times New Roman" w:hAnsi="Times New Roman" w:cs="Times New Roman"/>
                <w:color w:val="000000" w:themeColor="text1"/>
                <w:sz w:val="24"/>
              </w:rPr>
              <w:t>）表</w:t>
            </w:r>
            <w:r>
              <w:rPr>
                <w:rFonts w:ascii="Times New Roman" w:hAnsi="Times New Roman" w:cs="Times New Roman"/>
                <w:color w:val="000000" w:themeColor="text1"/>
                <w:sz w:val="24"/>
              </w:rPr>
              <w:t>2</w:t>
            </w:r>
            <w:r>
              <w:rPr>
                <w:rFonts w:ascii="Times New Roman" w:hAnsi="Times New Roman" w:cs="Times New Roman"/>
                <w:color w:val="000000" w:themeColor="text1"/>
                <w:sz w:val="24"/>
              </w:rPr>
              <w:t>预处理标准。生活污水和医疗污水合流处理，</w:t>
            </w:r>
            <w:r>
              <w:rPr>
                <w:rFonts w:ascii="Times New Roman" w:hAnsi="Times New Roman" w:cs="Times New Roman"/>
                <w:color w:val="000000" w:themeColor="text1"/>
                <w:sz w:val="24"/>
                <w:szCs w:val="10"/>
              </w:rPr>
              <w:t>水污染物产生情况见下表</w:t>
            </w:r>
            <w:r>
              <w:rPr>
                <w:rFonts w:ascii="Times New Roman" w:hAnsi="Times New Roman" w:cs="Times New Roman"/>
                <w:color w:val="000000" w:themeColor="text1"/>
                <w:sz w:val="24"/>
              </w:rPr>
              <w:t>。</w:t>
            </w:r>
          </w:p>
          <w:p w:rsidR="009B405A" w:rsidRDefault="00116639">
            <w:pPr>
              <w:pStyle w:val="af6"/>
              <w:snapToGrid w:val="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表</w:t>
            </w:r>
            <w:r>
              <w:rPr>
                <w:rFonts w:ascii="Times New Roman" w:hAnsi="Times New Roman" w:cs="Times New Roman"/>
                <w:b/>
                <w:bCs/>
                <w:color w:val="000000" w:themeColor="text1"/>
                <w:sz w:val="21"/>
                <w:szCs w:val="21"/>
              </w:rPr>
              <w:t>4-</w:t>
            </w:r>
            <w:r>
              <w:rPr>
                <w:rFonts w:ascii="Times New Roman" w:hAnsi="Times New Roman" w:cs="Times New Roman" w:hint="eastAsia"/>
                <w:b/>
                <w:bCs/>
                <w:color w:val="000000" w:themeColor="text1"/>
                <w:sz w:val="21"/>
                <w:szCs w:val="21"/>
              </w:rPr>
              <w:t>10</w:t>
            </w:r>
            <w:r>
              <w:rPr>
                <w:rFonts w:ascii="Times New Roman" w:hAnsi="Times New Roman" w:cs="Times New Roman"/>
                <w:b/>
                <w:bCs/>
                <w:color w:val="000000" w:themeColor="text1"/>
                <w:sz w:val="21"/>
                <w:szCs w:val="21"/>
              </w:rPr>
              <w:t xml:space="preserve">  </w:t>
            </w:r>
            <w:r>
              <w:rPr>
                <w:rFonts w:ascii="Times New Roman" w:hAnsi="Times New Roman" w:cs="Times New Roman"/>
                <w:b/>
                <w:bCs/>
                <w:color w:val="000000" w:themeColor="text1"/>
                <w:sz w:val="21"/>
                <w:szCs w:val="21"/>
              </w:rPr>
              <w:t>本项目废水中污染物产生、排放情况一览表</w:t>
            </w:r>
          </w:p>
          <w:tbl>
            <w:tblPr>
              <w:tblW w:w="8423" w:type="dxa"/>
              <w:jc w:val="center"/>
              <w:tblLayout w:type="fixed"/>
              <w:tblLook w:val="04A0" w:firstRow="1" w:lastRow="0" w:firstColumn="1" w:lastColumn="0" w:noHBand="0" w:noVBand="1"/>
            </w:tblPr>
            <w:tblGrid>
              <w:gridCol w:w="748"/>
              <w:gridCol w:w="1683"/>
              <w:gridCol w:w="708"/>
              <w:gridCol w:w="792"/>
              <w:gridCol w:w="691"/>
              <w:gridCol w:w="844"/>
              <w:gridCol w:w="659"/>
              <w:gridCol w:w="831"/>
              <w:gridCol w:w="1467"/>
            </w:tblGrid>
            <w:tr w:rsidR="009B405A">
              <w:trPr>
                <w:trHeight w:val="525"/>
                <w:jc w:val="center"/>
              </w:trPr>
              <w:tc>
                <w:tcPr>
                  <w:tcW w:w="4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名称</w:t>
                  </w:r>
                </w:p>
              </w:tc>
              <w:tc>
                <w:tcPr>
                  <w:tcW w:w="9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污染物</w:t>
                  </w:r>
                </w:p>
              </w:tc>
              <w:tc>
                <w:tcPr>
                  <w:tcW w:w="42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SS</w:t>
                  </w:r>
                </w:p>
              </w:tc>
              <w:tc>
                <w:tcPr>
                  <w:tcW w:w="47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BOD</w:t>
                  </w:r>
                  <w:r>
                    <w:rPr>
                      <w:rStyle w:val="font61"/>
                      <w:color w:val="000000" w:themeColor="text1"/>
                      <w:lang w:bidi="ar"/>
                    </w:rPr>
                    <w:t>5</w:t>
                  </w:r>
                </w:p>
              </w:tc>
              <w:tc>
                <w:tcPr>
                  <w:tcW w:w="41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COD</w:t>
                  </w:r>
                </w:p>
              </w:tc>
              <w:tc>
                <w:tcPr>
                  <w:tcW w:w="5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NH</w:t>
                  </w:r>
                  <w:r>
                    <w:rPr>
                      <w:rStyle w:val="font61"/>
                      <w:color w:val="000000" w:themeColor="text1"/>
                      <w:lang w:bidi="ar"/>
                    </w:rPr>
                    <w:t>3</w:t>
                  </w:r>
                  <w:r>
                    <w:rPr>
                      <w:rStyle w:val="font31"/>
                      <w:color w:val="000000" w:themeColor="text1"/>
                      <w:lang w:bidi="ar"/>
                    </w:rPr>
                    <w:t>-N</w:t>
                  </w:r>
                </w:p>
              </w:tc>
              <w:tc>
                <w:tcPr>
                  <w:tcW w:w="3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pH</w:t>
                  </w:r>
                </w:p>
              </w:tc>
              <w:tc>
                <w:tcPr>
                  <w:tcW w:w="4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动植物油</w:t>
                  </w:r>
                </w:p>
              </w:tc>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b/>
                      <w:bCs/>
                      <w:color w:val="000000" w:themeColor="text1"/>
                      <w:szCs w:val="21"/>
                    </w:rPr>
                  </w:pPr>
                  <w:r>
                    <w:rPr>
                      <w:rFonts w:ascii="Times New Roman" w:hAnsi="Times New Roman" w:cs="Times New Roman"/>
                      <w:b/>
                      <w:bCs/>
                      <w:color w:val="000000" w:themeColor="text1"/>
                      <w:kern w:val="0"/>
                      <w:szCs w:val="21"/>
                      <w:lang w:bidi="ar"/>
                    </w:rPr>
                    <w:t>粪大肠杆菌群</w:t>
                  </w:r>
                </w:p>
              </w:tc>
            </w:tr>
            <w:tr w:rsidR="009B405A">
              <w:trPr>
                <w:trHeight w:val="397"/>
                <w:jc w:val="center"/>
              </w:trPr>
              <w:tc>
                <w:tcPr>
                  <w:tcW w:w="444" w:type="pct"/>
                  <w:vMerge w:val="restar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工作人员生活污水</w:t>
                  </w: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废水量（</w:t>
                  </w:r>
                  <w:r>
                    <w:rPr>
                      <w:rStyle w:val="font71"/>
                      <w:color w:val="000000" w:themeColor="text1"/>
                      <w:lang w:bidi="ar"/>
                    </w:rPr>
                    <w:t>m</w:t>
                  </w:r>
                  <w:r>
                    <w:rPr>
                      <w:rFonts w:ascii="Times New Roman" w:hAnsi="Times New Roman" w:cs="Times New Roman"/>
                      <w:color w:val="000000" w:themeColor="text1"/>
                      <w:kern w:val="0"/>
                      <w:szCs w:val="21"/>
                      <w:vertAlign w:val="superscript"/>
                      <w:lang w:bidi="ar"/>
                    </w:rPr>
                    <w:t>3</w:t>
                  </w:r>
                  <w:r>
                    <w:rPr>
                      <w:rStyle w:val="font71"/>
                      <w:color w:val="000000" w:themeColor="text1"/>
                      <w:lang w:bidi="ar"/>
                    </w:rPr>
                    <w:t>/a</w:t>
                  </w:r>
                  <w:r>
                    <w:rPr>
                      <w:rStyle w:val="font51"/>
                      <w:rFonts w:ascii="Times New Roman" w:eastAsiaTheme="minorEastAsia" w:hAnsi="Times New Roman" w:cs="Times New Roman" w:hint="default"/>
                      <w:color w:val="000000" w:themeColor="text1"/>
                      <w:lang w:bidi="ar"/>
                    </w:rPr>
                    <w:t>）</w:t>
                  </w:r>
                </w:p>
              </w:tc>
              <w:tc>
                <w:tcPr>
                  <w:tcW w:w="3556" w:type="pct"/>
                  <w:gridSpan w:val="7"/>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950.4</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产生浓度（</w:t>
                  </w:r>
                  <w:r>
                    <w:rPr>
                      <w:rStyle w:val="font71"/>
                      <w:color w:val="000000" w:themeColor="text1"/>
                      <w:lang w:bidi="ar"/>
                    </w:rPr>
                    <w:t>mg/L</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200</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200</w:t>
                  </w:r>
                </w:p>
              </w:tc>
              <w:tc>
                <w:tcPr>
                  <w:tcW w:w="41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300</w:t>
                  </w:r>
                </w:p>
              </w:tc>
              <w:tc>
                <w:tcPr>
                  <w:tcW w:w="5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30</w:t>
                  </w:r>
                </w:p>
              </w:tc>
              <w:tc>
                <w:tcPr>
                  <w:tcW w:w="3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6-9</w:t>
                  </w:r>
                </w:p>
              </w:tc>
              <w:tc>
                <w:tcPr>
                  <w:tcW w:w="4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5</w:t>
                  </w:r>
                </w:p>
              </w:tc>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1.6</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6</w:t>
                  </w:r>
                  <w:r>
                    <w:rPr>
                      <w:rStyle w:val="font51"/>
                      <w:rFonts w:ascii="Times New Roman" w:eastAsiaTheme="minorEastAsia" w:hAnsi="Times New Roman" w:cs="Times New Roman" w:hint="default"/>
                      <w:color w:val="000000" w:themeColor="text1"/>
                      <w:lang w:bidi="ar"/>
                    </w:rPr>
                    <w:t>个</w:t>
                  </w:r>
                  <w:r>
                    <w:rPr>
                      <w:rStyle w:val="font71"/>
                      <w:color w:val="000000" w:themeColor="text1"/>
                      <w:lang w:bidi="ar"/>
                    </w:rPr>
                    <w:t>/L</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产生量（</w:t>
                  </w:r>
                  <w:r>
                    <w:rPr>
                      <w:rStyle w:val="font71"/>
                      <w:color w:val="000000" w:themeColor="text1"/>
                      <w:lang w:bidi="ar"/>
                    </w:rPr>
                    <w:t>t/a</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w:t>
                  </w:r>
                  <w:r>
                    <w:rPr>
                      <w:rFonts w:ascii="Times New Roman" w:hAnsi="Times New Roman" w:cs="Times New Roman" w:hint="eastAsia"/>
                      <w:color w:val="000000" w:themeColor="text1"/>
                      <w:kern w:val="0"/>
                      <w:szCs w:val="21"/>
                      <w:lang w:bidi="ar"/>
                    </w:rPr>
                    <w:t>19</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w:t>
                  </w:r>
                  <w:r>
                    <w:rPr>
                      <w:rFonts w:ascii="Times New Roman" w:hAnsi="Times New Roman" w:cs="Times New Roman" w:hint="eastAsia"/>
                      <w:color w:val="000000" w:themeColor="text1"/>
                      <w:kern w:val="0"/>
                      <w:szCs w:val="21"/>
                      <w:lang w:bidi="ar"/>
                    </w:rPr>
                    <w:t>19</w:t>
                  </w:r>
                </w:p>
              </w:tc>
              <w:tc>
                <w:tcPr>
                  <w:tcW w:w="41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w:t>
                  </w:r>
                  <w:r>
                    <w:rPr>
                      <w:rFonts w:ascii="Times New Roman" w:hAnsi="Times New Roman" w:cs="Times New Roman" w:hint="eastAsia"/>
                      <w:color w:val="000000" w:themeColor="text1"/>
                      <w:kern w:val="0"/>
                      <w:szCs w:val="21"/>
                      <w:lang w:bidi="ar"/>
                    </w:rPr>
                    <w:t>29</w:t>
                  </w:r>
                </w:p>
              </w:tc>
              <w:tc>
                <w:tcPr>
                  <w:tcW w:w="50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w:t>
                  </w:r>
                  <w:r>
                    <w:rPr>
                      <w:rFonts w:ascii="Times New Roman" w:hAnsi="Times New Roman" w:cs="Times New Roman" w:hint="eastAsia"/>
                      <w:color w:val="000000" w:themeColor="text1"/>
                      <w:kern w:val="0"/>
                      <w:szCs w:val="21"/>
                      <w:lang w:bidi="ar"/>
                    </w:rPr>
                    <w:t>3</w:t>
                  </w:r>
                </w:p>
              </w:tc>
              <w:tc>
                <w:tcPr>
                  <w:tcW w:w="39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93"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0.00</w:t>
                  </w:r>
                  <w:r>
                    <w:rPr>
                      <w:rFonts w:ascii="Times New Roman" w:hAnsi="Times New Roman" w:cs="Times New Roman" w:hint="eastAsia"/>
                      <w:color w:val="000000" w:themeColor="text1"/>
                      <w:kern w:val="0"/>
                      <w:szCs w:val="21"/>
                      <w:lang w:bidi="ar"/>
                    </w:rPr>
                    <w:t>5</w:t>
                  </w:r>
                </w:p>
              </w:tc>
              <w:tc>
                <w:tcPr>
                  <w:tcW w:w="869"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1.52</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12</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/a</w:t>
                  </w:r>
                </w:p>
              </w:tc>
            </w:tr>
            <w:tr w:rsidR="009B405A">
              <w:trPr>
                <w:trHeight w:val="397"/>
                <w:jc w:val="center"/>
              </w:trPr>
              <w:tc>
                <w:tcPr>
                  <w:tcW w:w="444" w:type="pct"/>
                  <w:vMerge w:val="restar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食堂污水</w:t>
                  </w: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废水量（</w:t>
                  </w:r>
                  <w:r>
                    <w:rPr>
                      <w:rStyle w:val="font71"/>
                      <w:color w:val="000000" w:themeColor="text1"/>
                      <w:lang w:bidi="ar"/>
                    </w:rPr>
                    <w:t>m</w:t>
                  </w:r>
                  <w:r>
                    <w:rPr>
                      <w:rFonts w:ascii="Times New Roman" w:hAnsi="Times New Roman" w:cs="Times New Roman"/>
                      <w:color w:val="000000" w:themeColor="text1"/>
                      <w:kern w:val="0"/>
                      <w:szCs w:val="21"/>
                      <w:vertAlign w:val="superscript"/>
                      <w:lang w:bidi="ar"/>
                    </w:rPr>
                    <w:t>3</w:t>
                  </w:r>
                  <w:r>
                    <w:rPr>
                      <w:rStyle w:val="font71"/>
                      <w:color w:val="000000" w:themeColor="text1"/>
                      <w:lang w:bidi="ar"/>
                    </w:rPr>
                    <w:t>/a</w:t>
                  </w:r>
                  <w:r>
                    <w:rPr>
                      <w:rStyle w:val="font51"/>
                      <w:rFonts w:ascii="Times New Roman" w:eastAsiaTheme="minorEastAsia" w:hAnsi="Times New Roman" w:cs="Times New Roman" w:hint="default"/>
                      <w:color w:val="000000" w:themeColor="text1"/>
                      <w:lang w:bidi="ar"/>
                    </w:rPr>
                    <w:t>）</w:t>
                  </w:r>
                </w:p>
              </w:tc>
              <w:tc>
                <w:tcPr>
                  <w:tcW w:w="3556" w:type="pct"/>
                  <w:gridSpan w:val="7"/>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3486.48</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产生浓度（</w:t>
                  </w:r>
                  <w:r>
                    <w:rPr>
                      <w:rStyle w:val="font71"/>
                      <w:color w:val="000000" w:themeColor="text1"/>
                      <w:lang w:bidi="ar"/>
                    </w:rPr>
                    <w:t>mg/L</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200</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200</w:t>
                  </w:r>
                </w:p>
              </w:tc>
              <w:tc>
                <w:tcPr>
                  <w:tcW w:w="41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300</w:t>
                  </w:r>
                </w:p>
              </w:tc>
              <w:tc>
                <w:tcPr>
                  <w:tcW w:w="5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10</w:t>
                  </w:r>
                </w:p>
              </w:tc>
              <w:tc>
                <w:tcPr>
                  <w:tcW w:w="3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6-9</w:t>
                  </w:r>
                </w:p>
              </w:tc>
              <w:tc>
                <w:tcPr>
                  <w:tcW w:w="4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30</w:t>
                  </w:r>
                </w:p>
              </w:tc>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1.6</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6</w:t>
                  </w:r>
                  <w:r>
                    <w:rPr>
                      <w:rStyle w:val="font51"/>
                      <w:rFonts w:ascii="Times New Roman" w:eastAsiaTheme="minorEastAsia" w:hAnsi="Times New Roman" w:cs="Times New Roman" w:hint="default"/>
                      <w:color w:val="000000" w:themeColor="text1"/>
                      <w:lang w:bidi="ar"/>
                    </w:rPr>
                    <w:t>个</w:t>
                  </w:r>
                  <w:r>
                    <w:rPr>
                      <w:rStyle w:val="font71"/>
                      <w:color w:val="000000" w:themeColor="text1"/>
                      <w:lang w:bidi="ar"/>
                    </w:rPr>
                    <w:t>/L</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产生量（</w:t>
                  </w:r>
                  <w:r>
                    <w:rPr>
                      <w:rStyle w:val="font71"/>
                      <w:color w:val="000000" w:themeColor="text1"/>
                      <w:lang w:bidi="ar"/>
                    </w:rPr>
                    <w:t>t/a</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0.7</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0.7</w:t>
                  </w:r>
                </w:p>
              </w:tc>
              <w:tc>
                <w:tcPr>
                  <w:tcW w:w="41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1.05</w:t>
                  </w:r>
                </w:p>
              </w:tc>
              <w:tc>
                <w:tcPr>
                  <w:tcW w:w="50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0.03</w:t>
                  </w:r>
                </w:p>
              </w:tc>
              <w:tc>
                <w:tcPr>
                  <w:tcW w:w="39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93"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0.105</w:t>
                  </w:r>
                </w:p>
              </w:tc>
              <w:tc>
                <w:tcPr>
                  <w:tcW w:w="869"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5.58</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12</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/a</w:t>
                  </w:r>
                </w:p>
              </w:tc>
            </w:tr>
            <w:tr w:rsidR="009B405A">
              <w:trPr>
                <w:trHeight w:val="397"/>
                <w:jc w:val="center"/>
              </w:trPr>
              <w:tc>
                <w:tcPr>
                  <w:tcW w:w="444" w:type="pct"/>
                  <w:vMerge w:val="restar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住院部污水</w:t>
                  </w: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废水量（</w:t>
                  </w:r>
                  <w:r>
                    <w:rPr>
                      <w:rStyle w:val="font71"/>
                      <w:color w:val="000000" w:themeColor="text1"/>
                      <w:lang w:bidi="ar"/>
                    </w:rPr>
                    <w:t>m</w:t>
                  </w:r>
                  <w:r>
                    <w:rPr>
                      <w:rFonts w:ascii="Times New Roman" w:hAnsi="Times New Roman" w:cs="Times New Roman"/>
                      <w:color w:val="000000" w:themeColor="text1"/>
                      <w:kern w:val="0"/>
                      <w:szCs w:val="21"/>
                      <w:vertAlign w:val="superscript"/>
                      <w:lang w:bidi="ar"/>
                    </w:rPr>
                    <w:t>3</w:t>
                  </w:r>
                  <w:r>
                    <w:rPr>
                      <w:rStyle w:val="font71"/>
                      <w:color w:val="000000" w:themeColor="text1"/>
                      <w:lang w:bidi="ar"/>
                    </w:rPr>
                    <w:t>/a</w:t>
                  </w:r>
                  <w:r>
                    <w:rPr>
                      <w:rStyle w:val="font51"/>
                      <w:rFonts w:ascii="Times New Roman" w:eastAsiaTheme="minorEastAsia" w:hAnsi="Times New Roman" w:cs="Times New Roman" w:hint="default"/>
                      <w:color w:val="000000" w:themeColor="text1"/>
                      <w:lang w:bidi="ar"/>
                    </w:rPr>
                    <w:t>）</w:t>
                  </w:r>
                </w:p>
              </w:tc>
              <w:tc>
                <w:tcPr>
                  <w:tcW w:w="3556" w:type="pct"/>
                  <w:gridSpan w:val="7"/>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26192.4</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产生浓度（</w:t>
                  </w:r>
                  <w:r>
                    <w:rPr>
                      <w:rStyle w:val="font71"/>
                      <w:color w:val="000000" w:themeColor="text1"/>
                      <w:lang w:bidi="ar"/>
                    </w:rPr>
                    <w:t>mg/L</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80</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100</w:t>
                  </w:r>
                </w:p>
              </w:tc>
              <w:tc>
                <w:tcPr>
                  <w:tcW w:w="41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250</w:t>
                  </w:r>
                </w:p>
              </w:tc>
              <w:tc>
                <w:tcPr>
                  <w:tcW w:w="5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30</w:t>
                  </w:r>
                </w:p>
              </w:tc>
              <w:tc>
                <w:tcPr>
                  <w:tcW w:w="3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6-9</w:t>
                  </w:r>
                </w:p>
              </w:tc>
              <w:tc>
                <w:tcPr>
                  <w:tcW w:w="4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5</w:t>
                  </w:r>
                </w:p>
              </w:tc>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1.6</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8</w:t>
                  </w:r>
                  <w:r>
                    <w:rPr>
                      <w:rStyle w:val="font51"/>
                      <w:rFonts w:ascii="Times New Roman" w:eastAsiaTheme="minorEastAsia" w:hAnsi="Times New Roman" w:cs="Times New Roman" w:hint="default"/>
                      <w:color w:val="000000" w:themeColor="text1"/>
                      <w:lang w:bidi="ar"/>
                    </w:rPr>
                    <w:t>个</w:t>
                  </w:r>
                  <w:r>
                    <w:rPr>
                      <w:rStyle w:val="font71"/>
                      <w:color w:val="000000" w:themeColor="text1"/>
                      <w:lang w:bidi="ar"/>
                    </w:rPr>
                    <w:t>/L</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产生量（</w:t>
                  </w:r>
                  <w:r>
                    <w:rPr>
                      <w:rStyle w:val="font71"/>
                      <w:color w:val="000000" w:themeColor="text1"/>
                      <w:lang w:bidi="ar"/>
                    </w:rPr>
                    <w:t>t/a</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2.10</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2.62</w:t>
                  </w:r>
                </w:p>
              </w:tc>
              <w:tc>
                <w:tcPr>
                  <w:tcW w:w="41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6.55</w:t>
                  </w:r>
                </w:p>
              </w:tc>
              <w:tc>
                <w:tcPr>
                  <w:tcW w:w="50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0.79</w:t>
                  </w:r>
                </w:p>
              </w:tc>
              <w:tc>
                <w:tcPr>
                  <w:tcW w:w="39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93"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0.1</w:t>
                  </w:r>
                  <w:r>
                    <w:rPr>
                      <w:rFonts w:ascii="Times New Roman" w:hAnsi="Times New Roman" w:cs="Times New Roman" w:hint="eastAsia"/>
                      <w:color w:val="000000" w:themeColor="text1"/>
                      <w:kern w:val="0"/>
                      <w:szCs w:val="21"/>
                      <w:lang w:bidi="ar"/>
                    </w:rPr>
                    <w:t>31</w:t>
                  </w:r>
                </w:p>
              </w:tc>
              <w:tc>
                <w:tcPr>
                  <w:tcW w:w="869"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4.1</w:t>
                  </w:r>
                  <w:r>
                    <w:rPr>
                      <w:rFonts w:ascii="Times New Roman" w:hAnsi="Times New Roman" w:cs="Times New Roman"/>
                      <w:color w:val="000000" w:themeColor="text1"/>
                      <w:kern w:val="0"/>
                      <w:szCs w:val="21"/>
                      <w:lang w:bidi="ar"/>
                    </w:rPr>
                    <w:t>9</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15</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/a</w:t>
                  </w:r>
                </w:p>
              </w:tc>
            </w:tr>
            <w:tr w:rsidR="009B405A">
              <w:trPr>
                <w:trHeight w:val="397"/>
                <w:jc w:val="center"/>
              </w:trPr>
              <w:tc>
                <w:tcPr>
                  <w:tcW w:w="444" w:type="pct"/>
                  <w:vMerge w:val="restar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诊疗室污水</w:t>
                  </w: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废水量（</w:t>
                  </w:r>
                  <w:r>
                    <w:rPr>
                      <w:rStyle w:val="font71"/>
                      <w:color w:val="000000" w:themeColor="text1"/>
                      <w:lang w:bidi="ar"/>
                    </w:rPr>
                    <w:t>m</w:t>
                  </w:r>
                  <w:r>
                    <w:rPr>
                      <w:rFonts w:ascii="Times New Roman" w:hAnsi="Times New Roman" w:cs="Times New Roman"/>
                      <w:color w:val="000000" w:themeColor="text1"/>
                      <w:kern w:val="0"/>
                      <w:szCs w:val="21"/>
                      <w:vertAlign w:val="superscript"/>
                      <w:lang w:bidi="ar"/>
                    </w:rPr>
                    <w:t>3</w:t>
                  </w:r>
                  <w:r>
                    <w:rPr>
                      <w:rStyle w:val="font71"/>
                      <w:color w:val="000000" w:themeColor="text1"/>
                      <w:lang w:bidi="ar"/>
                    </w:rPr>
                    <w:t>/a</w:t>
                  </w:r>
                  <w:r>
                    <w:rPr>
                      <w:rStyle w:val="font51"/>
                      <w:rFonts w:ascii="Times New Roman" w:eastAsiaTheme="minorEastAsia" w:hAnsi="Times New Roman" w:cs="Times New Roman" w:hint="default"/>
                      <w:color w:val="000000" w:themeColor="text1"/>
                      <w:lang w:bidi="ar"/>
                    </w:rPr>
                    <w:t>）</w:t>
                  </w:r>
                </w:p>
              </w:tc>
              <w:tc>
                <w:tcPr>
                  <w:tcW w:w="3556" w:type="pct"/>
                  <w:gridSpan w:val="7"/>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350.4</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产生浓度（</w:t>
                  </w:r>
                  <w:r>
                    <w:rPr>
                      <w:rStyle w:val="font71"/>
                      <w:color w:val="000000" w:themeColor="text1"/>
                      <w:lang w:bidi="ar"/>
                    </w:rPr>
                    <w:t>mg/L</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80</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100</w:t>
                  </w:r>
                </w:p>
              </w:tc>
              <w:tc>
                <w:tcPr>
                  <w:tcW w:w="41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250</w:t>
                  </w:r>
                </w:p>
              </w:tc>
              <w:tc>
                <w:tcPr>
                  <w:tcW w:w="5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30</w:t>
                  </w:r>
                </w:p>
              </w:tc>
              <w:tc>
                <w:tcPr>
                  <w:tcW w:w="3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6-9</w:t>
                  </w:r>
                </w:p>
              </w:tc>
              <w:tc>
                <w:tcPr>
                  <w:tcW w:w="4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5</w:t>
                  </w:r>
                </w:p>
              </w:tc>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1.6</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8</w:t>
                  </w:r>
                  <w:r>
                    <w:rPr>
                      <w:rStyle w:val="font51"/>
                      <w:rFonts w:ascii="Times New Roman" w:eastAsiaTheme="minorEastAsia" w:hAnsi="Times New Roman" w:cs="Times New Roman" w:hint="default"/>
                      <w:color w:val="000000" w:themeColor="text1"/>
                      <w:lang w:bidi="ar"/>
                    </w:rPr>
                    <w:t>个</w:t>
                  </w:r>
                  <w:r>
                    <w:rPr>
                      <w:rStyle w:val="font71"/>
                      <w:color w:val="000000" w:themeColor="text1"/>
                      <w:lang w:bidi="ar"/>
                    </w:rPr>
                    <w:t>/L</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产生量（</w:t>
                  </w:r>
                  <w:r>
                    <w:rPr>
                      <w:rStyle w:val="font71"/>
                      <w:color w:val="000000" w:themeColor="text1"/>
                      <w:lang w:bidi="ar"/>
                    </w:rPr>
                    <w:t>t/a</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0.03</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0.04</w:t>
                  </w:r>
                </w:p>
              </w:tc>
              <w:tc>
                <w:tcPr>
                  <w:tcW w:w="41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0.09</w:t>
                  </w:r>
                </w:p>
              </w:tc>
              <w:tc>
                <w:tcPr>
                  <w:tcW w:w="50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0.01</w:t>
                  </w:r>
                </w:p>
              </w:tc>
              <w:tc>
                <w:tcPr>
                  <w:tcW w:w="39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93"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0.002</w:t>
                  </w:r>
                </w:p>
              </w:tc>
              <w:tc>
                <w:tcPr>
                  <w:tcW w:w="869"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5.61</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13</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/a</w:t>
                  </w:r>
                </w:p>
              </w:tc>
            </w:tr>
            <w:tr w:rsidR="009B405A">
              <w:trPr>
                <w:trHeight w:val="397"/>
                <w:jc w:val="center"/>
              </w:trPr>
              <w:tc>
                <w:tcPr>
                  <w:tcW w:w="444" w:type="pct"/>
                  <w:vMerge w:val="restar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lastRenderedPageBreak/>
                    <w:t>混合生产废水</w:t>
                  </w: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废水量（</w:t>
                  </w:r>
                  <w:r>
                    <w:rPr>
                      <w:rStyle w:val="font71"/>
                      <w:color w:val="000000" w:themeColor="text1"/>
                      <w:lang w:bidi="ar"/>
                    </w:rPr>
                    <w:t>m</w:t>
                  </w:r>
                  <w:r>
                    <w:rPr>
                      <w:rFonts w:ascii="Times New Roman" w:hAnsi="Times New Roman" w:cs="Times New Roman"/>
                      <w:color w:val="000000" w:themeColor="text1"/>
                      <w:kern w:val="0"/>
                      <w:szCs w:val="21"/>
                      <w:vertAlign w:val="superscript"/>
                      <w:lang w:bidi="ar"/>
                    </w:rPr>
                    <w:t>3</w:t>
                  </w:r>
                  <w:r>
                    <w:rPr>
                      <w:rStyle w:val="font71"/>
                      <w:color w:val="000000" w:themeColor="text1"/>
                      <w:lang w:bidi="ar"/>
                    </w:rPr>
                    <w:t>/a</w:t>
                  </w:r>
                  <w:r>
                    <w:rPr>
                      <w:rStyle w:val="font51"/>
                      <w:rFonts w:ascii="Times New Roman" w:eastAsiaTheme="minorEastAsia" w:hAnsi="Times New Roman" w:cs="Times New Roman" w:hint="default"/>
                      <w:color w:val="000000" w:themeColor="text1"/>
                      <w:lang w:bidi="ar"/>
                    </w:rPr>
                    <w:t>）</w:t>
                  </w:r>
                </w:p>
              </w:tc>
              <w:tc>
                <w:tcPr>
                  <w:tcW w:w="3556" w:type="pct"/>
                  <w:gridSpan w:val="7"/>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30979.68</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产生浓度（</w:t>
                  </w:r>
                  <w:r>
                    <w:rPr>
                      <w:rStyle w:val="font71"/>
                      <w:color w:val="000000" w:themeColor="text1"/>
                      <w:lang w:bidi="ar"/>
                    </w:rPr>
                    <w:t>mg/L</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9</w:t>
                  </w:r>
                  <w:r>
                    <w:rPr>
                      <w:rFonts w:ascii="Times New Roman" w:hAnsi="Times New Roman" w:cs="Times New Roman" w:hint="eastAsia"/>
                      <w:color w:val="000000" w:themeColor="text1"/>
                      <w:kern w:val="0"/>
                      <w:szCs w:val="21"/>
                      <w:lang w:bidi="ar"/>
                    </w:rPr>
                    <w:t>7</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11</w:t>
                  </w:r>
                  <w:r>
                    <w:rPr>
                      <w:rFonts w:ascii="Times New Roman" w:hAnsi="Times New Roman" w:cs="Times New Roman" w:hint="eastAsia"/>
                      <w:color w:val="000000" w:themeColor="text1"/>
                      <w:kern w:val="0"/>
                      <w:szCs w:val="21"/>
                      <w:lang w:bidi="ar"/>
                    </w:rPr>
                    <w:t>4</w:t>
                  </w:r>
                </w:p>
              </w:tc>
              <w:tc>
                <w:tcPr>
                  <w:tcW w:w="41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25</w:t>
                  </w:r>
                  <w:r>
                    <w:rPr>
                      <w:rFonts w:ascii="Times New Roman" w:hAnsi="Times New Roman" w:cs="Times New Roman" w:hint="eastAsia"/>
                      <w:color w:val="000000" w:themeColor="text1"/>
                      <w:kern w:val="0"/>
                      <w:szCs w:val="21"/>
                      <w:lang w:bidi="ar"/>
                    </w:rPr>
                    <w:t>7</w:t>
                  </w:r>
                </w:p>
              </w:tc>
              <w:tc>
                <w:tcPr>
                  <w:tcW w:w="5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28</w:t>
                  </w:r>
                </w:p>
              </w:tc>
              <w:tc>
                <w:tcPr>
                  <w:tcW w:w="3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6-9</w:t>
                  </w:r>
                </w:p>
              </w:tc>
              <w:tc>
                <w:tcPr>
                  <w:tcW w:w="4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8</w:t>
                  </w:r>
                </w:p>
              </w:tc>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w:t>
                  </w:r>
                  <w:r>
                    <w:rPr>
                      <w:rFonts w:ascii="Times New Roman" w:hAnsi="Times New Roman" w:cs="Times New Roman" w:hint="eastAsia"/>
                      <w:color w:val="000000" w:themeColor="text1"/>
                      <w:kern w:val="0"/>
                      <w:szCs w:val="21"/>
                      <w:lang w:bidi="ar"/>
                    </w:rPr>
                    <w:t>37</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8</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/L</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产生量（</w:t>
                  </w:r>
                  <w:r>
                    <w:rPr>
                      <w:rStyle w:val="font71"/>
                      <w:color w:val="000000" w:themeColor="text1"/>
                      <w:lang w:bidi="ar"/>
                    </w:rPr>
                    <w:t>t/a</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3.</w:t>
                  </w:r>
                  <w:r>
                    <w:rPr>
                      <w:rFonts w:ascii="Times New Roman" w:hAnsi="Times New Roman" w:cs="Times New Roman" w:hint="eastAsia"/>
                      <w:color w:val="000000" w:themeColor="text1"/>
                      <w:kern w:val="0"/>
                      <w:szCs w:val="21"/>
                      <w:lang w:bidi="ar"/>
                    </w:rPr>
                    <w:t>01</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3.54</w:t>
                  </w:r>
                </w:p>
              </w:tc>
              <w:tc>
                <w:tcPr>
                  <w:tcW w:w="41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7.97</w:t>
                  </w:r>
                </w:p>
              </w:tc>
              <w:tc>
                <w:tcPr>
                  <w:tcW w:w="50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0.85</w:t>
                  </w:r>
                </w:p>
              </w:tc>
              <w:tc>
                <w:tcPr>
                  <w:tcW w:w="39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93"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0.2</w:t>
                  </w:r>
                  <w:r>
                    <w:rPr>
                      <w:rFonts w:ascii="Times New Roman" w:hAnsi="Times New Roman" w:cs="Times New Roman" w:hint="eastAsia"/>
                      <w:color w:val="000000" w:themeColor="text1"/>
                      <w:kern w:val="0"/>
                      <w:szCs w:val="21"/>
                      <w:lang w:bidi="ar"/>
                    </w:rPr>
                    <w:t>42</w:t>
                  </w:r>
                </w:p>
              </w:tc>
              <w:tc>
                <w:tcPr>
                  <w:tcW w:w="869"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4.2</w:t>
                  </w:r>
                  <w:r>
                    <w:rPr>
                      <w:rFonts w:ascii="Times New Roman" w:hAnsi="Times New Roman" w:cs="Times New Roman"/>
                      <w:color w:val="000000" w:themeColor="text1"/>
                      <w:kern w:val="0"/>
                      <w:szCs w:val="21"/>
                      <w:lang w:bidi="ar"/>
                    </w:rPr>
                    <w:t>5</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15</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/a</w:t>
                  </w:r>
                </w:p>
              </w:tc>
            </w:tr>
            <w:tr w:rsidR="009B405A">
              <w:trPr>
                <w:trHeight w:val="397"/>
                <w:jc w:val="center"/>
              </w:trPr>
              <w:tc>
                <w:tcPr>
                  <w:tcW w:w="1443" w:type="pct"/>
                  <w:gridSpan w:val="2"/>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去除率</w:t>
                  </w:r>
                  <w:r>
                    <w:rPr>
                      <w:rStyle w:val="font71"/>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70</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92</w:t>
                  </w:r>
                </w:p>
              </w:tc>
              <w:tc>
                <w:tcPr>
                  <w:tcW w:w="41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9</w:t>
                  </w:r>
                  <w:r>
                    <w:rPr>
                      <w:rFonts w:ascii="Times New Roman" w:hAnsi="Times New Roman" w:cs="Times New Roman"/>
                      <w:color w:val="000000" w:themeColor="text1"/>
                      <w:kern w:val="0"/>
                      <w:szCs w:val="21"/>
                      <w:lang w:bidi="ar"/>
                    </w:rPr>
                    <w:t>0</w:t>
                  </w:r>
                </w:p>
              </w:tc>
              <w:tc>
                <w:tcPr>
                  <w:tcW w:w="50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5</w:t>
                  </w:r>
                  <w:r>
                    <w:rPr>
                      <w:rFonts w:ascii="Times New Roman" w:hAnsi="Times New Roman" w:cs="Times New Roman"/>
                      <w:color w:val="000000" w:themeColor="text1"/>
                      <w:kern w:val="0"/>
                      <w:szCs w:val="21"/>
                      <w:lang w:bidi="ar"/>
                    </w:rPr>
                    <w:t>0</w:t>
                  </w:r>
                </w:p>
              </w:tc>
              <w:tc>
                <w:tcPr>
                  <w:tcW w:w="39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w:t>
                  </w:r>
                </w:p>
              </w:tc>
              <w:tc>
                <w:tcPr>
                  <w:tcW w:w="493"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10</w:t>
                  </w:r>
                </w:p>
              </w:tc>
              <w:tc>
                <w:tcPr>
                  <w:tcW w:w="869"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99.998</w:t>
                  </w:r>
                </w:p>
              </w:tc>
            </w:tr>
            <w:tr w:rsidR="009B405A">
              <w:trPr>
                <w:trHeight w:val="397"/>
                <w:jc w:val="center"/>
              </w:trPr>
              <w:tc>
                <w:tcPr>
                  <w:tcW w:w="444" w:type="pct"/>
                  <w:vMerge w:val="restar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废水排放</w:t>
                  </w: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废水量（</w:t>
                  </w:r>
                  <w:r>
                    <w:rPr>
                      <w:rStyle w:val="font71"/>
                      <w:color w:val="000000" w:themeColor="text1"/>
                      <w:lang w:bidi="ar"/>
                    </w:rPr>
                    <w:t>m</w:t>
                  </w:r>
                  <w:r>
                    <w:rPr>
                      <w:rFonts w:ascii="Times New Roman" w:hAnsi="Times New Roman" w:cs="Times New Roman"/>
                      <w:color w:val="000000" w:themeColor="text1"/>
                      <w:kern w:val="0"/>
                      <w:szCs w:val="21"/>
                      <w:vertAlign w:val="superscript"/>
                      <w:lang w:bidi="ar"/>
                    </w:rPr>
                    <w:t>3</w:t>
                  </w:r>
                  <w:r>
                    <w:rPr>
                      <w:rStyle w:val="font71"/>
                      <w:color w:val="000000" w:themeColor="text1"/>
                      <w:lang w:bidi="ar"/>
                    </w:rPr>
                    <w:t>/a</w:t>
                  </w:r>
                  <w:r>
                    <w:rPr>
                      <w:rStyle w:val="font51"/>
                      <w:rFonts w:ascii="Times New Roman" w:eastAsiaTheme="minorEastAsia" w:hAnsi="Times New Roman" w:cs="Times New Roman" w:hint="default"/>
                      <w:color w:val="000000" w:themeColor="text1"/>
                      <w:lang w:bidi="ar"/>
                    </w:rPr>
                    <w:t>）</w:t>
                  </w:r>
                </w:p>
              </w:tc>
              <w:tc>
                <w:tcPr>
                  <w:tcW w:w="3556" w:type="pct"/>
                  <w:gridSpan w:val="7"/>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30979.68</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排放浓度（</w:t>
                  </w:r>
                  <w:r>
                    <w:rPr>
                      <w:rStyle w:val="font71"/>
                      <w:color w:val="000000" w:themeColor="text1"/>
                      <w:lang w:bidi="ar"/>
                    </w:rPr>
                    <w:t>mg/L</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w:t>
                  </w:r>
                  <w:r>
                    <w:rPr>
                      <w:rFonts w:ascii="Times New Roman" w:hAnsi="Times New Roman" w:cs="Times New Roman" w:hint="eastAsia"/>
                      <w:color w:val="000000" w:themeColor="text1"/>
                      <w:kern w:val="0"/>
                      <w:szCs w:val="21"/>
                      <w:lang w:bidi="ar"/>
                    </w:rPr>
                    <w:t>9</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9</w:t>
                  </w:r>
                </w:p>
              </w:tc>
              <w:tc>
                <w:tcPr>
                  <w:tcW w:w="41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26</w:t>
                  </w:r>
                </w:p>
              </w:tc>
              <w:tc>
                <w:tcPr>
                  <w:tcW w:w="5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14</w:t>
                  </w:r>
                </w:p>
              </w:tc>
              <w:tc>
                <w:tcPr>
                  <w:tcW w:w="3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6-9</w:t>
                  </w:r>
                </w:p>
              </w:tc>
              <w:tc>
                <w:tcPr>
                  <w:tcW w:w="49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7</w:t>
                  </w:r>
                </w:p>
              </w:tc>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2</w:t>
                  </w:r>
                  <w:r>
                    <w:rPr>
                      <w:rFonts w:ascii="Times New Roman" w:hAnsi="Times New Roman" w:cs="Times New Roman" w:hint="eastAsia"/>
                      <w:color w:val="000000" w:themeColor="text1"/>
                      <w:kern w:val="0"/>
                      <w:szCs w:val="21"/>
                      <w:lang w:bidi="ar"/>
                    </w:rPr>
                    <w:t>746</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/L</w:t>
                  </w:r>
                </w:p>
              </w:tc>
            </w:tr>
            <w:tr w:rsidR="009B405A">
              <w:trPr>
                <w:trHeight w:val="397"/>
                <w:jc w:val="center"/>
              </w:trPr>
              <w:tc>
                <w:tcPr>
                  <w:tcW w:w="444" w:type="pct"/>
                  <w:vMerge/>
                  <w:tcBorders>
                    <w:top w:val="nil"/>
                    <w:left w:val="single" w:sz="8" w:space="0" w:color="000000"/>
                    <w:bottom w:val="single" w:sz="8" w:space="0" w:color="000000"/>
                    <w:right w:val="single" w:sz="8" w:space="0" w:color="000000"/>
                  </w:tcBorders>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998"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排放量（</w:t>
                  </w:r>
                  <w:r>
                    <w:rPr>
                      <w:rStyle w:val="font71"/>
                      <w:color w:val="000000" w:themeColor="text1"/>
                      <w:lang w:bidi="ar"/>
                    </w:rPr>
                    <w:t>t/a</w:t>
                  </w:r>
                  <w:r>
                    <w:rPr>
                      <w:rStyle w:val="font51"/>
                      <w:rFonts w:ascii="Times New Roman" w:eastAsiaTheme="minorEastAsia" w:hAnsi="Times New Roman" w:cs="Times New Roman" w:hint="default"/>
                      <w:color w:val="000000" w:themeColor="text1"/>
                      <w:lang w:bidi="ar"/>
                    </w:rPr>
                    <w:t>）</w:t>
                  </w:r>
                </w:p>
              </w:tc>
              <w:tc>
                <w:tcPr>
                  <w:tcW w:w="42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0.90</w:t>
                  </w:r>
                </w:p>
              </w:tc>
              <w:tc>
                <w:tcPr>
                  <w:tcW w:w="47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0.28</w:t>
                  </w:r>
                </w:p>
              </w:tc>
              <w:tc>
                <w:tcPr>
                  <w:tcW w:w="410"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0.80</w:t>
                  </w:r>
                </w:p>
              </w:tc>
              <w:tc>
                <w:tcPr>
                  <w:tcW w:w="50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0.43</w:t>
                  </w:r>
                </w:p>
              </w:tc>
              <w:tc>
                <w:tcPr>
                  <w:tcW w:w="391"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93"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0.2</w:t>
                  </w:r>
                  <w:r>
                    <w:rPr>
                      <w:rFonts w:ascii="Times New Roman" w:hAnsi="Times New Roman" w:cs="Times New Roman" w:hint="eastAsia"/>
                      <w:color w:val="000000" w:themeColor="text1"/>
                      <w:kern w:val="0"/>
                      <w:szCs w:val="21"/>
                      <w:lang w:bidi="ar"/>
                    </w:rPr>
                    <w:t>2</w:t>
                  </w:r>
                </w:p>
              </w:tc>
              <w:tc>
                <w:tcPr>
                  <w:tcW w:w="869" w:type="pct"/>
                  <w:tcBorders>
                    <w:top w:val="nil"/>
                    <w:left w:val="single" w:sz="8" w:space="0" w:color="000000"/>
                    <w:bottom w:val="single" w:sz="8" w:space="0" w:color="000000"/>
                    <w:right w:val="single" w:sz="8" w:space="0" w:color="000000"/>
                  </w:tcBorders>
                  <w:shd w:val="clear" w:color="auto" w:fill="auto"/>
                  <w:vAlign w:val="center"/>
                </w:tcPr>
                <w:p w:rsidR="009B405A" w:rsidRDefault="00116639">
                  <w:pPr>
                    <w:widowControl/>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kern w:val="0"/>
                      <w:szCs w:val="21"/>
                      <w:lang w:bidi="ar"/>
                    </w:rPr>
                    <w:t>8.51</w:t>
                  </w:r>
                  <w:r>
                    <w:rPr>
                      <w:rFonts w:ascii="Times New Roman" w:hAnsi="Times New Roman" w:cs="Times New Roman" w:hint="eastAsia"/>
                      <w:color w:val="000000" w:themeColor="text1"/>
                      <w:kern w:val="0"/>
                      <w:szCs w:val="21"/>
                      <w:lang w:bidi="ar"/>
                    </w:rPr>
                    <w:t>×</w:t>
                  </w:r>
                  <w:r>
                    <w:rPr>
                      <w:rFonts w:ascii="Times New Roman" w:hAnsi="Times New Roman" w:cs="Times New Roman" w:hint="eastAsia"/>
                      <w:color w:val="000000" w:themeColor="text1"/>
                      <w:kern w:val="0"/>
                      <w:szCs w:val="21"/>
                      <w:lang w:bidi="ar"/>
                    </w:rPr>
                    <w:t>10</w:t>
                  </w:r>
                  <w:r>
                    <w:rPr>
                      <w:rFonts w:ascii="Times New Roman" w:hAnsi="Times New Roman" w:cs="Times New Roman" w:hint="eastAsia"/>
                      <w:color w:val="000000" w:themeColor="text1"/>
                      <w:kern w:val="0"/>
                      <w:szCs w:val="21"/>
                      <w:vertAlign w:val="superscript"/>
                      <w:lang w:bidi="ar"/>
                    </w:rPr>
                    <w:t>10</w:t>
                  </w:r>
                  <w:r>
                    <w:rPr>
                      <w:rFonts w:ascii="Times New Roman" w:hAnsi="Times New Roman" w:cs="Times New Roman"/>
                      <w:color w:val="000000" w:themeColor="text1"/>
                      <w:kern w:val="0"/>
                      <w:szCs w:val="21"/>
                      <w:lang w:bidi="ar"/>
                    </w:rPr>
                    <w:t>个</w:t>
                  </w:r>
                  <w:r>
                    <w:rPr>
                      <w:rFonts w:ascii="Times New Roman" w:hAnsi="Times New Roman" w:cs="Times New Roman"/>
                      <w:color w:val="000000" w:themeColor="text1"/>
                      <w:kern w:val="0"/>
                      <w:szCs w:val="21"/>
                      <w:lang w:bidi="ar"/>
                    </w:rPr>
                    <w:t>/a</w:t>
                  </w:r>
                </w:p>
              </w:tc>
            </w:tr>
          </w:tbl>
          <w:p w:rsidR="009B405A" w:rsidRDefault="00116639">
            <w:pPr>
              <w:numPr>
                <w:ilvl w:val="0"/>
                <w:numId w:val="7"/>
              </w:numPr>
              <w:snapToGrid w:val="0"/>
              <w:spacing w:beforeLines="50" w:before="156"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特殊医疗污水产生情况</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根据《医疗污水处理技术规范》（</w:t>
            </w:r>
            <w:r>
              <w:rPr>
                <w:rFonts w:ascii="Times New Roman" w:hAnsi="Times New Roman" w:cs="Times New Roman"/>
                <w:color w:val="000000" w:themeColor="text1"/>
                <w:sz w:val="24"/>
              </w:rPr>
              <w:t>HJ2029-2013</w:t>
            </w:r>
            <w:r>
              <w:rPr>
                <w:rFonts w:ascii="Times New Roman" w:hAnsi="Times New Roman" w:cs="Times New Roman"/>
                <w:color w:val="000000" w:themeColor="text1"/>
                <w:sz w:val="24"/>
              </w:rPr>
              <w:t>）及《医院污水处理技术指南》，含有氰、汞、铬等特殊因子的特殊医疗废水应分类收集，足量后单独预处理，再排入污水处理系统。经建设单位介绍，本医院化验药剂均为仪器配套标准样品，不需要自行配制，正常情况下不产生特殊医疗废水。为防止个别情况下新增检测试剂产生医疗污水，化验室应建设特殊污水处理槽，特殊医疗污水根据污水性质进行针对性处理，处理后再排入</w:t>
            </w:r>
            <w:r>
              <w:rPr>
                <w:rFonts w:ascii="Times New Roman" w:hAnsi="Times New Roman" w:cs="Times New Roman" w:hint="eastAsia"/>
                <w:color w:val="000000" w:themeColor="text1"/>
                <w:sz w:val="24"/>
              </w:rPr>
              <w:t>化粪池及污水处理站</w:t>
            </w:r>
            <w:r>
              <w:rPr>
                <w:rFonts w:ascii="Times New Roman" w:hAnsi="Times New Roman" w:cs="Times New Roman"/>
                <w:color w:val="000000" w:themeColor="text1"/>
                <w:sz w:val="24"/>
              </w:rPr>
              <w:t>进一步处理。</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特殊医疗废水处理措施</w:t>
            </w:r>
            <w:r>
              <w:rPr>
                <w:rFonts w:ascii="Times New Roman" w:hAnsi="Times New Roman" w:cs="Times New Roman" w:hint="eastAsia"/>
                <w:color w:val="000000" w:themeColor="text1"/>
                <w:sz w:val="24"/>
              </w:rPr>
              <w:t>如下</w:t>
            </w:r>
            <w:r>
              <w:rPr>
                <w:rFonts w:ascii="Times New Roman" w:hAnsi="Times New Roman" w:cs="Times New Roman"/>
                <w:color w:val="000000" w:themeColor="text1"/>
                <w:sz w:val="24"/>
              </w:rPr>
              <w:t>：</w:t>
            </w:r>
          </w:p>
          <w:p w:rsidR="009B405A" w:rsidRDefault="00116639">
            <w:pPr>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①</w:t>
            </w:r>
            <w:r>
              <w:rPr>
                <w:rFonts w:ascii="Times New Roman" w:hAnsi="Times New Roman" w:cs="Times New Roman"/>
                <w:b/>
                <w:color w:val="000000" w:themeColor="text1"/>
                <w:sz w:val="24"/>
              </w:rPr>
              <w:t>含氰废水预处理措施</w:t>
            </w:r>
          </w:p>
          <w:p w:rsidR="009B405A" w:rsidRDefault="00116639">
            <w:pPr>
              <w:spacing w:line="360" w:lineRule="auto"/>
              <w:ind w:right="113"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化验室内部设置废水处理槽，在化验室内采用碱式氯化法，含氰污水放入处理槽内，向槽内加入碱液使污水的</w:t>
            </w:r>
            <w:r>
              <w:rPr>
                <w:rFonts w:ascii="Times New Roman" w:hAnsi="Times New Roman" w:cs="Times New Roman"/>
                <w:color w:val="000000" w:themeColor="text1"/>
                <w:sz w:val="24"/>
              </w:rPr>
              <w:t>pH</w:t>
            </w:r>
            <w:r>
              <w:rPr>
                <w:rFonts w:ascii="Times New Roman" w:hAnsi="Times New Roman" w:cs="Times New Roman"/>
                <w:color w:val="000000" w:themeColor="text1"/>
                <w:sz w:val="24"/>
              </w:rPr>
              <w:t>值达到</w:t>
            </w:r>
            <w:r>
              <w:rPr>
                <w:rFonts w:ascii="Times New Roman" w:hAnsi="Times New Roman" w:cs="Times New Roman"/>
                <w:color w:val="000000" w:themeColor="text1"/>
                <w:sz w:val="24"/>
              </w:rPr>
              <w:t>10—12</w:t>
            </w:r>
            <w:r>
              <w:rPr>
                <w:rFonts w:ascii="Times New Roman" w:hAnsi="Times New Roman" w:cs="Times New Roman"/>
                <w:color w:val="000000" w:themeColor="text1"/>
                <w:sz w:val="24"/>
              </w:rPr>
              <w:t>，然后再投加次氯酸钠，控制余氯量为</w:t>
            </w:r>
            <w:r>
              <w:rPr>
                <w:rFonts w:ascii="Times New Roman" w:hAnsi="Times New Roman" w:cs="Times New Roman"/>
                <w:color w:val="000000" w:themeColor="text1"/>
                <w:sz w:val="24"/>
              </w:rPr>
              <w:t>2—7mg/L</w:t>
            </w:r>
            <w:r>
              <w:rPr>
                <w:rFonts w:ascii="Times New Roman" w:hAnsi="Times New Roman" w:cs="Times New Roman"/>
                <w:color w:val="000000" w:themeColor="text1"/>
                <w:sz w:val="24"/>
              </w:rPr>
              <w:t>，处理后的含氰污水浓度低于</w:t>
            </w:r>
            <w:r>
              <w:rPr>
                <w:rFonts w:ascii="Times New Roman" w:hAnsi="Times New Roman" w:cs="Times New Roman"/>
                <w:color w:val="000000" w:themeColor="text1"/>
                <w:sz w:val="24"/>
              </w:rPr>
              <w:t>0.5mg/L</w:t>
            </w:r>
            <w:r>
              <w:rPr>
                <w:rFonts w:ascii="Times New Roman" w:hAnsi="Times New Roman" w:cs="Times New Roman"/>
                <w:color w:val="000000" w:themeColor="text1"/>
                <w:sz w:val="24"/>
              </w:rPr>
              <w:t>后排至污水处理站。其反应方程式如下：</w:t>
            </w:r>
          </w:p>
          <w:p w:rsidR="009B405A" w:rsidRDefault="00116639">
            <w:pPr>
              <w:spacing w:line="360" w:lineRule="auto"/>
              <w:ind w:right="113"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NaCN+2NaOH+CL</w:t>
            </w:r>
            <w:r>
              <w:rPr>
                <w:rFonts w:ascii="Times New Roman" w:hAnsi="Times New Roman" w:cs="Times New Roman"/>
                <w:color w:val="000000" w:themeColor="text1"/>
                <w:sz w:val="24"/>
                <w:vertAlign w:val="subscript"/>
              </w:rPr>
              <w:t xml:space="preserve">2  </w:t>
            </w:r>
            <w:r>
              <w:rPr>
                <w:rFonts w:ascii="Times New Roman" w:hAnsi="Times New Roman" w:cs="Times New Roman"/>
                <w:color w:val="000000" w:themeColor="text1"/>
                <w:sz w:val="24"/>
              </w:rPr>
              <w:t>= NaCNO+2NaCL+H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O</w:t>
            </w:r>
          </w:p>
          <w:p w:rsidR="009B405A" w:rsidRDefault="00116639">
            <w:pPr>
              <w:spacing w:line="360" w:lineRule="auto"/>
              <w:ind w:right="113"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2NaCNO+4NaOH+3CL</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 xml:space="preserve"> = 2CO</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+N</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+6NaCL+2H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O</w:t>
            </w:r>
          </w:p>
          <w:p w:rsidR="009B405A" w:rsidRDefault="00116639">
            <w:pPr>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②</w:t>
            </w:r>
            <w:r>
              <w:rPr>
                <w:rFonts w:ascii="Times New Roman" w:hAnsi="Times New Roman" w:cs="Times New Roman"/>
                <w:b/>
                <w:color w:val="000000" w:themeColor="text1"/>
                <w:sz w:val="24"/>
              </w:rPr>
              <w:t>含汞废水预处理措施</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本医院不设口腔科，含汞废水来源于含汞监测仪器破碎或分析检查和诊断中使用含汞等物质而产生的少量污水。在化</w:t>
            </w:r>
            <w:r>
              <w:rPr>
                <w:rFonts w:ascii="Times New Roman" w:hAnsi="Times New Roman" w:cs="Times New Roman"/>
                <w:color w:val="000000" w:themeColor="text1"/>
                <w:sz w:val="24"/>
              </w:rPr>
              <w:t>验室内部建设废汞废水处理槽，采用</w:t>
            </w:r>
            <w:r>
              <w:rPr>
                <w:rFonts w:ascii="Times New Roman" w:hAnsi="Times New Roman" w:cs="Times New Roman"/>
                <w:color w:val="000000" w:themeColor="text1"/>
                <w:sz w:val="24"/>
              </w:rPr>
              <w:t>“</w:t>
            </w:r>
            <w:r>
              <w:rPr>
                <w:rFonts w:ascii="Times New Roman" w:hAnsi="Times New Roman" w:cs="Times New Roman"/>
                <w:color w:val="000000" w:themeColor="text1"/>
                <w:sz w:val="24"/>
              </w:rPr>
              <w:t>硫氢化钠沉淀</w:t>
            </w:r>
            <w:r>
              <w:rPr>
                <w:rFonts w:ascii="Times New Roman" w:hAnsi="Times New Roman" w:cs="Times New Roman"/>
                <w:color w:val="000000" w:themeColor="text1"/>
                <w:sz w:val="24"/>
              </w:rPr>
              <w:t>+</w:t>
            </w:r>
            <w:r>
              <w:rPr>
                <w:rFonts w:ascii="Times New Roman" w:hAnsi="Times New Roman" w:cs="Times New Roman"/>
                <w:color w:val="000000" w:themeColor="text1"/>
                <w:sz w:val="24"/>
              </w:rPr>
              <w:t>活性炭吸附法</w:t>
            </w:r>
            <w:r>
              <w:rPr>
                <w:rFonts w:ascii="Times New Roman" w:hAnsi="Times New Roman" w:cs="Times New Roman"/>
                <w:color w:val="000000" w:themeColor="text1"/>
                <w:sz w:val="24"/>
              </w:rPr>
              <w:t>”</w:t>
            </w:r>
            <w:r>
              <w:rPr>
                <w:rFonts w:ascii="Times New Roman" w:hAnsi="Times New Roman" w:cs="Times New Roman"/>
                <w:color w:val="000000" w:themeColor="text1"/>
                <w:sz w:val="24"/>
              </w:rPr>
              <w:t>，将含汞废水先进行沉淀，加盐酸调</w:t>
            </w:r>
            <w:r>
              <w:rPr>
                <w:rFonts w:ascii="Times New Roman" w:hAnsi="Times New Roman" w:cs="Times New Roman"/>
                <w:color w:val="000000" w:themeColor="text1"/>
                <w:sz w:val="24"/>
              </w:rPr>
              <w:t>pH</w:t>
            </w:r>
            <w:r>
              <w:rPr>
                <w:rFonts w:ascii="Times New Roman" w:hAnsi="Times New Roman" w:cs="Times New Roman"/>
                <w:color w:val="000000" w:themeColor="text1"/>
                <w:sz w:val="24"/>
              </w:rPr>
              <w:t>值到</w:t>
            </w:r>
            <w:r>
              <w:rPr>
                <w:rFonts w:ascii="Times New Roman" w:hAnsi="Times New Roman" w:cs="Times New Roman"/>
                <w:color w:val="000000" w:themeColor="text1"/>
                <w:sz w:val="24"/>
              </w:rPr>
              <w:t>5</w:t>
            </w:r>
            <w:r>
              <w:rPr>
                <w:rFonts w:ascii="Times New Roman" w:hAnsi="Times New Roman" w:cs="Times New Roman"/>
                <w:color w:val="000000" w:themeColor="text1"/>
                <w:sz w:val="24"/>
              </w:rPr>
              <w:t>，再</w:t>
            </w:r>
            <w:r>
              <w:rPr>
                <w:rFonts w:ascii="Times New Roman" w:hAnsi="Times New Roman" w:cs="Times New Roman"/>
                <w:color w:val="000000" w:themeColor="text1"/>
                <w:sz w:val="24"/>
              </w:rPr>
              <w:lastRenderedPageBreak/>
              <w:t>加入硫氢化钠，调</w:t>
            </w:r>
            <w:r>
              <w:rPr>
                <w:rFonts w:ascii="Times New Roman" w:hAnsi="Times New Roman" w:cs="Times New Roman"/>
                <w:color w:val="000000" w:themeColor="text1"/>
                <w:sz w:val="24"/>
              </w:rPr>
              <w:t>pH</w:t>
            </w:r>
            <w:r>
              <w:rPr>
                <w:rFonts w:ascii="Times New Roman" w:hAnsi="Times New Roman" w:cs="Times New Roman"/>
                <w:color w:val="000000" w:themeColor="text1"/>
                <w:sz w:val="24"/>
              </w:rPr>
              <w:t>值至</w:t>
            </w:r>
            <w:r>
              <w:rPr>
                <w:rFonts w:ascii="Times New Roman" w:hAnsi="Times New Roman" w:cs="Times New Roman"/>
                <w:color w:val="000000" w:themeColor="text1"/>
                <w:sz w:val="24"/>
              </w:rPr>
              <w:t>8-9</w:t>
            </w:r>
            <w:r>
              <w:rPr>
                <w:rFonts w:ascii="Times New Roman" w:hAnsi="Times New Roman" w:cs="Times New Roman"/>
                <w:color w:val="000000" w:themeColor="text1"/>
                <w:sz w:val="24"/>
              </w:rPr>
              <w:t>，再加入硫酸铝溶液进行混凝沉淀，其反应方程式为：</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HgCL</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+NaSH = HgS+NaCL+HCL</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沉淀后的废水再经活性炭进行吸附，出水含汞浓度可降至</w:t>
            </w:r>
            <w:r>
              <w:rPr>
                <w:rFonts w:ascii="Times New Roman" w:hAnsi="Times New Roman" w:cs="Times New Roman"/>
                <w:color w:val="000000" w:themeColor="text1"/>
                <w:sz w:val="24"/>
              </w:rPr>
              <w:t>0.02mg/l</w:t>
            </w:r>
            <w:r>
              <w:rPr>
                <w:rFonts w:ascii="Times New Roman" w:hAnsi="Times New Roman" w:cs="Times New Roman"/>
                <w:color w:val="000000" w:themeColor="text1"/>
                <w:sz w:val="24"/>
              </w:rPr>
              <w:t>以下。</w:t>
            </w:r>
          </w:p>
          <w:p w:rsidR="009B405A" w:rsidRDefault="00116639">
            <w:pPr>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③</w:t>
            </w:r>
            <w:r>
              <w:rPr>
                <w:rFonts w:ascii="Times New Roman" w:hAnsi="Times New Roman" w:cs="Times New Roman"/>
                <w:b/>
                <w:color w:val="000000" w:themeColor="text1"/>
                <w:sz w:val="24"/>
              </w:rPr>
              <w:t>含铬废水预处理措施</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含铬废水来源于血液检查及化验等工作中使用含铬化学品而形成的污水，废水处理采用化学还原沉淀法，其原理是在酸性条件下，向废水中投加还原剂，将六价铬还原成三价铬，然后再加碱中和调节</w:t>
            </w:r>
            <w:r>
              <w:rPr>
                <w:rFonts w:ascii="Times New Roman" w:hAnsi="Times New Roman" w:cs="Times New Roman"/>
                <w:color w:val="000000" w:themeColor="text1"/>
                <w:sz w:val="24"/>
              </w:rPr>
              <w:t>p</w:t>
            </w:r>
            <w:r>
              <w:rPr>
                <w:rFonts w:ascii="Times New Roman" w:hAnsi="Times New Roman" w:cs="Times New Roman"/>
                <w:color w:val="000000" w:themeColor="text1"/>
                <w:sz w:val="24"/>
              </w:rPr>
              <w:t>H</w:t>
            </w:r>
            <w:r>
              <w:rPr>
                <w:rFonts w:ascii="Times New Roman" w:hAnsi="Times New Roman" w:cs="Times New Roman"/>
                <w:color w:val="000000" w:themeColor="text1"/>
                <w:sz w:val="24"/>
              </w:rPr>
              <w:t>值至</w:t>
            </w:r>
            <w:r>
              <w:rPr>
                <w:rFonts w:ascii="Times New Roman" w:hAnsi="Times New Roman" w:cs="Times New Roman"/>
                <w:color w:val="000000" w:themeColor="text1"/>
                <w:sz w:val="24"/>
              </w:rPr>
              <w:t>8</w:t>
            </w:r>
            <w:r>
              <w:rPr>
                <w:rFonts w:ascii="Times New Roman" w:hAnsi="Times New Roman" w:cs="Times New Roman"/>
                <w:color w:val="000000" w:themeColor="text1"/>
                <w:sz w:val="24"/>
              </w:rPr>
              <w:t>～</w:t>
            </w:r>
            <w:r>
              <w:rPr>
                <w:rFonts w:ascii="Times New Roman" w:hAnsi="Times New Roman" w:cs="Times New Roman"/>
                <w:color w:val="000000" w:themeColor="text1"/>
                <w:sz w:val="24"/>
              </w:rPr>
              <w:t>9</w:t>
            </w:r>
            <w:r>
              <w:rPr>
                <w:rFonts w:ascii="Times New Roman" w:hAnsi="Times New Roman" w:cs="Times New Roman"/>
                <w:color w:val="000000" w:themeColor="text1"/>
                <w:sz w:val="24"/>
              </w:rPr>
              <w:t>，使之形成硫酸铬沉淀，出水中铬的含量小于</w:t>
            </w:r>
            <w:r>
              <w:rPr>
                <w:rFonts w:ascii="Times New Roman" w:hAnsi="Times New Roman" w:cs="Times New Roman"/>
                <w:color w:val="000000" w:themeColor="text1"/>
                <w:sz w:val="24"/>
              </w:rPr>
              <w:t>0.5mg/L</w:t>
            </w:r>
            <w:r>
              <w:rPr>
                <w:rFonts w:ascii="Times New Roman" w:hAnsi="Times New Roman" w:cs="Times New Roman"/>
                <w:color w:val="000000" w:themeColor="text1"/>
                <w:sz w:val="24"/>
              </w:rPr>
              <w:t>。宜采用亚硫酸钠和亚硫酸氢钠还原剂处理含铬废水。其反应方程式如下：</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2H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CrO</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+3NaSO</w:t>
            </w:r>
            <w:r>
              <w:rPr>
                <w:rFonts w:ascii="Times New Roman" w:hAnsi="Times New Roman" w:cs="Times New Roman"/>
                <w:color w:val="000000" w:themeColor="text1"/>
                <w:sz w:val="24"/>
                <w:vertAlign w:val="subscript"/>
              </w:rPr>
              <w:t>3</w:t>
            </w:r>
            <w:r>
              <w:rPr>
                <w:rFonts w:ascii="Times New Roman" w:hAnsi="Times New Roman" w:cs="Times New Roman"/>
                <w:color w:val="000000" w:themeColor="text1"/>
                <w:sz w:val="24"/>
              </w:rPr>
              <w:t>+3H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SO</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=Cr(SO</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w:t>
            </w:r>
            <w:r>
              <w:rPr>
                <w:rFonts w:ascii="Times New Roman" w:hAnsi="Times New Roman" w:cs="Times New Roman"/>
                <w:color w:val="000000" w:themeColor="text1"/>
                <w:sz w:val="24"/>
                <w:vertAlign w:val="subscript"/>
              </w:rPr>
              <w:t>3</w:t>
            </w:r>
            <w:r>
              <w:rPr>
                <w:rFonts w:ascii="Times New Roman" w:hAnsi="Times New Roman" w:cs="Times New Roman"/>
                <w:color w:val="000000" w:themeColor="text1"/>
                <w:sz w:val="24"/>
              </w:rPr>
              <w:t>+3Na</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SO</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+5H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O</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2H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Cr</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O</w:t>
            </w:r>
            <w:r>
              <w:rPr>
                <w:rFonts w:ascii="Times New Roman" w:hAnsi="Times New Roman" w:cs="Times New Roman"/>
                <w:color w:val="000000" w:themeColor="text1"/>
                <w:sz w:val="24"/>
                <w:vertAlign w:val="subscript"/>
              </w:rPr>
              <w:t>7</w:t>
            </w:r>
            <w:r>
              <w:rPr>
                <w:rFonts w:ascii="Times New Roman" w:hAnsi="Times New Roman" w:cs="Times New Roman"/>
                <w:color w:val="000000" w:themeColor="text1"/>
                <w:sz w:val="24"/>
              </w:rPr>
              <w:t>+6NaHSO</w:t>
            </w:r>
            <w:r>
              <w:rPr>
                <w:rFonts w:ascii="Times New Roman" w:hAnsi="Times New Roman" w:cs="Times New Roman"/>
                <w:color w:val="000000" w:themeColor="text1"/>
                <w:sz w:val="24"/>
                <w:vertAlign w:val="subscript"/>
              </w:rPr>
              <w:t>3</w:t>
            </w:r>
            <w:r>
              <w:rPr>
                <w:rFonts w:ascii="Times New Roman" w:hAnsi="Times New Roman" w:cs="Times New Roman"/>
                <w:color w:val="000000" w:themeColor="text1"/>
                <w:sz w:val="24"/>
              </w:rPr>
              <w:t>+3H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SO</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=2Cr(SO</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w:t>
            </w:r>
            <w:r>
              <w:rPr>
                <w:rFonts w:ascii="Times New Roman" w:hAnsi="Times New Roman" w:cs="Times New Roman"/>
                <w:color w:val="000000" w:themeColor="text1"/>
                <w:sz w:val="24"/>
                <w:vertAlign w:val="subscript"/>
              </w:rPr>
              <w:t>3</w:t>
            </w:r>
            <w:r>
              <w:rPr>
                <w:rFonts w:ascii="Times New Roman" w:hAnsi="Times New Roman" w:cs="Times New Roman"/>
                <w:color w:val="000000" w:themeColor="text1"/>
                <w:sz w:val="24"/>
              </w:rPr>
              <w:t>+3Na</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SO</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+8H</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O</w:t>
            </w:r>
          </w:p>
          <w:p w:rsidR="009B405A" w:rsidRDefault="00116639">
            <w:pPr>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b/>
                <w:color w:val="000000" w:themeColor="text1"/>
                <w:sz w:val="24"/>
              </w:rPr>
              <w:t>④</w:t>
            </w:r>
            <w:r>
              <w:rPr>
                <w:rFonts w:ascii="Times New Roman" w:hAnsi="Times New Roman" w:cs="Times New Roman"/>
                <w:b/>
                <w:color w:val="000000" w:themeColor="text1"/>
                <w:sz w:val="24"/>
              </w:rPr>
              <w:t>特殊医疗污水综述</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上述几类特殊医疗废水均经预处理措施治理后方可排入自建污水处理站进一步处理，且预处理均须在各科室内部完成，禁止未经预处理直接排入下水管道。</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化学反应沉淀物须分类收集，并委托有资质的单位集中处置</w:t>
            </w:r>
            <w:r>
              <w:rPr>
                <w:rFonts w:ascii="Times New Roman" w:hAnsi="Times New Roman" w:cs="Times New Roman" w:hint="eastAsia"/>
                <w:color w:val="000000" w:themeColor="text1"/>
                <w:sz w:val="24"/>
              </w:rPr>
              <w:t>。</w:t>
            </w:r>
          </w:p>
          <w:p w:rsidR="009B405A" w:rsidRDefault="00116639">
            <w:pPr>
              <w:snapToGrid w:val="0"/>
              <w:spacing w:beforeLines="50" w:before="156"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3</w:t>
            </w:r>
            <w:r>
              <w:rPr>
                <w:rFonts w:ascii="Times New Roman" w:hAnsi="Times New Roman" w:cs="Times New Roman"/>
                <w:b/>
                <w:bCs/>
                <w:color w:val="000000" w:themeColor="text1"/>
                <w:sz w:val="24"/>
              </w:rPr>
              <w:t>）水污染物治理设施可行性</w:t>
            </w:r>
          </w:p>
          <w:p w:rsidR="009B405A" w:rsidRDefault="00116639">
            <w:pPr>
              <w:snapToGrid w:val="0"/>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①</w:t>
            </w:r>
            <w:r>
              <w:rPr>
                <w:rFonts w:ascii="Times New Roman" w:hAnsi="Times New Roman" w:cs="Times New Roman"/>
                <w:b/>
                <w:bCs/>
                <w:color w:val="000000" w:themeColor="text1"/>
                <w:sz w:val="24"/>
              </w:rPr>
              <w:t>污水处理工艺及处理能力</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医院为一体建筑，各部分污水合流处理，合流污水汇入化粪池（其中食堂废水经隔油池处理后与其它污水合流排入化粪池；特殊医疗污水经预处理槽处理后与其它污水合流排入化粪池）。项目拟建地埋式污水处理站</w:t>
            </w:r>
            <w:r>
              <w:rPr>
                <w:rFonts w:ascii="Times New Roman" w:hAnsi="Times New Roman" w:cs="Times New Roman"/>
                <w:color w:val="000000" w:themeColor="text1"/>
                <w:sz w:val="24"/>
              </w:rPr>
              <w:t>1</w:t>
            </w:r>
            <w:r>
              <w:rPr>
                <w:rFonts w:ascii="Times New Roman" w:hAnsi="Times New Roman" w:cs="Times New Roman"/>
                <w:color w:val="000000" w:themeColor="text1"/>
                <w:sz w:val="24"/>
              </w:rPr>
              <w:t>座，各部分污水经化粪池预处理后进入污水处理站，污水处理站采用</w:t>
            </w:r>
            <w:r>
              <w:rPr>
                <w:rFonts w:ascii="Times New Roman" w:hAnsi="Times New Roman" w:cs="Times New Roman"/>
                <w:color w:val="000000" w:themeColor="text1"/>
                <w:sz w:val="24"/>
              </w:rPr>
              <w:t>“</w:t>
            </w:r>
            <w:r>
              <w:rPr>
                <w:rFonts w:ascii="Times New Roman" w:hAnsi="Times New Roman" w:cs="Times New Roman"/>
                <w:color w:val="000000" w:themeColor="text1"/>
                <w:sz w:val="24"/>
              </w:rPr>
              <w:t>絮凝沉淀</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生化处理</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消毒</w:t>
            </w:r>
            <w:r>
              <w:rPr>
                <w:rFonts w:ascii="Times New Roman" w:hAnsi="Times New Roman" w:cs="Times New Roman"/>
                <w:color w:val="000000" w:themeColor="text1"/>
                <w:sz w:val="24"/>
              </w:rPr>
              <w:t>”</w:t>
            </w:r>
            <w:r>
              <w:rPr>
                <w:rFonts w:ascii="Times New Roman" w:hAnsi="Times New Roman" w:cs="Times New Roman"/>
                <w:color w:val="000000" w:themeColor="text1"/>
                <w:sz w:val="24"/>
              </w:rPr>
              <w:t>工艺处理后排入承德市清泉水务有限公司污水处理厂处理。拟建污水处理站设计处理能力为</w:t>
            </w:r>
            <w:r>
              <w:rPr>
                <w:rFonts w:ascii="Times New Roman" w:hAnsi="Times New Roman" w:cs="Times New Roman"/>
                <w:color w:val="000000" w:themeColor="text1"/>
                <w:sz w:val="24"/>
              </w:rPr>
              <w:t>220m³/d</w:t>
            </w:r>
            <w:r>
              <w:rPr>
                <w:rFonts w:ascii="Times New Roman" w:hAnsi="Times New Roman" w:cs="Times New Roman"/>
                <w:color w:val="000000" w:themeColor="text1"/>
                <w:sz w:val="24"/>
              </w:rPr>
              <w:t>，本项目预计污水产生量</w:t>
            </w:r>
            <w:r>
              <w:rPr>
                <w:rFonts w:ascii="Times New Roman" w:hAnsi="Times New Roman" w:cs="Times New Roman" w:hint="eastAsia"/>
                <w:color w:val="000000" w:themeColor="text1"/>
                <w:sz w:val="24"/>
              </w:rPr>
              <w:t>84.87</w:t>
            </w:r>
            <w:r>
              <w:rPr>
                <w:rFonts w:ascii="Times New Roman" w:hAnsi="Times New Roman" w:cs="Times New Roman"/>
                <w:color w:val="000000" w:themeColor="text1"/>
                <w:sz w:val="24"/>
              </w:rPr>
              <w:t>m³/d</w:t>
            </w:r>
            <w:r>
              <w:rPr>
                <w:rFonts w:ascii="Times New Roman" w:hAnsi="Times New Roman" w:cs="Times New Roman"/>
                <w:color w:val="000000" w:themeColor="text1"/>
                <w:sz w:val="24"/>
              </w:rPr>
              <w:t>，拟建污水处理站满足项目需求。污水处理站具体工艺流程详见下图：</w:t>
            </w:r>
          </w:p>
          <w:p w:rsidR="009B405A" w:rsidRDefault="00116639">
            <w:pPr>
              <w:spacing w:line="360" w:lineRule="auto"/>
              <w:jc w:val="center"/>
              <w:rPr>
                <w:rFonts w:ascii="Times New Roman" w:hAnsi="Times New Roman" w:cs="Times New Roman"/>
                <w:color w:val="000000" w:themeColor="text1"/>
                <w:sz w:val="24"/>
              </w:rPr>
            </w:pPr>
            <w:r>
              <w:rPr>
                <w:noProof/>
                <w:color w:val="000000" w:themeColor="text1"/>
              </w:rPr>
              <w:lastRenderedPageBreak/>
              <w:drawing>
                <wp:inline distT="0" distB="0" distL="114300" distR="114300">
                  <wp:extent cx="2057400" cy="38004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2057400" cy="3800475"/>
                          </a:xfrm>
                          <a:prstGeom prst="rect">
                            <a:avLst/>
                          </a:prstGeom>
                          <a:noFill/>
                          <a:ln>
                            <a:noFill/>
                          </a:ln>
                        </pic:spPr>
                      </pic:pic>
                    </a:graphicData>
                  </a:graphic>
                </wp:inline>
              </w:drawing>
            </w:r>
          </w:p>
          <w:p w:rsidR="009B405A" w:rsidRDefault="00116639">
            <w:pPr>
              <w:spacing w:line="360" w:lineRule="auto"/>
              <w:jc w:val="center"/>
              <w:rPr>
                <w:rFonts w:ascii="Times New Roman" w:hAnsi="Times New Roman" w:cs="Times New Roman"/>
                <w:color w:val="000000" w:themeColor="text1"/>
                <w:sz w:val="24"/>
              </w:rPr>
            </w:pPr>
            <w:r>
              <w:rPr>
                <w:rFonts w:ascii="Times New Roman" w:hAnsi="Times New Roman" w:cs="Times New Roman"/>
                <w:b/>
                <w:bCs/>
                <w:color w:val="000000" w:themeColor="text1"/>
                <w:szCs w:val="21"/>
              </w:rPr>
              <w:t>图</w:t>
            </w:r>
            <w:r>
              <w:rPr>
                <w:rFonts w:ascii="Times New Roman" w:hAnsi="Times New Roman" w:cs="Times New Roman" w:hint="eastAsia"/>
                <w:b/>
                <w:bCs/>
                <w:color w:val="000000" w:themeColor="text1"/>
                <w:szCs w:val="21"/>
              </w:rPr>
              <w:t>4-1</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污水处理站污水处理工艺</w:t>
            </w:r>
            <w:r>
              <w:rPr>
                <w:rFonts w:ascii="Times New Roman" w:hAnsi="Times New Roman" w:cs="Times New Roman"/>
                <w:color w:val="000000" w:themeColor="text1"/>
                <w:sz w:val="24"/>
              </w:rPr>
              <w:t>。</w:t>
            </w:r>
          </w:p>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②</w:t>
            </w:r>
            <w:r>
              <w:rPr>
                <w:rFonts w:ascii="Times New Roman" w:hAnsi="Times New Roman" w:cs="Times New Roman"/>
                <w:b/>
                <w:bCs/>
                <w:color w:val="000000" w:themeColor="text1"/>
                <w:sz w:val="24"/>
              </w:rPr>
              <w:t>污水处理技术可行性</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本项目废水依次采用</w:t>
            </w:r>
            <w:r>
              <w:rPr>
                <w:rFonts w:ascii="Times New Roman" w:hAnsi="Times New Roman" w:cs="Times New Roman" w:hint="eastAsia"/>
                <w:color w:val="000000" w:themeColor="text1"/>
                <w:sz w:val="24"/>
              </w:rPr>
              <w:t>化粪池和地埋式一体化污水处理设备</w:t>
            </w:r>
            <w:r>
              <w:rPr>
                <w:rFonts w:ascii="Times New Roman" w:hAnsi="Times New Roman" w:cs="Times New Roman" w:hint="eastAsia"/>
                <w:color w:val="000000" w:themeColor="text1"/>
                <w:sz w:val="24"/>
              </w:rPr>
              <w:t>进行处理</w:t>
            </w:r>
            <w:r>
              <w:rPr>
                <w:rFonts w:ascii="Times New Roman" w:hAnsi="Times New Roman" w:cs="Times New Roman" w:hint="eastAsia"/>
                <w:color w:val="000000" w:themeColor="text1"/>
                <w:sz w:val="24"/>
              </w:rPr>
              <w:t>，地埋式一体化污水处理设备内部区隔为絮凝沉淀、生物处理、消毒三段处理工序</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废水</w:t>
            </w:r>
            <w:r>
              <w:rPr>
                <w:rFonts w:ascii="Times New Roman" w:hAnsi="Times New Roman" w:cs="Times New Roman"/>
                <w:color w:val="000000" w:themeColor="text1"/>
                <w:sz w:val="24"/>
              </w:rPr>
              <w:t>最终排入承德市清泉水务有限公司污水处理厂处理，上述废水处理措施均符合《排污许可申请与核发技术规范</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医疗机构》（</w:t>
            </w:r>
            <w:r>
              <w:rPr>
                <w:rFonts w:ascii="Times New Roman" w:hAnsi="Times New Roman" w:cs="Times New Roman"/>
                <w:color w:val="000000" w:themeColor="text1"/>
                <w:sz w:val="24"/>
              </w:rPr>
              <w:t>HJ1105-2020</w:t>
            </w:r>
            <w:r>
              <w:rPr>
                <w:rFonts w:ascii="Times New Roman" w:hAnsi="Times New Roman" w:cs="Times New Roman"/>
                <w:color w:val="000000" w:themeColor="text1"/>
                <w:sz w:val="24"/>
              </w:rPr>
              <w:t>）中</w:t>
            </w:r>
            <w:r>
              <w:rPr>
                <w:rFonts w:ascii="Times New Roman" w:hAnsi="Times New Roman" w:cs="Times New Roman"/>
                <w:color w:val="000000" w:themeColor="text1"/>
                <w:sz w:val="24"/>
              </w:rPr>
              <w:t>A.2</w:t>
            </w:r>
            <w:r>
              <w:rPr>
                <w:rFonts w:ascii="Times New Roman" w:hAnsi="Times New Roman" w:cs="Times New Roman"/>
                <w:color w:val="000000" w:themeColor="text1"/>
                <w:sz w:val="24"/>
              </w:rPr>
              <w:t>医疗机构排污单位污水治理可行技术参照表中要求的污水可行治理技术。</w:t>
            </w:r>
          </w:p>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③</w:t>
            </w:r>
            <w:r>
              <w:rPr>
                <w:rFonts w:ascii="Times New Roman" w:hAnsi="Times New Roman" w:cs="Times New Roman"/>
                <w:b/>
                <w:bCs/>
                <w:color w:val="000000" w:themeColor="text1"/>
                <w:sz w:val="24"/>
              </w:rPr>
              <w:t>达标排放分析</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医院废水各项指标均满足《医疗机构水污染物排放标准》（</w:t>
            </w:r>
            <w:r>
              <w:rPr>
                <w:rFonts w:ascii="Times New Roman" w:hAnsi="Times New Roman" w:cs="Times New Roman"/>
                <w:color w:val="000000" w:themeColor="text1"/>
                <w:sz w:val="24"/>
              </w:rPr>
              <w:t>GB18466-2005</w:t>
            </w:r>
            <w:r>
              <w:rPr>
                <w:rFonts w:ascii="Times New Roman" w:hAnsi="Times New Roman" w:cs="Times New Roman"/>
                <w:color w:val="000000" w:themeColor="text1"/>
                <w:sz w:val="24"/>
              </w:rPr>
              <w:t>）表</w:t>
            </w:r>
            <w:r>
              <w:rPr>
                <w:rFonts w:ascii="Times New Roman" w:hAnsi="Times New Roman" w:cs="Times New Roman"/>
                <w:color w:val="000000" w:themeColor="text1"/>
                <w:sz w:val="24"/>
              </w:rPr>
              <w:t>2</w:t>
            </w:r>
            <w:r>
              <w:rPr>
                <w:rFonts w:ascii="Times New Roman" w:hAnsi="Times New Roman" w:cs="Times New Roman"/>
                <w:color w:val="000000" w:themeColor="text1"/>
                <w:sz w:val="24"/>
              </w:rPr>
              <w:t>中预处理标准和承德市清泉水务有限公司污水处理厂的进水标准，达标情况见下表。</w:t>
            </w:r>
          </w:p>
          <w:p w:rsidR="009B405A" w:rsidRDefault="00116639">
            <w:pPr>
              <w:pStyle w:val="a6"/>
              <w:tabs>
                <w:tab w:val="left" w:pos="1177"/>
              </w:tabs>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表</w:t>
            </w:r>
            <w:r>
              <w:rPr>
                <w:rFonts w:ascii="Times New Roman" w:hAnsi="Times New Roman" w:cs="Times New Roman"/>
                <w:b/>
                <w:color w:val="000000" w:themeColor="text1"/>
              </w:rPr>
              <w:t>4-</w:t>
            </w:r>
            <w:r>
              <w:rPr>
                <w:rFonts w:ascii="Times New Roman" w:hAnsi="Times New Roman" w:cs="Times New Roman" w:hint="eastAsia"/>
                <w:b/>
                <w:color w:val="000000" w:themeColor="text1"/>
              </w:rPr>
              <w:t>11</w:t>
            </w:r>
            <w:r>
              <w:rPr>
                <w:rFonts w:ascii="Times New Roman" w:hAnsi="Times New Roman" w:cs="Times New Roman"/>
                <w:b/>
                <w:color w:val="000000" w:themeColor="text1"/>
              </w:rPr>
              <w:t xml:space="preserve">  </w:t>
            </w:r>
            <w:r>
              <w:rPr>
                <w:rFonts w:ascii="Times New Roman" w:hAnsi="Times New Roman" w:cs="Times New Roman"/>
                <w:b/>
                <w:color w:val="000000" w:themeColor="text1"/>
              </w:rPr>
              <w:t>废水处理后水质达标情况一览表</w:t>
            </w:r>
          </w:p>
          <w:tbl>
            <w:tblPr>
              <w:tblStyle w:val="af2"/>
              <w:tblW w:w="8344" w:type="dxa"/>
              <w:jc w:val="center"/>
              <w:tblLayout w:type="fixed"/>
              <w:tblLook w:val="04A0" w:firstRow="1" w:lastRow="0" w:firstColumn="1" w:lastColumn="0" w:noHBand="0" w:noVBand="1"/>
            </w:tblPr>
            <w:tblGrid>
              <w:gridCol w:w="1668"/>
              <w:gridCol w:w="1343"/>
              <w:gridCol w:w="1995"/>
              <w:gridCol w:w="1669"/>
              <w:gridCol w:w="1669"/>
            </w:tblGrid>
            <w:tr w:rsidR="009B405A">
              <w:trPr>
                <w:jc w:val="center"/>
              </w:trPr>
              <w:tc>
                <w:tcPr>
                  <w:tcW w:w="1668" w:type="dxa"/>
                  <w:vAlign w:val="center"/>
                </w:tcPr>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污染物</w:t>
                  </w:r>
                </w:p>
              </w:tc>
              <w:tc>
                <w:tcPr>
                  <w:tcW w:w="1343" w:type="dxa"/>
                  <w:vAlign w:val="center"/>
                </w:tcPr>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处理后浓度</w:t>
                  </w:r>
                </w:p>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w:t>
                  </w:r>
                  <w:r>
                    <w:rPr>
                      <w:rFonts w:ascii="Times New Roman" w:hAnsi="Times New Roman" w:cs="Times New Roman"/>
                      <w:b/>
                      <w:bCs/>
                      <w:color w:val="000000" w:themeColor="text1"/>
                      <w:szCs w:val="21"/>
                    </w:rPr>
                    <w:t>mg/L</w:t>
                  </w:r>
                  <w:r>
                    <w:rPr>
                      <w:rFonts w:ascii="Times New Roman" w:hAnsi="Times New Roman" w:cs="Times New Roman"/>
                      <w:b/>
                      <w:bCs/>
                      <w:color w:val="000000" w:themeColor="text1"/>
                    </w:rPr>
                    <w:t>)</w:t>
                  </w:r>
                </w:p>
              </w:tc>
              <w:tc>
                <w:tcPr>
                  <w:tcW w:w="1995" w:type="dxa"/>
                  <w:vAlign w:val="center"/>
                </w:tcPr>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《医疗机构水污染物排放标准》（</w:t>
                  </w:r>
                  <w:r>
                    <w:rPr>
                      <w:rFonts w:ascii="Times New Roman" w:hAnsi="Times New Roman" w:cs="Times New Roman"/>
                      <w:b/>
                      <w:bCs/>
                      <w:color w:val="000000" w:themeColor="text1"/>
                    </w:rPr>
                    <w:t>GB18466-2005</w:t>
                  </w:r>
                  <w:r>
                    <w:rPr>
                      <w:rFonts w:ascii="Times New Roman" w:hAnsi="Times New Roman" w:cs="Times New Roman"/>
                      <w:b/>
                      <w:bCs/>
                      <w:color w:val="000000" w:themeColor="text1"/>
                    </w:rPr>
                    <w:t>）表</w:t>
                  </w:r>
                  <w:r>
                    <w:rPr>
                      <w:rFonts w:ascii="Times New Roman" w:hAnsi="Times New Roman" w:cs="Times New Roman"/>
                      <w:b/>
                      <w:bCs/>
                      <w:color w:val="000000" w:themeColor="text1"/>
                    </w:rPr>
                    <w:t>2</w:t>
                  </w:r>
                  <w:r>
                    <w:rPr>
                      <w:rFonts w:ascii="Times New Roman" w:hAnsi="Times New Roman" w:cs="Times New Roman"/>
                      <w:b/>
                      <w:bCs/>
                      <w:color w:val="000000" w:themeColor="text1"/>
                    </w:rPr>
                    <w:t>中预处理标准</w:t>
                  </w:r>
                  <w:r>
                    <w:rPr>
                      <w:rFonts w:ascii="Times New Roman" w:hAnsi="Times New Roman" w:cs="Times New Roman"/>
                      <w:b/>
                      <w:bCs/>
                      <w:color w:val="000000" w:themeColor="text1"/>
                    </w:rPr>
                    <w:lastRenderedPageBreak/>
                    <w:t>限值</w:t>
                  </w:r>
                  <w:r>
                    <w:rPr>
                      <w:rFonts w:ascii="Times New Roman" w:hAnsi="Times New Roman" w:cs="Times New Roman"/>
                      <w:b/>
                      <w:bCs/>
                      <w:color w:val="000000" w:themeColor="text1"/>
                    </w:rPr>
                    <w:t>(</w:t>
                  </w:r>
                  <w:r>
                    <w:rPr>
                      <w:rFonts w:ascii="Times New Roman" w:hAnsi="Times New Roman" w:cs="Times New Roman"/>
                      <w:b/>
                      <w:bCs/>
                      <w:color w:val="000000" w:themeColor="text1"/>
                      <w:szCs w:val="21"/>
                    </w:rPr>
                    <w:t>mg/L</w:t>
                  </w:r>
                  <w:r>
                    <w:rPr>
                      <w:rFonts w:ascii="Times New Roman" w:hAnsi="Times New Roman" w:cs="Times New Roman"/>
                      <w:b/>
                      <w:bCs/>
                      <w:color w:val="000000" w:themeColor="text1"/>
                    </w:rPr>
                    <w:t>)</w:t>
                  </w:r>
                </w:p>
              </w:tc>
              <w:tc>
                <w:tcPr>
                  <w:tcW w:w="1669" w:type="dxa"/>
                  <w:vAlign w:val="center"/>
                </w:tcPr>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承德市清泉水务有限公司污水处理厂进水水质</w:t>
                  </w:r>
                  <w:r>
                    <w:rPr>
                      <w:rFonts w:ascii="Times New Roman" w:hAnsi="Times New Roman" w:cs="Times New Roman"/>
                      <w:b/>
                      <w:bCs/>
                      <w:color w:val="000000" w:themeColor="text1"/>
                    </w:rPr>
                    <w:t>(</w:t>
                  </w:r>
                  <w:r>
                    <w:rPr>
                      <w:rFonts w:ascii="Times New Roman" w:hAnsi="Times New Roman" w:cs="Times New Roman"/>
                      <w:b/>
                      <w:bCs/>
                      <w:color w:val="000000" w:themeColor="text1"/>
                      <w:szCs w:val="21"/>
                    </w:rPr>
                    <w:t>mg/L</w:t>
                  </w:r>
                  <w:r>
                    <w:rPr>
                      <w:rFonts w:ascii="Times New Roman" w:hAnsi="Times New Roman" w:cs="Times New Roman"/>
                      <w:b/>
                      <w:bCs/>
                      <w:color w:val="000000" w:themeColor="text1"/>
                    </w:rPr>
                    <w:t>)</w:t>
                  </w:r>
                </w:p>
              </w:tc>
              <w:tc>
                <w:tcPr>
                  <w:tcW w:w="1669" w:type="dxa"/>
                  <w:vAlign w:val="center"/>
                </w:tcPr>
                <w:p w:rsidR="009B405A" w:rsidRDefault="0011663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达标情况</w:t>
                  </w:r>
                </w:p>
              </w:tc>
            </w:tr>
            <w:tr w:rsidR="009B405A">
              <w:trPr>
                <w:jc w:val="center"/>
              </w:trPr>
              <w:tc>
                <w:tcPr>
                  <w:tcW w:w="1668"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pH</w:t>
                  </w:r>
                </w:p>
              </w:tc>
              <w:tc>
                <w:tcPr>
                  <w:tcW w:w="1343"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6-9</w:t>
                  </w:r>
                </w:p>
              </w:tc>
              <w:tc>
                <w:tcPr>
                  <w:tcW w:w="199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6-9</w:t>
                  </w:r>
                </w:p>
              </w:tc>
              <w:tc>
                <w:tcPr>
                  <w:tcW w:w="166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6-9</w:t>
                  </w:r>
                </w:p>
              </w:tc>
              <w:tc>
                <w:tcPr>
                  <w:tcW w:w="1669"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r w:rsidR="009B405A">
              <w:trPr>
                <w:jc w:val="center"/>
              </w:trPr>
              <w:tc>
                <w:tcPr>
                  <w:tcW w:w="1668"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COD</w:t>
                  </w:r>
                </w:p>
              </w:tc>
              <w:tc>
                <w:tcPr>
                  <w:tcW w:w="1343"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26</w:t>
                  </w:r>
                </w:p>
              </w:tc>
              <w:tc>
                <w:tcPr>
                  <w:tcW w:w="1995"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250</w:t>
                  </w:r>
                </w:p>
              </w:tc>
              <w:tc>
                <w:tcPr>
                  <w:tcW w:w="1669"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350</w:t>
                  </w:r>
                </w:p>
              </w:tc>
              <w:tc>
                <w:tcPr>
                  <w:tcW w:w="166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r w:rsidR="009B405A">
              <w:trPr>
                <w:jc w:val="center"/>
              </w:trPr>
              <w:tc>
                <w:tcPr>
                  <w:tcW w:w="1668"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BOD</w:t>
                  </w:r>
                  <w:r>
                    <w:rPr>
                      <w:rFonts w:ascii="Times New Roman" w:hAnsi="Times New Roman" w:cs="Times New Roman" w:hint="eastAsia"/>
                      <w:color w:val="000000" w:themeColor="text1"/>
                      <w:szCs w:val="21"/>
                      <w:vertAlign w:val="subscript"/>
                    </w:rPr>
                    <w:t>5</w:t>
                  </w:r>
                </w:p>
              </w:tc>
              <w:tc>
                <w:tcPr>
                  <w:tcW w:w="1343"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FF0000"/>
                      <w:szCs w:val="21"/>
                    </w:rPr>
                    <w:t>9</w:t>
                  </w:r>
                </w:p>
              </w:tc>
              <w:tc>
                <w:tcPr>
                  <w:tcW w:w="1995"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100</w:t>
                  </w:r>
                </w:p>
              </w:tc>
              <w:tc>
                <w:tcPr>
                  <w:tcW w:w="1669"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200</w:t>
                  </w:r>
                </w:p>
              </w:tc>
              <w:tc>
                <w:tcPr>
                  <w:tcW w:w="166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r w:rsidR="009B405A">
              <w:trPr>
                <w:jc w:val="center"/>
              </w:trPr>
              <w:tc>
                <w:tcPr>
                  <w:tcW w:w="1668"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SS</w:t>
                  </w:r>
                </w:p>
              </w:tc>
              <w:tc>
                <w:tcPr>
                  <w:tcW w:w="1343"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9</w:t>
                  </w:r>
                </w:p>
              </w:tc>
              <w:tc>
                <w:tcPr>
                  <w:tcW w:w="1995"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60</w:t>
                  </w:r>
                </w:p>
              </w:tc>
              <w:tc>
                <w:tcPr>
                  <w:tcW w:w="1669"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200</w:t>
                  </w:r>
                </w:p>
              </w:tc>
              <w:tc>
                <w:tcPr>
                  <w:tcW w:w="166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r w:rsidR="009B405A">
              <w:trPr>
                <w:jc w:val="center"/>
              </w:trPr>
              <w:tc>
                <w:tcPr>
                  <w:tcW w:w="1668"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lang w:bidi="ar"/>
                    </w:rPr>
                    <w:t>NH</w:t>
                  </w:r>
                  <w:r>
                    <w:rPr>
                      <w:rFonts w:ascii="Times New Roman" w:hAnsi="Times New Roman" w:cs="Times New Roman"/>
                      <w:color w:val="000000" w:themeColor="text1"/>
                      <w:kern w:val="0"/>
                      <w:szCs w:val="21"/>
                      <w:vertAlign w:val="subscript"/>
                      <w:lang w:bidi="ar"/>
                    </w:rPr>
                    <w:t>3</w:t>
                  </w:r>
                  <w:r>
                    <w:rPr>
                      <w:rFonts w:ascii="Times New Roman" w:hAnsi="Times New Roman" w:cs="Times New Roman"/>
                      <w:color w:val="000000" w:themeColor="text1"/>
                      <w:kern w:val="0"/>
                      <w:szCs w:val="21"/>
                      <w:lang w:bidi="ar"/>
                    </w:rPr>
                    <w:t>-N</w:t>
                  </w:r>
                </w:p>
              </w:tc>
              <w:tc>
                <w:tcPr>
                  <w:tcW w:w="1343"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14</w:t>
                  </w:r>
                </w:p>
              </w:tc>
              <w:tc>
                <w:tcPr>
                  <w:tcW w:w="1995"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669"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40</w:t>
                  </w:r>
                </w:p>
              </w:tc>
              <w:tc>
                <w:tcPr>
                  <w:tcW w:w="166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r w:rsidR="009B405A">
              <w:trPr>
                <w:jc w:val="center"/>
              </w:trPr>
              <w:tc>
                <w:tcPr>
                  <w:tcW w:w="1668"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动植物油</w:t>
                  </w:r>
                </w:p>
              </w:tc>
              <w:tc>
                <w:tcPr>
                  <w:tcW w:w="1343"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w:t>
                  </w:r>
                </w:p>
              </w:tc>
              <w:tc>
                <w:tcPr>
                  <w:tcW w:w="1995"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1669"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66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r w:rsidR="009B405A">
              <w:trPr>
                <w:jc w:val="center"/>
              </w:trPr>
              <w:tc>
                <w:tcPr>
                  <w:tcW w:w="1668"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粪大肠杆菌</w:t>
                  </w:r>
                </w:p>
              </w:tc>
              <w:tc>
                <w:tcPr>
                  <w:tcW w:w="1343"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746</w:t>
                  </w:r>
                  <w:r>
                    <w:rPr>
                      <w:rFonts w:ascii="Times New Roman" w:hAnsi="Times New Roman" w:cs="Times New Roman"/>
                      <w:color w:val="000000" w:themeColor="text1"/>
                      <w:szCs w:val="21"/>
                    </w:rPr>
                    <w:t>个</w:t>
                  </w:r>
                  <w:r>
                    <w:rPr>
                      <w:rFonts w:ascii="Times New Roman" w:hAnsi="Times New Roman" w:cs="Times New Roman"/>
                      <w:color w:val="000000" w:themeColor="text1"/>
                      <w:szCs w:val="21"/>
                    </w:rPr>
                    <w:t>/L</w:t>
                  </w:r>
                </w:p>
              </w:tc>
              <w:tc>
                <w:tcPr>
                  <w:tcW w:w="1995"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5000</w:t>
                  </w:r>
                  <w:r>
                    <w:rPr>
                      <w:rFonts w:ascii="Times New Roman" w:hAnsi="Times New Roman" w:cs="Times New Roman"/>
                      <w:color w:val="000000" w:themeColor="text1"/>
                      <w:szCs w:val="21"/>
                    </w:rPr>
                    <w:t>个</w:t>
                  </w:r>
                  <w:r>
                    <w:rPr>
                      <w:rFonts w:ascii="Times New Roman" w:hAnsi="Times New Roman" w:cs="Times New Roman"/>
                      <w:color w:val="000000" w:themeColor="text1"/>
                      <w:szCs w:val="21"/>
                    </w:rPr>
                    <w:t>/L</w:t>
                  </w:r>
                </w:p>
              </w:tc>
              <w:tc>
                <w:tcPr>
                  <w:tcW w:w="1669" w:type="dxa"/>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669"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bl>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4</w:t>
            </w:r>
            <w:r>
              <w:rPr>
                <w:rFonts w:ascii="Times New Roman" w:hAnsi="Times New Roman" w:cs="Times New Roman"/>
                <w:b/>
                <w:bCs/>
                <w:color w:val="000000" w:themeColor="text1"/>
                <w:sz w:val="24"/>
              </w:rPr>
              <w:t>）污水排放口情况</w:t>
            </w:r>
          </w:p>
          <w:p w:rsidR="009B405A" w:rsidRDefault="00116639">
            <w:pPr>
              <w:spacing w:line="360" w:lineRule="auto"/>
              <w:ind w:firstLine="480"/>
              <w:rPr>
                <w:rFonts w:ascii="Times New Roman" w:hAnsi="Times New Roman" w:cs="Times New Roman"/>
                <w:snapToGrid w:val="0"/>
                <w:color w:val="000000" w:themeColor="text1"/>
                <w:kern w:val="0"/>
                <w:sz w:val="24"/>
              </w:rPr>
            </w:pPr>
            <w:r>
              <w:rPr>
                <w:rFonts w:ascii="Times New Roman" w:hAnsi="Times New Roman" w:cs="Times New Roman"/>
                <w:color w:val="000000" w:themeColor="text1"/>
                <w:sz w:val="24"/>
              </w:rPr>
              <w:t>本项目污水排放方式、排放去向及排放规律及排放口基本情况详见下表</w:t>
            </w:r>
            <w:r>
              <w:rPr>
                <w:rFonts w:ascii="Times New Roman" w:hAnsi="Times New Roman" w:cs="Times New Roman"/>
                <w:snapToGrid w:val="0"/>
                <w:color w:val="000000" w:themeColor="text1"/>
                <w:kern w:val="0"/>
                <w:sz w:val="24"/>
              </w:rPr>
              <w:t>：</w:t>
            </w:r>
          </w:p>
          <w:p w:rsidR="009B405A" w:rsidRDefault="00116639">
            <w:pPr>
              <w:pStyle w:val="a6"/>
              <w:tabs>
                <w:tab w:val="left" w:pos="1177"/>
              </w:tabs>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表</w:t>
            </w:r>
            <w:r>
              <w:rPr>
                <w:rFonts w:ascii="Times New Roman" w:hAnsi="Times New Roman" w:cs="Times New Roman"/>
                <w:b/>
                <w:color w:val="000000" w:themeColor="text1"/>
              </w:rPr>
              <w:t>4-1</w:t>
            </w:r>
            <w:r>
              <w:rPr>
                <w:rFonts w:ascii="Times New Roman" w:hAnsi="Times New Roman" w:cs="Times New Roman" w:hint="eastAsia"/>
                <w:b/>
                <w:color w:val="000000" w:themeColor="text1"/>
              </w:rPr>
              <w:t>2</w:t>
            </w:r>
            <w:r>
              <w:rPr>
                <w:rFonts w:ascii="Times New Roman" w:hAnsi="Times New Roman" w:cs="Times New Roman"/>
                <w:b/>
                <w:color w:val="000000" w:themeColor="text1"/>
              </w:rPr>
              <w:t xml:space="preserve">  </w:t>
            </w:r>
            <w:r>
              <w:rPr>
                <w:rFonts w:ascii="Times New Roman" w:hAnsi="Times New Roman" w:cs="Times New Roman"/>
                <w:b/>
                <w:color w:val="000000" w:themeColor="text1"/>
              </w:rPr>
              <w:t>废水类别、污染物及污染治理设施信息表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0"/>
              <w:gridCol w:w="637"/>
              <w:gridCol w:w="544"/>
              <w:gridCol w:w="1981"/>
              <w:gridCol w:w="496"/>
              <w:gridCol w:w="1062"/>
              <w:gridCol w:w="424"/>
              <w:gridCol w:w="665"/>
              <w:gridCol w:w="551"/>
              <w:gridCol w:w="533"/>
              <w:gridCol w:w="1271"/>
            </w:tblGrid>
            <w:tr w:rsidR="009B405A">
              <w:trPr>
                <w:trHeight w:val="23"/>
              </w:trPr>
              <w:tc>
                <w:tcPr>
                  <w:tcW w:w="125" w:type="pct"/>
                  <w:vMerge w:val="restar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序号</w:t>
                  </w:r>
                </w:p>
              </w:tc>
              <w:tc>
                <w:tcPr>
                  <w:tcW w:w="380" w:type="pct"/>
                  <w:vMerge w:val="restar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产排污环节</w:t>
                  </w:r>
                </w:p>
              </w:tc>
              <w:tc>
                <w:tcPr>
                  <w:tcW w:w="324" w:type="pct"/>
                  <w:vMerge w:val="restar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污水类别</w:t>
                  </w:r>
                </w:p>
              </w:tc>
              <w:tc>
                <w:tcPr>
                  <w:tcW w:w="1182" w:type="pct"/>
                  <w:vMerge w:val="restar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污染物种类</w:t>
                  </w:r>
                </w:p>
              </w:tc>
              <w:tc>
                <w:tcPr>
                  <w:tcW w:w="296" w:type="pct"/>
                  <w:vMerge w:val="restar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排放方式</w:t>
                  </w:r>
                </w:p>
              </w:tc>
              <w:tc>
                <w:tcPr>
                  <w:tcW w:w="634" w:type="pct"/>
                  <w:vMerge w:val="restar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排放去向</w:t>
                  </w:r>
                </w:p>
              </w:tc>
              <w:tc>
                <w:tcPr>
                  <w:tcW w:w="253" w:type="pct"/>
                  <w:vMerge w:val="restar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排放规律</w:t>
                  </w:r>
                </w:p>
              </w:tc>
              <w:tc>
                <w:tcPr>
                  <w:tcW w:w="1803" w:type="pct"/>
                  <w:gridSpan w:val="4"/>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排放口基本情况</w:t>
                  </w:r>
                </w:p>
              </w:tc>
            </w:tr>
            <w:tr w:rsidR="009B405A">
              <w:trPr>
                <w:trHeight w:val="23"/>
              </w:trPr>
              <w:tc>
                <w:tcPr>
                  <w:tcW w:w="125" w:type="pct"/>
                  <w:vMerge/>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380" w:type="pct"/>
                  <w:vMerge/>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324" w:type="pct"/>
                  <w:vMerge/>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1182" w:type="pct"/>
                  <w:vMerge/>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296" w:type="pct"/>
                  <w:vMerge/>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634" w:type="pct"/>
                  <w:vMerge/>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253" w:type="pct"/>
                  <w:vMerge/>
                  <w:shd w:val="clear" w:color="auto" w:fill="auto"/>
                  <w:vAlign w:val="center"/>
                </w:tcPr>
                <w:p w:rsidR="009B405A" w:rsidRDefault="009B405A">
                  <w:pPr>
                    <w:jc w:val="center"/>
                    <w:rPr>
                      <w:rFonts w:ascii="Times New Roman" w:hAnsi="Times New Roman" w:cs="Times New Roman"/>
                      <w:color w:val="000000" w:themeColor="text1"/>
                      <w:szCs w:val="21"/>
                    </w:rPr>
                  </w:pPr>
                </w:p>
              </w:tc>
              <w:tc>
                <w:tcPr>
                  <w:tcW w:w="397" w:type="pc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排放口编号</w:t>
                  </w:r>
                </w:p>
              </w:tc>
              <w:tc>
                <w:tcPr>
                  <w:tcW w:w="329" w:type="pc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排放口名称</w:t>
                  </w:r>
                </w:p>
              </w:tc>
              <w:tc>
                <w:tcPr>
                  <w:tcW w:w="318" w:type="pc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排放口类型</w:t>
                  </w:r>
                </w:p>
              </w:tc>
              <w:tc>
                <w:tcPr>
                  <w:tcW w:w="758" w:type="pct"/>
                  <w:shd w:val="clear" w:color="auto" w:fill="auto"/>
                  <w:vAlign w:val="center"/>
                </w:tcPr>
                <w:p w:rsidR="009B405A" w:rsidRDefault="00116639">
                  <w:pPr>
                    <w:pStyle w:val="TableParagraph"/>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地理坐标</w:t>
                  </w:r>
                </w:p>
              </w:tc>
            </w:tr>
            <w:tr w:rsidR="009B405A">
              <w:trPr>
                <w:trHeight w:val="1222"/>
              </w:trPr>
              <w:tc>
                <w:tcPr>
                  <w:tcW w:w="125"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380"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住院部</w:t>
                  </w:r>
                </w:p>
              </w:tc>
              <w:tc>
                <w:tcPr>
                  <w:tcW w:w="324" w:type="pct"/>
                  <w:vMerge w:val="restart"/>
                  <w:shd w:val="clear" w:color="auto" w:fill="auto"/>
                  <w:vAlign w:val="center"/>
                </w:tcPr>
                <w:p w:rsidR="009B405A" w:rsidRDefault="00116639">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医疗污水</w:t>
                  </w:r>
                </w:p>
              </w:tc>
              <w:tc>
                <w:tcPr>
                  <w:tcW w:w="1182" w:type="pct"/>
                  <w:vMerge w:val="restart"/>
                  <w:shd w:val="clear" w:color="auto" w:fill="auto"/>
                  <w:vAlign w:val="center"/>
                </w:tcPr>
                <w:p w:rsidR="009B405A" w:rsidRDefault="00116639">
                  <w:pPr>
                    <w:jc w:val="center"/>
                    <w:rPr>
                      <w:rFonts w:ascii="Times New Roman" w:hAnsi="Times New Roman" w:cs="Times New Roman"/>
                      <w:bCs/>
                      <w:color w:val="000000" w:themeColor="text1"/>
                      <w:szCs w:val="21"/>
                    </w:rPr>
                  </w:pPr>
                  <w:r>
                    <w:rPr>
                      <w:rFonts w:ascii="Times New Roman" w:eastAsia="宋体" w:hAnsi="Times New Roman" w:cs="Times New Roman"/>
                      <w:color w:val="000000" w:themeColor="text1"/>
                      <w:szCs w:val="21"/>
                    </w:rPr>
                    <w:t>粪大肠菌群数、肠道致病菌、肠道病毒、</w:t>
                  </w:r>
                  <w:r>
                    <w:rPr>
                      <w:rFonts w:ascii="Times New Roman" w:hAnsi="Times New Roman" w:cs="Times New Roman"/>
                      <w:bCs/>
                      <w:color w:val="000000" w:themeColor="text1"/>
                      <w:szCs w:val="21"/>
                    </w:rPr>
                    <w:t>COD</w:t>
                  </w:r>
                  <w:r>
                    <w:rPr>
                      <w:rFonts w:ascii="Times New Roman" w:eastAsia="宋体" w:hAnsi="Times New Roman" w:cs="Times New Roman"/>
                      <w:color w:val="000000" w:themeColor="text1"/>
                      <w:szCs w:val="21"/>
                    </w:rPr>
                    <w:t>、</w:t>
                  </w:r>
                  <w:r>
                    <w:rPr>
                      <w:rFonts w:ascii="Times New Roman" w:hAnsi="Times New Roman" w:cs="Times New Roman"/>
                      <w:bCs/>
                      <w:color w:val="000000" w:themeColor="text1"/>
                      <w:szCs w:val="21"/>
                    </w:rPr>
                    <w:t>NH</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-N</w:t>
                  </w:r>
                  <w:r>
                    <w:rPr>
                      <w:rFonts w:ascii="Times New Roman" w:eastAsia="宋体" w:hAnsi="Times New Roman" w:cs="Times New Roman"/>
                      <w:color w:val="000000" w:themeColor="text1"/>
                      <w:szCs w:val="21"/>
                    </w:rPr>
                    <w:t>、</w:t>
                  </w:r>
                  <w:r>
                    <w:rPr>
                      <w:rFonts w:ascii="Times New Roman" w:eastAsia="TimesNewRomanPSMT" w:hAnsi="Times New Roman" w:cs="Times New Roman"/>
                      <w:color w:val="000000" w:themeColor="text1"/>
                      <w:szCs w:val="21"/>
                    </w:rPr>
                    <w:t xml:space="preserve">pH </w:t>
                  </w:r>
                  <w:r>
                    <w:rPr>
                      <w:rFonts w:ascii="Times New Roman" w:eastAsia="宋体" w:hAnsi="Times New Roman" w:cs="Times New Roman"/>
                      <w:color w:val="000000" w:themeColor="text1"/>
                      <w:szCs w:val="21"/>
                    </w:rPr>
                    <w:t>值、</w:t>
                  </w:r>
                  <w:r>
                    <w:rPr>
                      <w:rFonts w:ascii="Times New Roman" w:hAnsi="Times New Roman" w:cs="Times New Roman"/>
                      <w:bCs/>
                      <w:color w:val="000000" w:themeColor="text1"/>
                      <w:szCs w:val="21"/>
                    </w:rPr>
                    <w:t>SS</w:t>
                  </w:r>
                  <w:r>
                    <w:rPr>
                      <w:rFonts w:ascii="Times New Roman" w:eastAsia="宋体" w:hAnsi="Times New Roman" w:cs="Times New Roman"/>
                      <w:color w:val="000000" w:themeColor="text1"/>
                      <w:szCs w:val="21"/>
                    </w:rPr>
                    <w:t>、</w:t>
                  </w:r>
                  <w:r>
                    <w:rPr>
                      <w:rFonts w:ascii="Times New Roman" w:hAnsi="Times New Roman" w:cs="Times New Roman"/>
                      <w:bCs/>
                      <w:color w:val="000000" w:themeColor="text1"/>
                      <w:szCs w:val="21"/>
                    </w:rPr>
                    <w:t>BOD</w:t>
                  </w:r>
                  <w:r>
                    <w:rPr>
                      <w:rFonts w:ascii="Times New Roman" w:hAnsi="Times New Roman" w:cs="Times New Roman"/>
                      <w:bCs/>
                      <w:color w:val="000000" w:themeColor="text1"/>
                      <w:szCs w:val="21"/>
                      <w:vertAlign w:val="subscript"/>
                    </w:rPr>
                    <w:t>5</w:t>
                  </w:r>
                  <w:r>
                    <w:rPr>
                      <w:rFonts w:ascii="Times New Roman" w:eastAsia="宋体" w:hAnsi="Times New Roman" w:cs="Times New Roman"/>
                      <w:color w:val="000000" w:themeColor="text1"/>
                      <w:szCs w:val="21"/>
                    </w:rPr>
                    <w:t>、动植物油、石油类、阴离子表面活性剂、挥发酚、色度、总氰化物、总余氯</w:t>
                  </w:r>
                </w:p>
              </w:tc>
              <w:tc>
                <w:tcPr>
                  <w:tcW w:w="296" w:type="pct"/>
                  <w:vMerge w:val="restart"/>
                  <w:shd w:val="clear" w:color="auto" w:fill="auto"/>
                  <w:vAlign w:val="center"/>
                </w:tcPr>
                <w:p w:rsidR="009B405A" w:rsidRDefault="00116639">
                  <w:pPr>
                    <w:pStyle w:val="TableParagraph"/>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间接排放</w:t>
                  </w:r>
                </w:p>
              </w:tc>
              <w:tc>
                <w:tcPr>
                  <w:tcW w:w="634" w:type="pct"/>
                  <w:vMerge w:val="restart"/>
                  <w:shd w:val="clear" w:color="auto" w:fill="auto"/>
                  <w:vAlign w:val="center"/>
                </w:tcPr>
                <w:p w:rsidR="009B405A" w:rsidRDefault="00116639">
                  <w:pPr>
                    <w:pStyle w:val="TableParagraph"/>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污水处理站处理达标后排至承德市清泉水务有限公司污水处理厂统一处理</w:t>
                  </w:r>
                </w:p>
              </w:tc>
              <w:tc>
                <w:tcPr>
                  <w:tcW w:w="253" w:type="pct"/>
                  <w:vMerge w:val="restart"/>
                  <w:shd w:val="clear" w:color="auto" w:fill="auto"/>
                  <w:vAlign w:val="center"/>
                </w:tcPr>
                <w:p w:rsidR="009B405A" w:rsidRDefault="00116639">
                  <w:pPr>
                    <w:pStyle w:val="Default"/>
                    <w:jc w:val="center"/>
                    <w:rPr>
                      <w:rFonts w:ascii="Times New Roman" w:cs="Times New Roman"/>
                      <w:color w:val="000000" w:themeColor="text1"/>
                      <w:sz w:val="21"/>
                      <w:szCs w:val="21"/>
                    </w:rPr>
                  </w:pPr>
                  <w:r>
                    <w:rPr>
                      <w:rFonts w:ascii="Times New Roman" w:cs="Times New Roman" w:hint="eastAsia"/>
                      <w:color w:val="000000" w:themeColor="text1"/>
                      <w:sz w:val="21"/>
                      <w:szCs w:val="21"/>
                    </w:rPr>
                    <w:t>间歇</w:t>
                  </w:r>
                  <w:r>
                    <w:rPr>
                      <w:rFonts w:ascii="Times New Roman" w:cs="Times New Roman"/>
                      <w:color w:val="000000" w:themeColor="text1"/>
                      <w:sz w:val="21"/>
                      <w:szCs w:val="21"/>
                    </w:rPr>
                    <w:t>排放，流量</w:t>
                  </w:r>
                  <w:r>
                    <w:rPr>
                      <w:rFonts w:ascii="Times New Roman" w:cs="Times New Roman" w:hint="eastAsia"/>
                      <w:color w:val="000000" w:themeColor="text1"/>
                      <w:sz w:val="21"/>
                      <w:szCs w:val="21"/>
                    </w:rPr>
                    <w:t>不</w:t>
                  </w:r>
                  <w:r>
                    <w:rPr>
                      <w:rFonts w:ascii="Times New Roman" w:cs="Times New Roman"/>
                      <w:color w:val="000000" w:themeColor="text1"/>
                      <w:sz w:val="21"/>
                      <w:szCs w:val="21"/>
                    </w:rPr>
                    <w:t>稳定</w:t>
                  </w:r>
                </w:p>
              </w:tc>
              <w:tc>
                <w:tcPr>
                  <w:tcW w:w="397" w:type="pct"/>
                  <w:vMerge w:val="restart"/>
                  <w:shd w:val="clear" w:color="auto" w:fill="auto"/>
                  <w:vAlign w:val="center"/>
                </w:tcPr>
                <w:p w:rsidR="009B405A" w:rsidRDefault="00116639">
                  <w:pPr>
                    <w:pStyle w:val="TableParagraph"/>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DW001</w:t>
                  </w:r>
                </w:p>
              </w:tc>
              <w:tc>
                <w:tcPr>
                  <w:tcW w:w="329" w:type="pct"/>
                  <w:vMerge w:val="restart"/>
                  <w:shd w:val="clear" w:color="auto" w:fill="auto"/>
                  <w:vAlign w:val="center"/>
                </w:tcPr>
                <w:p w:rsidR="009B405A" w:rsidRDefault="00116639">
                  <w:pPr>
                    <w:pStyle w:val="TableParagraph"/>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污水总排口</w:t>
                  </w:r>
                </w:p>
              </w:tc>
              <w:tc>
                <w:tcPr>
                  <w:tcW w:w="318" w:type="pct"/>
                  <w:vMerge w:val="restart"/>
                  <w:shd w:val="clear" w:color="auto" w:fill="auto"/>
                  <w:vAlign w:val="center"/>
                </w:tcPr>
                <w:p w:rsidR="009B405A" w:rsidRDefault="00116639">
                  <w:pPr>
                    <w:pStyle w:val="TableParagraph"/>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一般排口</w:t>
                  </w:r>
                </w:p>
              </w:tc>
              <w:tc>
                <w:tcPr>
                  <w:tcW w:w="758" w:type="pct"/>
                  <w:vMerge w:val="restart"/>
                  <w:shd w:val="clear" w:color="auto" w:fill="auto"/>
                  <w:vAlign w:val="center"/>
                </w:tcPr>
                <w:p w:rsidR="009B405A" w:rsidRDefault="00116639">
                  <w:pPr>
                    <w:pStyle w:val="TableParagraph"/>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E</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117°47′44.50″</w:t>
                  </w:r>
                </w:p>
                <w:p w:rsidR="009B405A" w:rsidRDefault="00116639">
                  <w:pPr>
                    <w:pStyle w:val="TableParagraph"/>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N</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40°56′3.78″</w:t>
                  </w:r>
                </w:p>
              </w:tc>
            </w:tr>
            <w:tr w:rsidR="009B405A">
              <w:trPr>
                <w:trHeight w:val="23"/>
              </w:trPr>
              <w:tc>
                <w:tcPr>
                  <w:tcW w:w="125"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380"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诊疗室</w:t>
                  </w:r>
                </w:p>
              </w:tc>
              <w:tc>
                <w:tcPr>
                  <w:tcW w:w="324"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1182"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296"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634"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253" w:type="pct"/>
                  <w:vMerge/>
                  <w:shd w:val="clear" w:color="auto" w:fill="auto"/>
                  <w:vAlign w:val="center"/>
                </w:tcPr>
                <w:p w:rsidR="009B405A" w:rsidRDefault="009B405A">
                  <w:pPr>
                    <w:pStyle w:val="Default"/>
                    <w:jc w:val="center"/>
                    <w:rPr>
                      <w:rFonts w:ascii="Times New Roman" w:cs="Times New Roman"/>
                      <w:color w:val="000000" w:themeColor="text1"/>
                      <w:sz w:val="21"/>
                      <w:szCs w:val="21"/>
                    </w:rPr>
                  </w:pPr>
                </w:p>
              </w:tc>
              <w:tc>
                <w:tcPr>
                  <w:tcW w:w="397"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329"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318"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758"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r>
            <w:tr w:rsidR="009B405A">
              <w:trPr>
                <w:trHeight w:val="151"/>
              </w:trPr>
              <w:tc>
                <w:tcPr>
                  <w:tcW w:w="125"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380"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工作人员</w:t>
                  </w:r>
                </w:p>
              </w:tc>
              <w:tc>
                <w:tcPr>
                  <w:tcW w:w="324" w:type="pct"/>
                  <w:vMerge w:val="restart"/>
                  <w:shd w:val="clear" w:color="auto" w:fill="auto"/>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生活污水</w:t>
                  </w:r>
                </w:p>
              </w:tc>
              <w:tc>
                <w:tcPr>
                  <w:tcW w:w="1182" w:type="pct"/>
                  <w:vMerge w:val="restart"/>
                  <w:shd w:val="clear" w:color="auto" w:fill="auto"/>
                  <w:vAlign w:val="center"/>
                </w:tcPr>
                <w:p w:rsidR="009B405A" w:rsidRDefault="00116639">
                  <w:pPr>
                    <w:spacing w:line="28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pH</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COD</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BOD</w:t>
                  </w:r>
                  <w:r>
                    <w:rPr>
                      <w:rFonts w:ascii="Times New Roman" w:hAnsi="Times New Roman" w:cs="Times New Roman"/>
                      <w:bCs/>
                      <w:color w:val="000000" w:themeColor="text1"/>
                      <w:szCs w:val="21"/>
                      <w:vertAlign w:val="subscript"/>
                    </w:rPr>
                    <w:t>5</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NH</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-N</w:t>
                  </w:r>
                  <w:r>
                    <w:rPr>
                      <w:rFonts w:ascii="Times New Roman" w:hAnsi="Times New Roman" w:cs="Times New Roman"/>
                      <w:bCs/>
                      <w:color w:val="000000" w:themeColor="text1"/>
                      <w:szCs w:val="21"/>
                    </w:rPr>
                    <w:t>、动植物油、</w:t>
                  </w:r>
                  <w:r>
                    <w:rPr>
                      <w:rFonts w:ascii="Times New Roman" w:hAnsi="Times New Roman" w:cs="Times New Roman"/>
                      <w:bCs/>
                      <w:color w:val="000000" w:themeColor="text1"/>
                      <w:szCs w:val="21"/>
                    </w:rPr>
                    <w:t>SS</w:t>
                  </w:r>
                </w:p>
              </w:tc>
              <w:tc>
                <w:tcPr>
                  <w:tcW w:w="296"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634"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253" w:type="pct"/>
                  <w:vMerge/>
                  <w:shd w:val="clear" w:color="auto" w:fill="auto"/>
                  <w:vAlign w:val="center"/>
                </w:tcPr>
                <w:p w:rsidR="009B405A" w:rsidRDefault="009B405A">
                  <w:pPr>
                    <w:pStyle w:val="Default"/>
                    <w:jc w:val="center"/>
                    <w:rPr>
                      <w:rFonts w:ascii="Times New Roman" w:cs="Times New Roman"/>
                      <w:color w:val="000000" w:themeColor="text1"/>
                      <w:sz w:val="21"/>
                      <w:szCs w:val="21"/>
                    </w:rPr>
                  </w:pPr>
                </w:p>
              </w:tc>
              <w:tc>
                <w:tcPr>
                  <w:tcW w:w="397"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329"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318"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c>
                <w:tcPr>
                  <w:tcW w:w="758" w:type="pct"/>
                  <w:vMerge/>
                  <w:shd w:val="clear" w:color="auto" w:fill="auto"/>
                  <w:vAlign w:val="center"/>
                </w:tcPr>
                <w:p w:rsidR="009B405A" w:rsidRDefault="009B405A">
                  <w:pPr>
                    <w:pStyle w:val="TableParagraph"/>
                    <w:jc w:val="center"/>
                    <w:rPr>
                      <w:rFonts w:ascii="Times New Roman" w:hAnsi="Times New Roman" w:cs="Times New Roman"/>
                      <w:color w:val="000000" w:themeColor="text1"/>
                      <w:szCs w:val="21"/>
                    </w:rPr>
                  </w:pPr>
                </w:p>
              </w:tc>
            </w:tr>
            <w:tr w:rsidR="009B405A">
              <w:trPr>
                <w:trHeight w:val="151"/>
              </w:trPr>
              <w:tc>
                <w:tcPr>
                  <w:tcW w:w="125"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80" w:type="pct"/>
                  <w:shd w:val="clear" w:color="auto" w:fill="auto"/>
                  <w:vAlign w:val="center"/>
                </w:tcPr>
                <w:p w:rsidR="009B405A" w:rsidRDefault="00116639">
                  <w:pPr>
                    <w:jc w:val="center"/>
                    <w:rPr>
                      <w:rFonts w:ascii="Times New Roman" w:hAnsi="Times New Roman" w:cs="Times New Roman"/>
                      <w:color w:val="000000" w:themeColor="text1"/>
                    </w:rPr>
                  </w:pPr>
                  <w:r>
                    <w:rPr>
                      <w:rFonts w:ascii="Times New Roman" w:hAnsi="Times New Roman" w:cs="Times New Roman"/>
                      <w:color w:val="000000" w:themeColor="text1"/>
                    </w:rPr>
                    <w:t>食堂</w:t>
                  </w:r>
                </w:p>
              </w:tc>
              <w:tc>
                <w:tcPr>
                  <w:tcW w:w="324"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1182"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296"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634"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253"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397"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329"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318"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c>
                <w:tcPr>
                  <w:tcW w:w="758" w:type="pct"/>
                  <w:vMerge/>
                  <w:shd w:val="clear" w:color="auto" w:fill="auto"/>
                  <w:vAlign w:val="center"/>
                </w:tcPr>
                <w:p w:rsidR="009B405A" w:rsidRDefault="009B405A">
                  <w:pPr>
                    <w:spacing w:line="280" w:lineRule="exact"/>
                    <w:jc w:val="center"/>
                    <w:rPr>
                      <w:rFonts w:ascii="Times New Roman" w:hAnsi="Times New Roman" w:cs="Times New Roman"/>
                      <w:color w:val="000000" w:themeColor="text1"/>
                      <w:szCs w:val="21"/>
                    </w:rPr>
                  </w:pPr>
                </w:p>
              </w:tc>
            </w:tr>
          </w:tbl>
          <w:p w:rsidR="009B405A" w:rsidRDefault="00116639">
            <w:pPr>
              <w:spacing w:beforeLines="50" w:before="156" w:line="360" w:lineRule="auto"/>
              <w:ind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5</w:t>
            </w:r>
            <w:r>
              <w:rPr>
                <w:rFonts w:ascii="Times New Roman" w:hAnsi="Times New Roman" w:cs="Times New Roman"/>
                <w:b/>
                <w:bCs/>
                <w:color w:val="000000" w:themeColor="text1"/>
                <w:sz w:val="24"/>
              </w:rPr>
              <w:t>）依托可行性分析</w:t>
            </w:r>
          </w:p>
          <w:p w:rsidR="009B405A" w:rsidRDefault="00116639">
            <w:pPr>
              <w:snapToGrid w:val="0"/>
              <w:spacing w:line="360" w:lineRule="auto"/>
              <w:ind w:firstLine="482"/>
              <w:rPr>
                <w:rFonts w:ascii="Times New Roman" w:hAnsi="Times New Roman" w:cs="Times New Roman"/>
                <w:color w:val="000000" w:themeColor="text1"/>
                <w:sz w:val="24"/>
              </w:rPr>
            </w:pPr>
            <w:r>
              <w:rPr>
                <w:rFonts w:ascii="Times New Roman" w:hAnsi="Times New Roman" w:cs="Times New Roman"/>
                <w:color w:val="000000" w:themeColor="text1"/>
                <w:sz w:val="24"/>
              </w:rPr>
              <w:t>项目运营期</w:t>
            </w:r>
            <w:r>
              <w:rPr>
                <w:rFonts w:ascii="Times New Roman" w:hAnsi="Times New Roman" w:cs="Times New Roman" w:hint="eastAsia"/>
                <w:color w:val="000000" w:themeColor="text1"/>
                <w:sz w:val="24"/>
              </w:rPr>
              <w:t>工作人员生活污水、</w:t>
            </w:r>
            <w:r>
              <w:rPr>
                <w:rFonts w:ascii="Times New Roman" w:hAnsi="Times New Roman" w:cs="Times New Roman"/>
                <w:color w:val="000000" w:themeColor="text1"/>
                <w:sz w:val="24"/>
              </w:rPr>
              <w:t>食堂污水</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诊疗室污水、住院部</w:t>
            </w:r>
            <w:r>
              <w:rPr>
                <w:rFonts w:ascii="Times New Roman" w:hAnsi="Times New Roman" w:cs="Times New Roman" w:hint="eastAsia"/>
                <w:color w:val="000000" w:themeColor="text1"/>
                <w:sz w:val="24"/>
              </w:rPr>
              <w:t>污水</w:t>
            </w:r>
            <w:r>
              <w:rPr>
                <w:rFonts w:ascii="Times New Roman" w:hAnsi="Times New Roman" w:cs="Times New Roman"/>
                <w:color w:val="000000" w:themeColor="text1"/>
                <w:sz w:val="24"/>
              </w:rPr>
              <w:t>全部经污水处理站处理达标后排至承德市清泉水务有限公司污水处理厂统一处理。承德市清泉水务有限公司污水处理厂设计污水处理规模为</w:t>
            </w:r>
            <w:r>
              <w:rPr>
                <w:rFonts w:ascii="Times New Roman" w:hAnsi="Times New Roman" w:cs="Times New Roman"/>
                <w:color w:val="000000" w:themeColor="text1"/>
                <w:sz w:val="24"/>
              </w:rPr>
              <w:t>5</w:t>
            </w:r>
            <w:r>
              <w:rPr>
                <w:rFonts w:ascii="Times New Roman" w:hAnsi="Times New Roman" w:cs="Times New Roman"/>
                <w:color w:val="000000" w:themeColor="text1"/>
                <w:sz w:val="24"/>
              </w:rPr>
              <w:t>万</w:t>
            </w:r>
            <w:r>
              <w:rPr>
                <w:rFonts w:ascii="Times New Roman" w:hAnsi="Times New Roman" w:cs="Times New Roman"/>
                <w:color w:val="000000" w:themeColor="text1"/>
                <w:sz w:val="24"/>
              </w:rPr>
              <w:t>m³/d</w:t>
            </w:r>
            <w:r>
              <w:rPr>
                <w:rFonts w:ascii="Times New Roman" w:hAnsi="Times New Roman" w:cs="Times New Roman"/>
                <w:color w:val="000000" w:themeColor="text1"/>
                <w:sz w:val="24"/>
              </w:rPr>
              <w:t>，目前该污水处理厂剩余最小接纳能力为</w:t>
            </w:r>
            <w:r>
              <w:rPr>
                <w:rFonts w:ascii="Times New Roman" w:hAnsi="Times New Roman" w:cs="Times New Roman"/>
                <w:color w:val="000000" w:themeColor="text1"/>
                <w:sz w:val="24"/>
              </w:rPr>
              <w:t>7928m³/d</w:t>
            </w:r>
            <w:r>
              <w:rPr>
                <w:rFonts w:ascii="Times New Roman" w:hAnsi="Times New Roman" w:cs="Times New Roman"/>
                <w:color w:val="000000" w:themeColor="text1"/>
                <w:sz w:val="24"/>
              </w:rPr>
              <w:t>，本项目日污水排放量仅为</w:t>
            </w:r>
            <w:r>
              <w:rPr>
                <w:rFonts w:ascii="Times New Roman" w:hAnsi="Times New Roman" w:cs="Times New Roman" w:hint="eastAsia"/>
                <w:color w:val="000000" w:themeColor="text1"/>
                <w:sz w:val="24"/>
              </w:rPr>
              <w:t>84.87</w:t>
            </w:r>
            <w:r>
              <w:rPr>
                <w:rFonts w:ascii="Times New Roman" w:hAnsi="Times New Roman" w:cs="Times New Roman"/>
                <w:color w:val="000000" w:themeColor="text1"/>
                <w:sz w:val="24"/>
              </w:rPr>
              <w:t>m³/d</w:t>
            </w:r>
            <w:r>
              <w:rPr>
                <w:rFonts w:ascii="Times New Roman" w:hAnsi="Times New Roman" w:cs="Times New Roman"/>
                <w:color w:val="000000" w:themeColor="text1"/>
                <w:sz w:val="24"/>
              </w:rPr>
              <w:t>，远低于该污水处理厂的剩余接纳能力，因此该污水处理厂能够接纳本项目产生的全部污水。本项目的污水排放量占承德市清泉水务有限公司污水处理厂进水总量的</w:t>
            </w:r>
            <w:r>
              <w:rPr>
                <w:rFonts w:ascii="Times New Roman" w:hAnsi="Times New Roman" w:cs="Times New Roman"/>
                <w:color w:val="000000" w:themeColor="text1"/>
                <w:sz w:val="24"/>
              </w:rPr>
              <w:t>0.</w:t>
            </w:r>
            <w:r>
              <w:rPr>
                <w:rFonts w:ascii="Times New Roman" w:hAnsi="Times New Roman" w:cs="Times New Roman" w:hint="eastAsia"/>
                <w:color w:val="000000" w:themeColor="text1"/>
                <w:sz w:val="24"/>
              </w:rPr>
              <w:t>17</w:t>
            </w:r>
            <w:r>
              <w:rPr>
                <w:rFonts w:ascii="Times New Roman" w:hAnsi="Times New Roman" w:cs="Times New Roman"/>
                <w:color w:val="000000" w:themeColor="text1"/>
                <w:sz w:val="24"/>
              </w:rPr>
              <w:t>%</w:t>
            </w:r>
            <w:r>
              <w:rPr>
                <w:rFonts w:ascii="Times New Roman" w:hAnsi="Times New Roman" w:cs="Times New Roman"/>
                <w:color w:val="000000" w:themeColor="text1"/>
                <w:sz w:val="24"/>
              </w:rPr>
              <w:t>，本项目的污水排放对承德市清泉水务有限公司污水处理厂的冲击负荷较小。</w:t>
            </w:r>
          </w:p>
          <w:p w:rsidR="009B405A" w:rsidRDefault="00116639">
            <w:pPr>
              <w:snapToGrid w:val="0"/>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承德市清泉水务有限公司污水处理厂污水处</w:t>
            </w:r>
            <w:r>
              <w:rPr>
                <w:rFonts w:ascii="Times New Roman" w:hAnsi="Times New Roman" w:cs="Times New Roman"/>
                <w:color w:val="000000" w:themeColor="text1"/>
                <w:sz w:val="24"/>
              </w:rPr>
              <w:t>理工艺如下：</w:t>
            </w:r>
          </w:p>
          <w:p w:rsidR="009B405A" w:rsidRDefault="00116639">
            <w:pPr>
              <w:pStyle w:val="20"/>
              <w:widowControl w:val="0"/>
              <w:snapToGrid w:val="0"/>
              <w:spacing w:line="360" w:lineRule="auto"/>
              <w:ind w:leftChars="0" w:left="0"/>
              <w:rPr>
                <w:rFonts w:ascii="Times New Roman" w:hAnsi="Times New Roman" w:hint="default"/>
                <w:b/>
                <w:color w:val="000000" w:themeColor="text1"/>
                <w:kern w:val="2"/>
              </w:rPr>
            </w:pPr>
            <w:r>
              <w:rPr>
                <w:rFonts w:ascii="Times New Roman" w:hAnsi="Times New Roman" w:hint="default"/>
                <w:noProof/>
                <w:color w:val="000000" w:themeColor="text1"/>
              </w:rPr>
              <w:drawing>
                <wp:inline distT="0" distB="0" distL="114300" distR="114300">
                  <wp:extent cx="5363845" cy="3075940"/>
                  <wp:effectExtent l="0" t="0" r="825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363845" cy="3075940"/>
                          </a:xfrm>
                          <a:prstGeom prst="rect">
                            <a:avLst/>
                          </a:prstGeom>
                          <a:noFill/>
                          <a:ln>
                            <a:noFill/>
                          </a:ln>
                        </pic:spPr>
                      </pic:pic>
                    </a:graphicData>
                  </a:graphic>
                </wp:inline>
              </w:drawing>
            </w:r>
          </w:p>
          <w:p w:rsidR="009B405A" w:rsidRDefault="00116639">
            <w:pPr>
              <w:pStyle w:val="20"/>
              <w:widowControl w:val="0"/>
              <w:snapToGrid w:val="0"/>
              <w:spacing w:line="360" w:lineRule="auto"/>
              <w:ind w:leftChars="0" w:left="0"/>
              <w:jc w:val="center"/>
              <w:rPr>
                <w:rFonts w:ascii="Times New Roman" w:hAnsi="Times New Roman" w:hint="default"/>
                <w:b/>
                <w:color w:val="000000" w:themeColor="text1"/>
                <w:kern w:val="2"/>
                <w:sz w:val="21"/>
                <w:szCs w:val="21"/>
              </w:rPr>
            </w:pPr>
            <w:r>
              <w:rPr>
                <w:rFonts w:ascii="Times New Roman" w:hAnsi="Times New Roman" w:hint="default"/>
                <w:b/>
                <w:color w:val="000000" w:themeColor="text1"/>
                <w:kern w:val="2"/>
                <w:sz w:val="21"/>
                <w:szCs w:val="21"/>
              </w:rPr>
              <w:t>图</w:t>
            </w:r>
            <w:r>
              <w:rPr>
                <w:rFonts w:ascii="Times New Roman" w:hAnsi="Times New Roman"/>
                <w:b/>
                <w:color w:val="000000" w:themeColor="text1"/>
                <w:kern w:val="2"/>
                <w:sz w:val="21"/>
                <w:szCs w:val="21"/>
              </w:rPr>
              <w:t>4-2</w:t>
            </w:r>
            <w:r>
              <w:rPr>
                <w:rFonts w:ascii="Times New Roman" w:hAnsi="Times New Roman" w:hint="default"/>
                <w:b/>
                <w:color w:val="000000" w:themeColor="text1"/>
                <w:kern w:val="2"/>
                <w:sz w:val="21"/>
                <w:szCs w:val="21"/>
              </w:rPr>
              <w:t xml:space="preserve">  </w:t>
            </w:r>
            <w:r>
              <w:rPr>
                <w:rFonts w:ascii="Times New Roman" w:hAnsi="Times New Roman" w:hint="default"/>
                <w:b/>
                <w:color w:val="000000" w:themeColor="text1"/>
                <w:kern w:val="2"/>
                <w:sz w:val="21"/>
                <w:szCs w:val="21"/>
              </w:rPr>
              <w:t>承德市清泉水务有限公司污水处理厂污水处理工艺</w:t>
            </w:r>
          </w:p>
          <w:p w:rsidR="009B405A" w:rsidRDefault="00116639">
            <w:pPr>
              <w:pStyle w:val="20"/>
              <w:widowControl w:val="0"/>
              <w:snapToGrid w:val="0"/>
              <w:spacing w:line="360" w:lineRule="auto"/>
              <w:ind w:leftChars="228" w:left="479"/>
              <w:rPr>
                <w:rFonts w:ascii="Times New Roman" w:hAnsi="Times New Roman" w:hint="default"/>
                <w:bCs/>
                <w:color w:val="000000" w:themeColor="text1"/>
                <w:kern w:val="2"/>
              </w:rPr>
            </w:pPr>
            <w:r>
              <w:rPr>
                <w:rFonts w:ascii="Times New Roman" w:hAnsi="Times New Roman" w:hint="default"/>
                <w:bCs/>
                <w:color w:val="000000" w:themeColor="text1"/>
                <w:kern w:val="2"/>
              </w:rPr>
              <w:t>承德市清泉水务有限公司污水处理厂设计进出水水质详见下表：</w:t>
            </w:r>
          </w:p>
          <w:p w:rsidR="009B405A" w:rsidRDefault="00116639">
            <w:pPr>
              <w:snapToGrid w:val="0"/>
              <w:spacing w:line="360"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表</w:t>
            </w:r>
            <w:r>
              <w:rPr>
                <w:rFonts w:ascii="Times New Roman" w:hAnsi="Times New Roman" w:cs="Times New Roman"/>
                <w:b/>
                <w:color w:val="000000" w:themeColor="text1"/>
                <w:szCs w:val="21"/>
              </w:rPr>
              <w:t>4-1</w:t>
            </w:r>
            <w:r>
              <w:rPr>
                <w:rFonts w:ascii="Times New Roman" w:hAnsi="Times New Roman" w:cs="Times New Roman" w:hint="eastAsia"/>
                <w:b/>
                <w:color w:val="000000" w:themeColor="text1"/>
                <w:szCs w:val="21"/>
              </w:rPr>
              <w:t>3</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污水处理厂进出水水质表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589"/>
              <w:gridCol w:w="2588"/>
              <w:gridCol w:w="1928"/>
            </w:tblGrid>
            <w:tr w:rsidR="009B405A">
              <w:trPr>
                <w:trHeight w:hRule="exact" w:val="321"/>
              </w:trPr>
              <w:tc>
                <w:tcPr>
                  <w:tcW w:w="758" w:type="pct"/>
                </w:tcPr>
                <w:p w:rsidR="009B405A" w:rsidRDefault="00116639">
                  <w:pPr>
                    <w:spacing w:line="260" w:lineRule="exac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项目</w:t>
                  </w:r>
                </w:p>
              </w:tc>
              <w:tc>
                <w:tcPr>
                  <w:tcW w:w="1545" w:type="pct"/>
                </w:tcPr>
                <w:p w:rsidR="009B405A" w:rsidRDefault="00116639">
                  <w:pPr>
                    <w:spacing w:line="276" w:lineRule="exact"/>
                    <w:jc w:val="center"/>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项目废水排放浓度</w:t>
                  </w:r>
                </w:p>
              </w:tc>
              <w:tc>
                <w:tcPr>
                  <w:tcW w:w="1545" w:type="pct"/>
                </w:tcPr>
                <w:p w:rsidR="009B405A" w:rsidRDefault="00116639">
                  <w:pPr>
                    <w:spacing w:line="276" w:lineRule="exac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进水指标（</w:t>
                  </w:r>
                  <w:r>
                    <w:rPr>
                      <w:rFonts w:ascii="Times New Roman" w:eastAsia="Times New Roman" w:hAnsi="Times New Roman" w:cs="Times New Roman"/>
                      <w:b/>
                      <w:color w:val="000000" w:themeColor="text1"/>
                      <w:szCs w:val="21"/>
                    </w:rPr>
                    <w:t>mg/L</w:t>
                  </w:r>
                  <w:r>
                    <w:rPr>
                      <w:rFonts w:ascii="Times New Roman" w:hAnsi="Times New Roman" w:cs="Times New Roman"/>
                      <w:b/>
                      <w:color w:val="000000" w:themeColor="text1"/>
                      <w:szCs w:val="21"/>
                    </w:rPr>
                    <w:t>）</w:t>
                  </w:r>
                </w:p>
              </w:tc>
              <w:tc>
                <w:tcPr>
                  <w:tcW w:w="1151" w:type="pct"/>
                </w:tcPr>
                <w:p w:rsidR="009B405A" w:rsidRDefault="00116639">
                  <w:pPr>
                    <w:spacing w:line="276" w:lineRule="exac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出水指标（</w:t>
                  </w:r>
                  <w:r>
                    <w:rPr>
                      <w:rFonts w:ascii="Times New Roman" w:eastAsia="Times New Roman" w:hAnsi="Times New Roman" w:cs="Times New Roman"/>
                      <w:b/>
                      <w:color w:val="000000" w:themeColor="text1"/>
                      <w:szCs w:val="21"/>
                    </w:rPr>
                    <w:t>mg/L</w:t>
                  </w:r>
                  <w:r>
                    <w:rPr>
                      <w:rFonts w:ascii="Times New Roman" w:hAnsi="Times New Roman" w:cs="Times New Roman"/>
                      <w:b/>
                      <w:color w:val="000000" w:themeColor="text1"/>
                      <w:szCs w:val="21"/>
                    </w:rPr>
                    <w:t>）</w:t>
                  </w:r>
                </w:p>
              </w:tc>
            </w:tr>
            <w:tr w:rsidR="009B405A">
              <w:trPr>
                <w:trHeight w:hRule="exact" w:val="332"/>
              </w:trPr>
              <w:tc>
                <w:tcPr>
                  <w:tcW w:w="758" w:type="pct"/>
                </w:tcPr>
                <w:p w:rsidR="009B405A" w:rsidRDefault="00116639">
                  <w:pPr>
                    <w:spacing w:before="39"/>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8"/>
                      <w:szCs w:val="21"/>
                    </w:rPr>
                    <w:t>pH</w:t>
                  </w:r>
                </w:p>
              </w:tc>
              <w:tc>
                <w:tcPr>
                  <w:tcW w:w="1545" w:type="pct"/>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6-9</w:t>
                  </w:r>
                </w:p>
              </w:tc>
              <w:tc>
                <w:tcPr>
                  <w:tcW w:w="1545" w:type="pct"/>
                </w:tcPr>
                <w:p w:rsidR="009B405A" w:rsidRDefault="00116639">
                  <w:pPr>
                    <w:spacing w:before="39"/>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≤6</w:t>
                  </w:r>
                  <w:r>
                    <w:rPr>
                      <w:rFonts w:ascii="Times New Roman" w:hAnsi="Times New Roman" w:cs="Times New Roman"/>
                      <w:color w:val="000000" w:themeColor="text1"/>
                      <w:spacing w:val="-8"/>
                      <w:szCs w:val="21"/>
                    </w:rPr>
                    <w:t>-</w:t>
                  </w:r>
                  <w:r>
                    <w:rPr>
                      <w:rFonts w:ascii="Times New Roman" w:hAnsi="Times New Roman" w:cs="Times New Roman"/>
                      <w:color w:val="000000" w:themeColor="text1"/>
                      <w:szCs w:val="21"/>
                    </w:rPr>
                    <w:t>9</w:t>
                  </w:r>
                </w:p>
              </w:tc>
              <w:tc>
                <w:tcPr>
                  <w:tcW w:w="1151" w:type="pct"/>
                </w:tcPr>
                <w:p w:rsidR="009B405A" w:rsidRDefault="00116639">
                  <w:pPr>
                    <w:spacing w:before="39"/>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6</w:t>
                  </w:r>
                  <w:r>
                    <w:rPr>
                      <w:rFonts w:ascii="Times New Roman" w:hAnsi="Times New Roman" w:cs="Times New Roman"/>
                      <w:color w:val="000000" w:themeColor="text1"/>
                      <w:spacing w:val="-8"/>
                      <w:szCs w:val="21"/>
                    </w:rPr>
                    <w:t>-</w:t>
                  </w:r>
                  <w:r>
                    <w:rPr>
                      <w:rFonts w:ascii="Times New Roman" w:hAnsi="Times New Roman" w:cs="Times New Roman"/>
                      <w:color w:val="000000" w:themeColor="text1"/>
                      <w:szCs w:val="21"/>
                    </w:rPr>
                    <w:t>9</w:t>
                  </w:r>
                </w:p>
              </w:tc>
            </w:tr>
            <w:tr w:rsidR="009B405A">
              <w:trPr>
                <w:trHeight w:hRule="exact" w:val="332"/>
              </w:trPr>
              <w:tc>
                <w:tcPr>
                  <w:tcW w:w="758" w:type="pct"/>
                </w:tcPr>
                <w:p w:rsidR="009B405A" w:rsidRDefault="00116639">
                  <w:pPr>
                    <w:spacing w:before="44"/>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7"/>
                      <w:szCs w:val="21"/>
                    </w:rPr>
                    <w:t>CO</w:t>
                  </w:r>
                  <w:r>
                    <w:rPr>
                      <w:rFonts w:ascii="Times New Roman" w:hAnsi="Times New Roman" w:cs="Times New Roman"/>
                      <w:color w:val="000000" w:themeColor="text1"/>
                      <w:szCs w:val="21"/>
                    </w:rPr>
                    <w:t>D</w:t>
                  </w:r>
                </w:p>
              </w:tc>
              <w:tc>
                <w:tcPr>
                  <w:tcW w:w="1545" w:type="pct"/>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26</w:t>
                  </w:r>
                </w:p>
              </w:tc>
              <w:tc>
                <w:tcPr>
                  <w:tcW w:w="1545" w:type="pct"/>
                </w:tcPr>
                <w:p w:rsidR="009B405A" w:rsidRDefault="00116639">
                  <w:pPr>
                    <w:spacing w:before="39"/>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w:t>
                  </w:r>
                  <w:r>
                    <w:rPr>
                      <w:rFonts w:ascii="Times New Roman" w:hAnsi="Times New Roman" w:cs="Times New Roman"/>
                      <w:color w:val="000000" w:themeColor="text1"/>
                      <w:szCs w:val="21"/>
                    </w:rPr>
                    <w:t>350</w:t>
                  </w:r>
                </w:p>
              </w:tc>
              <w:tc>
                <w:tcPr>
                  <w:tcW w:w="1151" w:type="pct"/>
                </w:tcPr>
                <w:p w:rsidR="009B405A" w:rsidRDefault="00116639">
                  <w:pPr>
                    <w:spacing w:before="39"/>
                    <w:ind w:right="10"/>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zCs w:val="21"/>
                    </w:rPr>
                    <w:t>50</w:t>
                  </w:r>
                </w:p>
              </w:tc>
            </w:tr>
            <w:tr w:rsidR="009B405A">
              <w:trPr>
                <w:trHeight w:hRule="exact" w:val="329"/>
              </w:trPr>
              <w:tc>
                <w:tcPr>
                  <w:tcW w:w="758" w:type="pct"/>
                </w:tcPr>
                <w:p w:rsidR="009B405A" w:rsidRDefault="00116639">
                  <w:pPr>
                    <w:spacing w:before="44"/>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7"/>
                      <w:szCs w:val="21"/>
                    </w:rPr>
                    <w:t>BO</w:t>
                  </w:r>
                  <w:r>
                    <w:rPr>
                      <w:rFonts w:ascii="Times New Roman" w:hAnsi="Times New Roman" w:cs="Times New Roman"/>
                      <w:color w:val="000000" w:themeColor="text1"/>
                      <w:spacing w:val="-6"/>
                      <w:szCs w:val="21"/>
                    </w:rPr>
                    <w:t>D</w:t>
                  </w:r>
                  <w:r>
                    <w:rPr>
                      <w:rFonts w:ascii="Times New Roman" w:hAnsi="Times New Roman" w:cs="Times New Roman"/>
                      <w:color w:val="000000" w:themeColor="text1"/>
                      <w:w w:val="99"/>
                      <w:position w:val="-2"/>
                      <w:szCs w:val="21"/>
                      <w:vertAlign w:val="subscript"/>
                    </w:rPr>
                    <w:t>5</w:t>
                  </w:r>
                </w:p>
              </w:tc>
              <w:tc>
                <w:tcPr>
                  <w:tcW w:w="1545" w:type="pct"/>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FF0000"/>
                      <w:szCs w:val="21"/>
                    </w:rPr>
                    <w:t>9</w:t>
                  </w:r>
                </w:p>
              </w:tc>
              <w:tc>
                <w:tcPr>
                  <w:tcW w:w="1545" w:type="pct"/>
                </w:tcPr>
                <w:p w:rsidR="009B405A" w:rsidRDefault="00116639">
                  <w:pPr>
                    <w:spacing w:before="36"/>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w:t>
                  </w:r>
                  <w:r>
                    <w:rPr>
                      <w:rFonts w:ascii="Times New Roman" w:hAnsi="Times New Roman" w:cs="Times New Roman"/>
                      <w:color w:val="000000" w:themeColor="text1"/>
                      <w:szCs w:val="21"/>
                    </w:rPr>
                    <w:t>200</w:t>
                  </w:r>
                </w:p>
              </w:tc>
              <w:tc>
                <w:tcPr>
                  <w:tcW w:w="1151" w:type="pct"/>
                </w:tcPr>
                <w:p w:rsidR="009B405A" w:rsidRDefault="00116639">
                  <w:pPr>
                    <w:spacing w:before="36"/>
                    <w:ind w:right="10"/>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zCs w:val="21"/>
                    </w:rPr>
                    <w:t>10</w:t>
                  </w:r>
                </w:p>
              </w:tc>
            </w:tr>
            <w:tr w:rsidR="009B405A">
              <w:trPr>
                <w:trHeight w:hRule="exact" w:val="332"/>
              </w:trPr>
              <w:tc>
                <w:tcPr>
                  <w:tcW w:w="758" w:type="pct"/>
                </w:tcPr>
                <w:p w:rsidR="009B405A" w:rsidRDefault="00116639">
                  <w:pPr>
                    <w:spacing w:before="44"/>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7"/>
                      <w:szCs w:val="21"/>
                    </w:rPr>
                    <w:t>SS</w:t>
                  </w:r>
                </w:p>
              </w:tc>
              <w:tc>
                <w:tcPr>
                  <w:tcW w:w="1545" w:type="pct"/>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29</w:t>
                  </w:r>
                </w:p>
              </w:tc>
              <w:tc>
                <w:tcPr>
                  <w:tcW w:w="1545" w:type="pct"/>
                </w:tcPr>
                <w:p w:rsidR="009B405A" w:rsidRDefault="00116639">
                  <w:pPr>
                    <w:spacing w:before="39"/>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w:t>
                  </w:r>
                  <w:r>
                    <w:rPr>
                      <w:rFonts w:ascii="Times New Roman" w:hAnsi="Times New Roman" w:cs="Times New Roman"/>
                      <w:color w:val="000000" w:themeColor="text1"/>
                      <w:szCs w:val="21"/>
                    </w:rPr>
                    <w:t>200</w:t>
                  </w:r>
                </w:p>
              </w:tc>
              <w:tc>
                <w:tcPr>
                  <w:tcW w:w="1151" w:type="pct"/>
                </w:tcPr>
                <w:p w:rsidR="009B405A" w:rsidRDefault="00116639">
                  <w:pPr>
                    <w:spacing w:before="39"/>
                    <w:ind w:right="10"/>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zCs w:val="21"/>
                    </w:rPr>
                    <w:t>10</w:t>
                  </w:r>
                </w:p>
              </w:tc>
            </w:tr>
            <w:tr w:rsidR="009B405A">
              <w:trPr>
                <w:trHeight w:hRule="exact" w:val="302"/>
              </w:trPr>
              <w:tc>
                <w:tcPr>
                  <w:tcW w:w="758" w:type="pct"/>
                </w:tcPr>
                <w:p w:rsidR="009B405A" w:rsidRDefault="00116639">
                  <w:pPr>
                    <w:spacing w:before="34"/>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7"/>
                      <w:szCs w:val="21"/>
                    </w:rPr>
                    <w:t>NH</w:t>
                  </w:r>
                  <w:r>
                    <w:rPr>
                      <w:rFonts w:ascii="Times New Roman" w:hAnsi="Times New Roman" w:cs="Times New Roman"/>
                      <w:color w:val="000000" w:themeColor="text1"/>
                      <w:spacing w:val="-5"/>
                      <w:w w:val="99"/>
                      <w:position w:val="-2"/>
                      <w:szCs w:val="21"/>
                      <w:vertAlign w:val="subscript"/>
                    </w:rPr>
                    <w:t>3</w:t>
                  </w:r>
                  <w:r>
                    <w:rPr>
                      <w:rFonts w:ascii="Times New Roman" w:hAnsi="Times New Roman" w:cs="Times New Roman"/>
                      <w:color w:val="000000" w:themeColor="text1"/>
                      <w:spacing w:val="-11"/>
                      <w:szCs w:val="21"/>
                    </w:rPr>
                    <w:t>-</w:t>
                  </w:r>
                  <w:r>
                    <w:rPr>
                      <w:rFonts w:ascii="Times New Roman" w:hAnsi="Times New Roman" w:cs="Times New Roman"/>
                      <w:color w:val="000000" w:themeColor="text1"/>
                      <w:szCs w:val="21"/>
                    </w:rPr>
                    <w:t>N</w:t>
                  </w:r>
                </w:p>
              </w:tc>
              <w:tc>
                <w:tcPr>
                  <w:tcW w:w="1545" w:type="pct"/>
                  <w:vAlign w:val="center"/>
                </w:tcPr>
                <w:p w:rsidR="009B405A" w:rsidRDefault="00116639">
                  <w:pPr>
                    <w:pStyle w:val="Style4"/>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14</w:t>
                  </w:r>
                </w:p>
              </w:tc>
              <w:tc>
                <w:tcPr>
                  <w:tcW w:w="1545" w:type="pct"/>
                </w:tcPr>
                <w:p w:rsidR="009B405A" w:rsidRDefault="00116639">
                  <w:pPr>
                    <w:spacing w:before="22"/>
                    <w:ind w:right="2"/>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w:t>
                  </w:r>
                  <w:r>
                    <w:rPr>
                      <w:rFonts w:ascii="Times New Roman" w:hAnsi="Times New Roman" w:cs="Times New Roman"/>
                      <w:color w:val="000000" w:themeColor="text1"/>
                      <w:spacing w:val="-8"/>
                      <w:szCs w:val="21"/>
                    </w:rPr>
                    <w:t>40</w:t>
                  </w:r>
                </w:p>
              </w:tc>
              <w:tc>
                <w:tcPr>
                  <w:tcW w:w="1151" w:type="pct"/>
                </w:tcPr>
                <w:p w:rsidR="009B405A" w:rsidRDefault="00116639">
                  <w:pPr>
                    <w:spacing w:before="22"/>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zCs w:val="21"/>
                    </w:rPr>
                    <w:t>5</w:t>
                  </w:r>
                </w:p>
              </w:tc>
            </w:tr>
            <w:tr w:rsidR="009B405A">
              <w:trPr>
                <w:trHeight w:hRule="exact" w:val="302"/>
              </w:trPr>
              <w:tc>
                <w:tcPr>
                  <w:tcW w:w="758" w:type="pct"/>
                </w:tcPr>
                <w:p w:rsidR="009B405A" w:rsidRDefault="00116639">
                  <w:pPr>
                    <w:spacing w:line="262"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pacing w:val="-15"/>
                      <w:szCs w:val="21"/>
                    </w:rPr>
                    <w:t>总氮</w:t>
                  </w:r>
                </w:p>
              </w:tc>
              <w:tc>
                <w:tcPr>
                  <w:tcW w:w="1545" w:type="pct"/>
                </w:tcPr>
                <w:p w:rsidR="009B405A" w:rsidRDefault="00116639">
                  <w:pPr>
                    <w:spacing w:before="22"/>
                    <w:ind w:right="2"/>
                    <w:jc w:val="center"/>
                    <w:rPr>
                      <w:rFonts w:ascii="Times New Roman" w:hAnsi="Times New Roman" w:cs="Times New Roman"/>
                      <w:color w:val="000000" w:themeColor="text1"/>
                      <w:spacing w:val="-5"/>
                      <w:szCs w:val="21"/>
                    </w:rPr>
                  </w:pPr>
                  <w:r>
                    <w:rPr>
                      <w:rFonts w:ascii="Times New Roman" w:hAnsi="Times New Roman" w:cs="Times New Roman" w:hint="eastAsia"/>
                      <w:color w:val="000000" w:themeColor="text1"/>
                      <w:spacing w:val="-5"/>
                      <w:szCs w:val="21"/>
                    </w:rPr>
                    <w:t>/</w:t>
                  </w:r>
                </w:p>
              </w:tc>
              <w:tc>
                <w:tcPr>
                  <w:tcW w:w="1545" w:type="pct"/>
                </w:tcPr>
                <w:p w:rsidR="009B405A" w:rsidRDefault="00116639">
                  <w:pPr>
                    <w:spacing w:before="22"/>
                    <w:ind w:right="2"/>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w:t>
                  </w:r>
                  <w:r>
                    <w:rPr>
                      <w:rFonts w:ascii="Times New Roman" w:hAnsi="Times New Roman" w:cs="Times New Roman"/>
                      <w:color w:val="000000" w:themeColor="text1"/>
                      <w:spacing w:val="-8"/>
                      <w:szCs w:val="21"/>
                    </w:rPr>
                    <w:t>50</w:t>
                  </w:r>
                </w:p>
              </w:tc>
              <w:tc>
                <w:tcPr>
                  <w:tcW w:w="1151" w:type="pct"/>
                </w:tcPr>
                <w:p w:rsidR="009B405A" w:rsidRDefault="00116639">
                  <w:pPr>
                    <w:spacing w:before="22"/>
                    <w:ind w:right="10"/>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8"/>
                      <w:szCs w:val="21"/>
                    </w:rPr>
                    <w:t>15</w:t>
                  </w:r>
                </w:p>
              </w:tc>
            </w:tr>
            <w:tr w:rsidR="009B405A">
              <w:trPr>
                <w:trHeight w:hRule="exact" w:val="314"/>
              </w:trPr>
              <w:tc>
                <w:tcPr>
                  <w:tcW w:w="758" w:type="pct"/>
                </w:tcPr>
                <w:p w:rsidR="009B405A" w:rsidRDefault="00116639">
                  <w:pPr>
                    <w:spacing w:line="262"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pacing w:val="-15"/>
                      <w:szCs w:val="21"/>
                    </w:rPr>
                    <w:t>总磷</w:t>
                  </w:r>
                </w:p>
              </w:tc>
              <w:tc>
                <w:tcPr>
                  <w:tcW w:w="1545" w:type="pct"/>
                </w:tcPr>
                <w:p w:rsidR="009B405A" w:rsidRDefault="00116639">
                  <w:pPr>
                    <w:spacing w:before="24"/>
                    <w:jc w:val="center"/>
                    <w:rPr>
                      <w:rFonts w:ascii="Times New Roman" w:hAnsi="Times New Roman" w:cs="Times New Roman"/>
                      <w:color w:val="000000" w:themeColor="text1"/>
                      <w:spacing w:val="-5"/>
                      <w:szCs w:val="21"/>
                    </w:rPr>
                  </w:pPr>
                  <w:r>
                    <w:rPr>
                      <w:rFonts w:ascii="Times New Roman" w:hAnsi="Times New Roman" w:cs="Times New Roman" w:hint="eastAsia"/>
                      <w:color w:val="000000" w:themeColor="text1"/>
                      <w:spacing w:val="-5"/>
                      <w:szCs w:val="21"/>
                    </w:rPr>
                    <w:t>/</w:t>
                  </w:r>
                </w:p>
              </w:tc>
              <w:tc>
                <w:tcPr>
                  <w:tcW w:w="1545" w:type="pct"/>
                </w:tcPr>
                <w:p w:rsidR="009B405A" w:rsidRDefault="00116639">
                  <w:pPr>
                    <w:spacing w:before="24"/>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5"/>
                      <w:szCs w:val="21"/>
                    </w:rPr>
                    <w:t>≤</w:t>
                  </w:r>
                  <w:r>
                    <w:rPr>
                      <w:rFonts w:ascii="Times New Roman" w:hAnsi="Times New Roman" w:cs="Times New Roman"/>
                      <w:color w:val="000000" w:themeColor="text1"/>
                      <w:szCs w:val="21"/>
                    </w:rPr>
                    <w:t>5</w:t>
                  </w:r>
                </w:p>
              </w:tc>
              <w:tc>
                <w:tcPr>
                  <w:tcW w:w="1151" w:type="pct"/>
                </w:tcPr>
                <w:p w:rsidR="009B405A" w:rsidRDefault="00116639">
                  <w:pPr>
                    <w:spacing w:before="24"/>
                    <w:ind w:right="9"/>
                    <w:jc w:val="center"/>
                    <w:rPr>
                      <w:rFonts w:ascii="Times New Roman" w:eastAsia="Times New Roman" w:hAnsi="Times New Roman" w:cs="Times New Roman"/>
                      <w:color w:val="000000" w:themeColor="text1"/>
                      <w:szCs w:val="21"/>
                    </w:rPr>
                  </w:pPr>
                  <w:r>
                    <w:rPr>
                      <w:rFonts w:ascii="Times New Roman" w:hAnsi="Times New Roman" w:cs="Times New Roman"/>
                      <w:color w:val="000000" w:themeColor="text1"/>
                      <w:spacing w:val="-8"/>
                      <w:szCs w:val="21"/>
                    </w:rPr>
                    <w:t>0.5</w:t>
                  </w:r>
                </w:p>
              </w:tc>
            </w:tr>
          </w:tbl>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综上，本项目污水排放满足承德市清泉水务有限公司污水处理厂的收纳要求。承德市清泉水务有限公司污水处理厂出水水质满足《污水综合排放标准》（</w:t>
            </w:r>
            <w:r>
              <w:rPr>
                <w:rFonts w:ascii="Times New Roman" w:hAnsi="Times New Roman" w:cs="Times New Roman"/>
                <w:color w:val="000000" w:themeColor="text1"/>
                <w:sz w:val="24"/>
              </w:rPr>
              <w:t>GB8978-1996</w:t>
            </w:r>
            <w:r>
              <w:rPr>
                <w:rFonts w:ascii="Times New Roman" w:hAnsi="Times New Roman" w:cs="Times New Roman"/>
                <w:color w:val="000000" w:themeColor="text1"/>
                <w:sz w:val="24"/>
              </w:rPr>
              <w:t>）中一级</w:t>
            </w:r>
            <w:r>
              <w:rPr>
                <w:rFonts w:ascii="Times New Roman" w:hAnsi="Times New Roman" w:cs="Times New Roman"/>
                <w:color w:val="000000" w:themeColor="text1"/>
                <w:sz w:val="24"/>
              </w:rPr>
              <w:t>A</w:t>
            </w:r>
            <w:r>
              <w:rPr>
                <w:rFonts w:ascii="Times New Roman" w:hAnsi="Times New Roman" w:cs="Times New Roman"/>
                <w:color w:val="000000" w:themeColor="text1"/>
                <w:sz w:val="24"/>
              </w:rPr>
              <w:t>出水标准</w:t>
            </w:r>
            <w:r>
              <w:rPr>
                <w:rFonts w:ascii="Times New Roman" w:hAnsi="Times New Roman" w:cs="Times New Roman" w:hint="eastAsia"/>
                <w:color w:val="000000" w:themeColor="text1"/>
                <w:sz w:val="24"/>
              </w:rPr>
              <w:t>要求</w:t>
            </w:r>
            <w:r>
              <w:rPr>
                <w:rFonts w:ascii="Times New Roman" w:hAnsi="Times New Roman" w:cs="Times New Roman"/>
                <w:color w:val="000000" w:themeColor="text1"/>
                <w:sz w:val="24"/>
              </w:rPr>
              <w:t>。该污水处理厂设备先进，自动化程度较高，设置有在线监测装置实时监测出水水质，能够实现稳定运行及污染物达标排放的要求。项目污水排放依托承德市清泉水务有限公司污水处理厂可行。</w:t>
            </w:r>
          </w:p>
          <w:p w:rsidR="009B405A" w:rsidRDefault="00116639">
            <w:pPr>
              <w:spacing w:line="360" w:lineRule="auto"/>
              <w:ind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6</w:t>
            </w:r>
            <w:r>
              <w:rPr>
                <w:rFonts w:ascii="Times New Roman" w:hAnsi="Times New Roman" w:cs="Times New Roman"/>
                <w:b/>
                <w:bCs/>
                <w:color w:val="000000" w:themeColor="text1"/>
                <w:sz w:val="24"/>
              </w:rPr>
              <w:t>）监测计划</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根据《排污许可证申请与核发技术规范</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医疗机构》（</w:t>
            </w:r>
            <w:r>
              <w:rPr>
                <w:rFonts w:ascii="Times New Roman" w:hAnsi="Times New Roman" w:cs="Times New Roman"/>
                <w:color w:val="000000" w:themeColor="text1"/>
                <w:sz w:val="24"/>
              </w:rPr>
              <w:t>HJ 1105—2020</w:t>
            </w:r>
            <w:r>
              <w:rPr>
                <w:rFonts w:ascii="Times New Roman" w:hAnsi="Times New Roman" w:cs="Times New Roman"/>
                <w:color w:val="000000" w:themeColor="text1"/>
                <w:sz w:val="24"/>
              </w:rPr>
              <w:t>）要求，</w:t>
            </w:r>
            <w:r>
              <w:rPr>
                <w:rFonts w:ascii="Times New Roman" w:hAnsi="Times New Roman" w:cs="Times New Roman"/>
                <w:color w:val="000000" w:themeColor="text1"/>
                <w:sz w:val="24"/>
              </w:rPr>
              <w:lastRenderedPageBreak/>
              <w:t>项目废水监测要求详见下表。</w:t>
            </w:r>
          </w:p>
          <w:p w:rsidR="009B405A" w:rsidRDefault="00116639">
            <w:pPr>
              <w:spacing w:line="360" w:lineRule="auto"/>
              <w:ind w:firstLineChars="200" w:firstLine="422"/>
              <w:jc w:val="center"/>
              <w:rPr>
                <w:rFonts w:ascii="Times New Roman" w:hAnsi="Times New Roman" w:cs="Times New Roman"/>
                <w:color w:val="000000" w:themeColor="text1"/>
                <w:sz w:val="24"/>
              </w:rPr>
            </w:pPr>
            <w:r>
              <w:rPr>
                <w:rFonts w:ascii="Times New Roman" w:hAnsi="Times New Roman" w:cs="Times New Roman"/>
                <w:b/>
                <w:color w:val="000000" w:themeColor="text1"/>
                <w:szCs w:val="21"/>
              </w:rPr>
              <w:t>表</w:t>
            </w:r>
            <w:r>
              <w:rPr>
                <w:rFonts w:ascii="Times New Roman" w:hAnsi="Times New Roman" w:cs="Times New Roman"/>
                <w:b/>
                <w:color w:val="000000" w:themeColor="text1"/>
                <w:szCs w:val="21"/>
              </w:rPr>
              <w:t>4-1</w:t>
            </w:r>
            <w:r>
              <w:rPr>
                <w:rFonts w:ascii="Times New Roman" w:hAnsi="Times New Roman" w:cs="Times New Roman" w:hint="eastAsia"/>
                <w:b/>
                <w:color w:val="000000" w:themeColor="text1"/>
                <w:szCs w:val="21"/>
              </w:rPr>
              <w:t>4</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项目废水监测要求一览表</w:t>
            </w:r>
          </w:p>
          <w:tbl>
            <w:tblPr>
              <w:tblStyle w:val="af2"/>
              <w:tblW w:w="8502" w:type="dxa"/>
              <w:jc w:val="center"/>
              <w:tblLayout w:type="fixed"/>
              <w:tblLook w:val="04A0" w:firstRow="1" w:lastRow="0" w:firstColumn="1" w:lastColumn="0" w:noHBand="0" w:noVBand="1"/>
            </w:tblPr>
            <w:tblGrid>
              <w:gridCol w:w="1073"/>
              <w:gridCol w:w="1345"/>
              <w:gridCol w:w="2990"/>
              <w:gridCol w:w="1365"/>
              <w:gridCol w:w="1729"/>
            </w:tblGrid>
            <w:tr w:rsidR="009B405A">
              <w:trPr>
                <w:jc w:val="center"/>
              </w:trPr>
              <w:tc>
                <w:tcPr>
                  <w:tcW w:w="1073"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环境要素</w:t>
                  </w:r>
                </w:p>
              </w:tc>
              <w:tc>
                <w:tcPr>
                  <w:tcW w:w="134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监测点位</w:t>
                  </w:r>
                </w:p>
              </w:tc>
              <w:tc>
                <w:tcPr>
                  <w:tcW w:w="2990"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监测因子</w:t>
                  </w:r>
                </w:p>
              </w:tc>
              <w:tc>
                <w:tcPr>
                  <w:tcW w:w="1365"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监测频次</w:t>
                  </w:r>
                </w:p>
              </w:tc>
              <w:tc>
                <w:tcPr>
                  <w:tcW w:w="1729" w:type="dxa"/>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执行标准</w:t>
                  </w:r>
                </w:p>
              </w:tc>
            </w:tr>
            <w:tr w:rsidR="009B405A">
              <w:trPr>
                <w:jc w:val="center"/>
              </w:trPr>
              <w:tc>
                <w:tcPr>
                  <w:tcW w:w="1073"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废水</w:t>
                  </w:r>
                </w:p>
              </w:tc>
              <w:tc>
                <w:tcPr>
                  <w:tcW w:w="1345"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污水总排口</w:t>
                  </w: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流量</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自动监测</w:t>
                  </w:r>
                </w:p>
              </w:tc>
              <w:tc>
                <w:tcPr>
                  <w:tcW w:w="1729" w:type="dxa"/>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污水排放执行《医疗机构水污染物排放标准》（</w:t>
                  </w:r>
                  <w:r>
                    <w:rPr>
                      <w:rFonts w:ascii="Times New Roman" w:hAnsi="Times New Roman" w:cs="Times New Roman"/>
                      <w:color w:val="000000" w:themeColor="text1"/>
                      <w:szCs w:val="21"/>
                    </w:rPr>
                    <w:t>GB18466-2005</w:t>
                  </w:r>
                  <w:r>
                    <w:rPr>
                      <w:rFonts w:ascii="Times New Roman" w:hAnsi="Times New Roman" w:cs="Times New Roman"/>
                      <w:color w:val="000000" w:themeColor="text1"/>
                      <w:szCs w:val="21"/>
                    </w:rPr>
                    <w:t>）表</w:t>
                  </w:r>
                  <w:r>
                    <w:rPr>
                      <w:rFonts w:ascii="Times New Roman" w:hAnsi="Times New Roman" w:cs="Times New Roman"/>
                      <w:color w:val="000000" w:themeColor="text1"/>
                      <w:szCs w:val="21"/>
                    </w:rPr>
                    <w:t>2</w:t>
                  </w:r>
                  <w:r>
                    <w:rPr>
                      <w:rFonts w:ascii="Times New Roman" w:hAnsi="Times New Roman" w:cs="Times New Roman"/>
                      <w:color w:val="000000" w:themeColor="text1"/>
                      <w:szCs w:val="21"/>
                    </w:rPr>
                    <w:t>中预处理标准及承德市清泉水务有限公司污水处理厂进水水质要求</w:t>
                  </w:r>
                </w:p>
              </w:tc>
            </w:tr>
            <w:tr w:rsidR="009B405A">
              <w:trPr>
                <w:jc w:val="center"/>
              </w:trPr>
              <w:tc>
                <w:tcPr>
                  <w:tcW w:w="1073" w:type="dxa"/>
                  <w:vMerge/>
                  <w:vAlign w:val="center"/>
                </w:tcPr>
                <w:p w:rsidR="009B405A" w:rsidRDefault="009B405A">
                  <w:pPr>
                    <w:jc w:val="center"/>
                    <w:rPr>
                      <w:rFonts w:ascii="Times New Roman" w:hAnsi="Times New Roman" w:cs="Times New Roman"/>
                      <w:color w:val="000000" w:themeColor="text1"/>
                      <w:szCs w:val="21"/>
                    </w:rPr>
                  </w:pPr>
                </w:p>
              </w:tc>
              <w:tc>
                <w:tcPr>
                  <w:tcW w:w="1345" w:type="dxa"/>
                  <w:vMerge/>
                  <w:vAlign w:val="center"/>
                </w:tcPr>
                <w:p w:rsidR="009B405A" w:rsidRDefault="009B405A">
                  <w:pPr>
                    <w:jc w:val="center"/>
                    <w:rPr>
                      <w:rFonts w:ascii="Times New Roman" w:hAnsi="Times New Roman" w:cs="Times New Roman"/>
                      <w:color w:val="000000" w:themeColor="text1"/>
                      <w:szCs w:val="21"/>
                    </w:rPr>
                  </w:pP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pacing w:val="-8"/>
                      <w:szCs w:val="21"/>
                    </w:rPr>
                    <w:t>pH</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12h</w:t>
                  </w:r>
                </w:p>
              </w:tc>
              <w:tc>
                <w:tcPr>
                  <w:tcW w:w="1729" w:type="dxa"/>
                  <w:vMerge/>
                  <w:vAlign w:val="center"/>
                </w:tcPr>
                <w:p w:rsidR="009B405A" w:rsidRDefault="009B405A">
                  <w:pPr>
                    <w:jc w:val="center"/>
                    <w:rPr>
                      <w:rFonts w:ascii="Times New Roman" w:hAnsi="Times New Roman" w:cs="Times New Roman"/>
                      <w:color w:val="000000" w:themeColor="text1"/>
                      <w:szCs w:val="21"/>
                    </w:rPr>
                  </w:pPr>
                </w:p>
              </w:tc>
            </w:tr>
            <w:tr w:rsidR="009B405A">
              <w:trPr>
                <w:jc w:val="center"/>
              </w:trPr>
              <w:tc>
                <w:tcPr>
                  <w:tcW w:w="1073" w:type="dxa"/>
                  <w:vMerge/>
                  <w:vAlign w:val="center"/>
                </w:tcPr>
                <w:p w:rsidR="009B405A" w:rsidRDefault="009B405A">
                  <w:pPr>
                    <w:jc w:val="center"/>
                    <w:rPr>
                      <w:rFonts w:ascii="Times New Roman" w:hAnsi="Times New Roman" w:cs="Times New Roman"/>
                      <w:color w:val="000000" w:themeColor="text1"/>
                      <w:szCs w:val="21"/>
                    </w:rPr>
                  </w:pPr>
                </w:p>
              </w:tc>
              <w:tc>
                <w:tcPr>
                  <w:tcW w:w="1345" w:type="dxa"/>
                  <w:vMerge/>
                  <w:vAlign w:val="center"/>
                </w:tcPr>
                <w:p w:rsidR="009B405A" w:rsidRDefault="009B405A">
                  <w:pPr>
                    <w:jc w:val="center"/>
                    <w:rPr>
                      <w:rFonts w:ascii="Times New Roman" w:hAnsi="Times New Roman" w:cs="Times New Roman"/>
                      <w:color w:val="000000" w:themeColor="text1"/>
                      <w:szCs w:val="21"/>
                    </w:rPr>
                  </w:pP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pacing w:val="-7"/>
                      <w:szCs w:val="21"/>
                    </w:rPr>
                    <w:t>化学需氧量、悬浮物</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周</w:t>
                  </w:r>
                </w:p>
              </w:tc>
              <w:tc>
                <w:tcPr>
                  <w:tcW w:w="1729" w:type="dxa"/>
                  <w:vMerge/>
                  <w:vAlign w:val="center"/>
                </w:tcPr>
                <w:p w:rsidR="009B405A" w:rsidRDefault="009B405A">
                  <w:pPr>
                    <w:jc w:val="center"/>
                    <w:rPr>
                      <w:rFonts w:ascii="Times New Roman" w:hAnsi="Times New Roman" w:cs="Times New Roman"/>
                      <w:color w:val="000000" w:themeColor="text1"/>
                      <w:szCs w:val="21"/>
                    </w:rPr>
                  </w:pPr>
                </w:p>
              </w:tc>
            </w:tr>
            <w:tr w:rsidR="009B405A">
              <w:trPr>
                <w:jc w:val="center"/>
              </w:trPr>
              <w:tc>
                <w:tcPr>
                  <w:tcW w:w="1073" w:type="dxa"/>
                  <w:vMerge/>
                  <w:vAlign w:val="center"/>
                </w:tcPr>
                <w:p w:rsidR="009B405A" w:rsidRDefault="009B405A">
                  <w:pPr>
                    <w:jc w:val="center"/>
                    <w:rPr>
                      <w:rFonts w:ascii="Times New Roman" w:hAnsi="Times New Roman" w:cs="Times New Roman"/>
                      <w:color w:val="000000" w:themeColor="text1"/>
                      <w:szCs w:val="21"/>
                    </w:rPr>
                  </w:pPr>
                </w:p>
              </w:tc>
              <w:tc>
                <w:tcPr>
                  <w:tcW w:w="1345" w:type="dxa"/>
                  <w:vMerge/>
                  <w:vAlign w:val="center"/>
                </w:tcPr>
                <w:p w:rsidR="009B405A" w:rsidRDefault="009B405A">
                  <w:pPr>
                    <w:jc w:val="center"/>
                    <w:rPr>
                      <w:rFonts w:ascii="Times New Roman" w:hAnsi="Times New Roman" w:cs="Times New Roman"/>
                      <w:color w:val="000000" w:themeColor="text1"/>
                      <w:szCs w:val="21"/>
                    </w:rPr>
                  </w:pP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粪大肠菌群数</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月</w:t>
                  </w:r>
                </w:p>
              </w:tc>
              <w:tc>
                <w:tcPr>
                  <w:tcW w:w="1729" w:type="dxa"/>
                  <w:vMerge/>
                  <w:vAlign w:val="center"/>
                </w:tcPr>
                <w:p w:rsidR="009B405A" w:rsidRDefault="009B405A">
                  <w:pPr>
                    <w:jc w:val="center"/>
                    <w:rPr>
                      <w:rFonts w:ascii="Times New Roman" w:hAnsi="Times New Roman" w:cs="Times New Roman"/>
                      <w:color w:val="000000" w:themeColor="text1"/>
                      <w:szCs w:val="21"/>
                    </w:rPr>
                  </w:pPr>
                </w:p>
              </w:tc>
            </w:tr>
            <w:tr w:rsidR="009B405A">
              <w:trPr>
                <w:jc w:val="center"/>
              </w:trPr>
              <w:tc>
                <w:tcPr>
                  <w:tcW w:w="1073" w:type="dxa"/>
                  <w:vMerge/>
                  <w:vAlign w:val="center"/>
                </w:tcPr>
                <w:p w:rsidR="009B405A" w:rsidRDefault="009B405A">
                  <w:pPr>
                    <w:jc w:val="center"/>
                    <w:rPr>
                      <w:rFonts w:ascii="Times New Roman" w:hAnsi="Times New Roman" w:cs="Times New Roman"/>
                      <w:color w:val="000000" w:themeColor="text1"/>
                      <w:szCs w:val="21"/>
                    </w:rPr>
                  </w:pPr>
                </w:p>
              </w:tc>
              <w:tc>
                <w:tcPr>
                  <w:tcW w:w="1345" w:type="dxa"/>
                  <w:vMerge/>
                  <w:vAlign w:val="center"/>
                </w:tcPr>
                <w:p w:rsidR="009B405A" w:rsidRDefault="009B405A">
                  <w:pPr>
                    <w:jc w:val="center"/>
                    <w:rPr>
                      <w:rFonts w:ascii="Times New Roman" w:hAnsi="Times New Roman" w:cs="Times New Roman"/>
                      <w:color w:val="000000" w:themeColor="text1"/>
                      <w:szCs w:val="21"/>
                    </w:rPr>
                  </w:pP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五日生化需氧量、挥发酚、动植物油、阴离子表面活性剂、总氰化物</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季</w:t>
                  </w:r>
                </w:p>
              </w:tc>
              <w:tc>
                <w:tcPr>
                  <w:tcW w:w="1729" w:type="dxa"/>
                  <w:vMerge/>
                  <w:vAlign w:val="center"/>
                </w:tcPr>
                <w:p w:rsidR="009B405A" w:rsidRDefault="009B405A">
                  <w:pPr>
                    <w:jc w:val="center"/>
                    <w:rPr>
                      <w:rFonts w:ascii="Times New Roman" w:hAnsi="Times New Roman" w:cs="Times New Roman"/>
                      <w:color w:val="000000" w:themeColor="text1"/>
                      <w:szCs w:val="21"/>
                    </w:rPr>
                  </w:pPr>
                </w:p>
              </w:tc>
            </w:tr>
            <w:tr w:rsidR="009B405A">
              <w:trPr>
                <w:jc w:val="center"/>
              </w:trPr>
              <w:tc>
                <w:tcPr>
                  <w:tcW w:w="1073" w:type="dxa"/>
                  <w:vMerge/>
                  <w:vAlign w:val="center"/>
                </w:tcPr>
                <w:p w:rsidR="009B405A" w:rsidRDefault="009B405A">
                  <w:pPr>
                    <w:jc w:val="center"/>
                    <w:rPr>
                      <w:rFonts w:ascii="Times New Roman" w:hAnsi="Times New Roman" w:cs="Times New Roman"/>
                      <w:color w:val="000000" w:themeColor="text1"/>
                      <w:szCs w:val="21"/>
                    </w:rPr>
                  </w:pPr>
                </w:p>
              </w:tc>
              <w:tc>
                <w:tcPr>
                  <w:tcW w:w="1345" w:type="dxa"/>
                  <w:vMerge/>
                  <w:vAlign w:val="center"/>
                </w:tcPr>
                <w:p w:rsidR="009B405A" w:rsidRDefault="009B405A">
                  <w:pPr>
                    <w:jc w:val="center"/>
                    <w:rPr>
                      <w:rFonts w:ascii="Times New Roman" w:hAnsi="Times New Roman" w:cs="Times New Roman"/>
                      <w:color w:val="000000" w:themeColor="text1"/>
                      <w:szCs w:val="21"/>
                    </w:rPr>
                  </w:pP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氨氮、总余氯</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季</w:t>
                  </w:r>
                </w:p>
              </w:tc>
              <w:tc>
                <w:tcPr>
                  <w:tcW w:w="1729" w:type="dxa"/>
                  <w:vMerge/>
                  <w:vAlign w:val="center"/>
                </w:tcPr>
                <w:p w:rsidR="009B405A" w:rsidRDefault="009B405A">
                  <w:pPr>
                    <w:jc w:val="center"/>
                    <w:rPr>
                      <w:rFonts w:ascii="Times New Roman" w:hAnsi="Times New Roman" w:cs="Times New Roman"/>
                      <w:color w:val="000000" w:themeColor="text1"/>
                      <w:szCs w:val="21"/>
                    </w:rPr>
                  </w:pPr>
                </w:p>
              </w:tc>
            </w:tr>
            <w:tr w:rsidR="009B405A">
              <w:trPr>
                <w:jc w:val="center"/>
              </w:trPr>
              <w:tc>
                <w:tcPr>
                  <w:tcW w:w="1073" w:type="dxa"/>
                  <w:vMerge/>
                  <w:vAlign w:val="center"/>
                </w:tcPr>
                <w:p w:rsidR="009B405A" w:rsidRDefault="009B405A">
                  <w:pPr>
                    <w:jc w:val="center"/>
                    <w:rPr>
                      <w:rFonts w:ascii="Times New Roman" w:hAnsi="Times New Roman" w:cs="Times New Roman"/>
                      <w:color w:val="000000" w:themeColor="text1"/>
                      <w:szCs w:val="21"/>
                    </w:rPr>
                  </w:pPr>
                </w:p>
              </w:tc>
              <w:tc>
                <w:tcPr>
                  <w:tcW w:w="134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科室或设施排口</w:t>
                  </w: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总汞、总铬、六价铬、总镉总砷、总铅、总银、总</w:t>
                  </w:r>
                  <w:r>
                    <w:rPr>
                      <w:rFonts w:ascii="Times New Roman" w:hAnsi="Times New Roman" w:cs="Times New Roman"/>
                      <w:color w:val="000000" w:themeColor="text1"/>
                      <w:szCs w:val="21"/>
                    </w:rPr>
                    <w:t>α</w:t>
                  </w:r>
                  <w:r>
                    <w:rPr>
                      <w:rFonts w:ascii="Times New Roman" w:hAnsi="Times New Roman" w:cs="Times New Roman"/>
                      <w:color w:val="000000" w:themeColor="text1"/>
                      <w:szCs w:val="21"/>
                    </w:rPr>
                    <w:t>、总</w:t>
                  </w:r>
                  <w:r>
                    <w:rPr>
                      <w:rFonts w:ascii="Times New Roman" w:hAnsi="Times New Roman" w:cs="Times New Roman"/>
                      <w:color w:val="000000" w:themeColor="text1"/>
                      <w:szCs w:val="21"/>
                    </w:rPr>
                    <w:t>β</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季度</w:t>
                  </w:r>
                </w:p>
              </w:tc>
              <w:tc>
                <w:tcPr>
                  <w:tcW w:w="1729" w:type="dxa"/>
                  <w:vMerge/>
                  <w:vAlign w:val="center"/>
                </w:tcPr>
                <w:p w:rsidR="009B405A" w:rsidRDefault="009B405A">
                  <w:pPr>
                    <w:jc w:val="center"/>
                    <w:rPr>
                      <w:rFonts w:ascii="Times New Roman" w:hAnsi="Times New Roman" w:cs="Times New Roman"/>
                      <w:color w:val="000000" w:themeColor="text1"/>
                      <w:szCs w:val="21"/>
                    </w:rPr>
                  </w:pPr>
                </w:p>
              </w:tc>
            </w:tr>
            <w:tr w:rsidR="009B405A">
              <w:trPr>
                <w:jc w:val="center"/>
              </w:trPr>
              <w:tc>
                <w:tcPr>
                  <w:tcW w:w="1073" w:type="dxa"/>
                  <w:vMerge/>
                  <w:vAlign w:val="center"/>
                </w:tcPr>
                <w:p w:rsidR="009B405A" w:rsidRDefault="009B405A">
                  <w:pPr>
                    <w:jc w:val="center"/>
                    <w:rPr>
                      <w:rFonts w:ascii="Times New Roman" w:hAnsi="Times New Roman" w:cs="Times New Roman"/>
                      <w:color w:val="000000" w:themeColor="text1"/>
                      <w:szCs w:val="21"/>
                    </w:rPr>
                  </w:pPr>
                </w:p>
              </w:tc>
              <w:tc>
                <w:tcPr>
                  <w:tcW w:w="134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接触池出口</w:t>
                  </w:r>
                </w:p>
              </w:tc>
              <w:tc>
                <w:tcPr>
                  <w:tcW w:w="2990"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总余氯</w:t>
                  </w:r>
                </w:p>
              </w:tc>
              <w:tc>
                <w:tcPr>
                  <w:tcW w:w="1365" w:type="dxa"/>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12h</w:t>
                  </w:r>
                </w:p>
              </w:tc>
              <w:tc>
                <w:tcPr>
                  <w:tcW w:w="1729" w:type="dxa"/>
                  <w:vMerge/>
                  <w:vAlign w:val="center"/>
                </w:tcPr>
                <w:p w:rsidR="009B405A" w:rsidRDefault="009B405A">
                  <w:pPr>
                    <w:jc w:val="center"/>
                    <w:rPr>
                      <w:rFonts w:ascii="Times New Roman" w:hAnsi="Times New Roman" w:cs="Times New Roman"/>
                      <w:color w:val="000000" w:themeColor="text1"/>
                      <w:szCs w:val="21"/>
                    </w:rPr>
                  </w:pPr>
                </w:p>
              </w:tc>
            </w:tr>
          </w:tbl>
          <w:p w:rsidR="009B405A" w:rsidRDefault="00116639">
            <w:pPr>
              <w:spacing w:line="360" w:lineRule="auto"/>
              <w:ind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7</w:t>
            </w:r>
            <w:r>
              <w:rPr>
                <w:rFonts w:ascii="Times New Roman" w:hAnsi="Times New Roman" w:cs="Times New Roman"/>
                <w:b/>
                <w:bCs/>
                <w:color w:val="000000" w:themeColor="text1"/>
                <w:sz w:val="24"/>
              </w:rPr>
              <w:t>）水环境影响评价结论</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污水处理站处理后的废水经污水管网排入承德市清泉水务有限公司污水处理厂处理。项目拟采取的水污染控制措施合理、有效，依托的承德市清泉水务有限公司污水处理厂能够实现稳定运行及污染物达标排放的要求，项目的生产运行产生的水环境影响可接受。</w:t>
            </w:r>
          </w:p>
          <w:p w:rsidR="009B405A" w:rsidRDefault="00116639">
            <w:pPr>
              <w:snapToGrid w:val="0"/>
              <w:spacing w:line="360" w:lineRule="auto"/>
              <w:ind w:firstLineChars="200" w:firstLine="482"/>
              <w:jc w:val="left"/>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3</w:t>
            </w:r>
            <w:r>
              <w:rPr>
                <w:rFonts w:ascii="Times New Roman" w:hAnsi="Times New Roman" w:cs="Times New Roman"/>
                <w:b/>
                <w:bCs/>
                <w:color w:val="000000" w:themeColor="text1"/>
                <w:sz w:val="24"/>
              </w:rPr>
              <w:t>、声环境影响及保护措施</w:t>
            </w:r>
          </w:p>
          <w:p w:rsidR="009B405A" w:rsidRDefault="00116639">
            <w:pPr>
              <w:spacing w:line="360" w:lineRule="auto"/>
              <w:ind w:firstLineChars="200" w:firstLine="482"/>
              <w:rPr>
                <w:rFonts w:ascii="Times New Roman" w:hAnsi="Times New Roman" w:cs="Times New Roman"/>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1</w:t>
            </w:r>
            <w:r>
              <w:rPr>
                <w:rFonts w:ascii="Times New Roman" w:hAnsi="Times New Roman" w:cs="Times New Roman"/>
                <w:b/>
                <w:bCs/>
                <w:color w:val="000000" w:themeColor="text1"/>
                <w:sz w:val="24"/>
              </w:rPr>
              <w:t>）噪声源强分析</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本项目生产运行阶段主要噪声源为污水处理站设备、水泵、风机</w:t>
            </w:r>
            <w:r>
              <w:rPr>
                <w:rFonts w:ascii="Times New Roman" w:hAnsi="Times New Roman" w:cs="Times New Roman"/>
                <w:color w:val="000000" w:themeColor="text1"/>
                <w:kern w:val="44"/>
                <w:sz w:val="24"/>
              </w:rPr>
              <w:t>等设备运行过程中产生的机械噪声，</w:t>
            </w:r>
            <w:r>
              <w:rPr>
                <w:rFonts w:ascii="Times New Roman" w:hAnsi="Times New Roman" w:cs="Times New Roman"/>
                <w:color w:val="000000" w:themeColor="text1"/>
                <w:sz w:val="24"/>
              </w:rPr>
              <w:t>噪声源强为</w:t>
            </w:r>
            <w:r>
              <w:rPr>
                <w:rFonts w:ascii="Times New Roman" w:hAnsi="Times New Roman" w:cs="Times New Roman"/>
                <w:color w:val="000000" w:themeColor="text1"/>
                <w:sz w:val="24"/>
              </w:rPr>
              <w:t>70~80dB</w:t>
            </w:r>
            <w:r>
              <w:rPr>
                <w:rFonts w:ascii="Times New Roman" w:hAnsi="Times New Roman" w:cs="Times New Roman"/>
                <w:color w:val="000000" w:themeColor="text1"/>
                <w:sz w:val="24"/>
              </w:rPr>
              <w:t>（</w:t>
            </w:r>
            <w:r>
              <w:rPr>
                <w:rFonts w:ascii="Times New Roman" w:hAnsi="Times New Roman" w:cs="Times New Roman"/>
                <w:color w:val="000000" w:themeColor="text1"/>
                <w:sz w:val="24"/>
              </w:rPr>
              <w:t>A</w:t>
            </w:r>
            <w:r>
              <w:rPr>
                <w:rFonts w:ascii="Times New Roman" w:hAnsi="Times New Roman" w:cs="Times New Roman"/>
                <w:color w:val="000000" w:themeColor="text1"/>
                <w:sz w:val="24"/>
              </w:rPr>
              <w:t>），噪声源强见下表。</w:t>
            </w:r>
          </w:p>
          <w:p w:rsidR="009B405A" w:rsidRDefault="00116639">
            <w:pPr>
              <w:pStyle w:val="22"/>
              <w:adjustRightInd w:val="0"/>
              <w:snapToGrid w:val="0"/>
              <w:spacing w:line="360" w:lineRule="auto"/>
              <w:ind w:firstLineChars="0" w:firstLine="0"/>
              <w:jc w:val="center"/>
              <w:rPr>
                <w:rFonts w:ascii="Times New Roman" w:hAnsi="Times New Roman" w:cs="Times New Roman"/>
                <w:b/>
                <w:color w:val="000000" w:themeColor="text1"/>
                <w:szCs w:val="16"/>
              </w:rPr>
            </w:pPr>
            <w:r>
              <w:rPr>
                <w:rFonts w:ascii="Times New Roman" w:hAnsi="Times New Roman" w:cs="Times New Roman"/>
                <w:b/>
                <w:color w:val="000000" w:themeColor="text1"/>
                <w:szCs w:val="16"/>
              </w:rPr>
              <w:t>表</w:t>
            </w:r>
            <w:r>
              <w:rPr>
                <w:rFonts w:ascii="Times New Roman" w:hAnsi="Times New Roman" w:cs="Times New Roman"/>
                <w:b/>
                <w:color w:val="000000" w:themeColor="text1"/>
                <w:szCs w:val="16"/>
              </w:rPr>
              <w:t>4-1</w:t>
            </w:r>
            <w:r>
              <w:rPr>
                <w:rFonts w:ascii="Times New Roman" w:hAnsi="Times New Roman" w:cs="Times New Roman" w:hint="eastAsia"/>
                <w:b/>
                <w:color w:val="000000" w:themeColor="text1"/>
                <w:szCs w:val="16"/>
              </w:rPr>
              <w:t>5</w:t>
            </w:r>
            <w:r>
              <w:rPr>
                <w:rFonts w:ascii="Times New Roman" w:hAnsi="Times New Roman" w:cs="Times New Roman"/>
                <w:b/>
                <w:color w:val="000000" w:themeColor="text1"/>
                <w:szCs w:val="16"/>
              </w:rPr>
              <w:t xml:space="preserve">  </w:t>
            </w:r>
            <w:r>
              <w:rPr>
                <w:rFonts w:ascii="Times New Roman" w:hAnsi="Times New Roman" w:cs="Times New Roman"/>
                <w:b/>
                <w:color w:val="000000" w:themeColor="text1"/>
                <w:szCs w:val="16"/>
              </w:rPr>
              <w:t>主要噪声源一览表</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55"/>
              <w:gridCol w:w="1075"/>
              <w:gridCol w:w="2469"/>
              <w:gridCol w:w="1122"/>
              <w:gridCol w:w="1927"/>
            </w:tblGrid>
            <w:tr w:rsidR="009B405A">
              <w:trPr>
                <w:trHeight w:val="397"/>
              </w:trPr>
              <w:tc>
                <w:tcPr>
                  <w:tcW w:w="400"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序号</w:t>
                  </w:r>
                </w:p>
              </w:tc>
              <w:tc>
                <w:tcPr>
                  <w:tcW w:w="634"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噪声源</w:t>
                  </w:r>
                </w:p>
              </w:tc>
              <w:tc>
                <w:tcPr>
                  <w:tcW w:w="646"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噪声等级</w:t>
                  </w:r>
                </w:p>
              </w:tc>
              <w:tc>
                <w:tcPr>
                  <w:tcW w:w="1484"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降噪措施</w:t>
                  </w:r>
                </w:p>
              </w:tc>
              <w:tc>
                <w:tcPr>
                  <w:tcW w:w="675"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降噪效果</w:t>
                  </w:r>
                </w:p>
              </w:tc>
              <w:tc>
                <w:tcPr>
                  <w:tcW w:w="1159" w:type="pct"/>
                  <w:vAlign w:val="center"/>
                </w:tcPr>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持续时间</w:t>
                  </w:r>
                </w:p>
              </w:tc>
            </w:tr>
            <w:tr w:rsidR="009B405A">
              <w:trPr>
                <w:trHeight w:val="397"/>
              </w:trPr>
              <w:tc>
                <w:tcPr>
                  <w:tcW w:w="40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634"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污水处理设备</w:t>
                  </w:r>
                </w:p>
              </w:tc>
              <w:tc>
                <w:tcPr>
                  <w:tcW w:w="6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70dB</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A</w:t>
                  </w:r>
                  <w:r>
                    <w:rPr>
                      <w:rFonts w:ascii="Times New Roman" w:hAnsi="Times New Roman" w:cs="Times New Roman"/>
                      <w:color w:val="000000" w:themeColor="text1"/>
                      <w:szCs w:val="21"/>
                    </w:rPr>
                    <w:t>）</w:t>
                  </w:r>
                </w:p>
              </w:tc>
              <w:tc>
                <w:tcPr>
                  <w:tcW w:w="1484"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地下封闭运转</w:t>
                  </w:r>
                </w:p>
              </w:tc>
              <w:tc>
                <w:tcPr>
                  <w:tcW w:w="675" w:type="pct"/>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20-25dB</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A</w:t>
                  </w:r>
                  <w:r>
                    <w:rPr>
                      <w:rFonts w:ascii="Times New Roman" w:hAnsi="Times New Roman" w:cs="Times New Roman"/>
                      <w:color w:val="000000" w:themeColor="text1"/>
                      <w:szCs w:val="21"/>
                    </w:rPr>
                    <w:t>）</w:t>
                  </w:r>
                </w:p>
              </w:tc>
              <w:tc>
                <w:tcPr>
                  <w:tcW w:w="115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全天运行，</w:t>
                  </w:r>
                  <w:r>
                    <w:rPr>
                      <w:rFonts w:ascii="Times New Roman" w:hAnsi="Times New Roman" w:cs="Times New Roman"/>
                      <w:color w:val="000000" w:themeColor="text1"/>
                      <w:szCs w:val="21"/>
                    </w:rPr>
                    <w:t>8760h/a</w:t>
                  </w:r>
                </w:p>
              </w:tc>
            </w:tr>
            <w:tr w:rsidR="009B405A">
              <w:trPr>
                <w:trHeight w:val="397"/>
              </w:trPr>
              <w:tc>
                <w:tcPr>
                  <w:tcW w:w="40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634"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水泵</w:t>
                  </w:r>
                </w:p>
              </w:tc>
              <w:tc>
                <w:tcPr>
                  <w:tcW w:w="6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75</w:t>
                  </w:r>
                  <w:r>
                    <w:rPr>
                      <w:rFonts w:ascii="Times New Roman" w:hAnsi="Times New Roman" w:cs="Times New Roman"/>
                      <w:color w:val="000000" w:themeColor="text1"/>
                      <w:szCs w:val="21"/>
                    </w:rPr>
                    <w:t>dB</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A</w:t>
                  </w:r>
                  <w:r>
                    <w:rPr>
                      <w:rFonts w:ascii="Times New Roman" w:hAnsi="Times New Roman" w:cs="Times New Roman"/>
                      <w:color w:val="000000" w:themeColor="text1"/>
                      <w:szCs w:val="21"/>
                    </w:rPr>
                    <w:t>）</w:t>
                  </w:r>
                </w:p>
              </w:tc>
              <w:tc>
                <w:tcPr>
                  <w:tcW w:w="1484" w:type="pct"/>
                  <w:vMerge w:val="restar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选用低噪声设备，风机基础减振，设置封闭设备间</w:t>
                  </w:r>
                </w:p>
              </w:tc>
              <w:tc>
                <w:tcPr>
                  <w:tcW w:w="675" w:type="pct"/>
                  <w:vMerge/>
                  <w:vAlign w:val="center"/>
                </w:tcPr>
                <w:p w:rsidR="009B405A" w:rsidRDefault="009B405A">
                  <w:pPr>
                    <w:jc w:val="center"/>
                    <w:rPr>
                      <w:rFonts w:ascii="Times New Roman" w:hAnsi="Times New Roman" w:cs="Times New Roman"/>
                      <w:color w:val="000000" w:themeColor="text1"/>
                      <w:szCs w:val="21"/>
                    </w:rPr>
                  </w:pPr>
                </w:p>
              </w:tc>
              <w:tc>
                <w:tcPr>
                  <w:tcW w:w="115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全天运行，</w:t>
                  </w:r>
                  <w:r>
                    <w:rPr>
                      <w:rFonts w:ascii="Times New Roman" w:hAnsi="Times New Roman" w:cs="Times New Roman"/>
                      <w:color w:val="000000" w:themeColor="text1"/>
                      <w:szCs w:val="21"/>
                    </w:rPr>
                    <w:t>8760h/a</w:t>
                  </w:r>
                </w:p>
              </w:tc>
            </w:tr>
            <w:tr w:rsidR="009B405A">
              <w:trPr>
                <w:trHeight w:val="397"/>
              </w:trPr>
              <w:tc>
                <w:tcPr>
                  <w:tcW w:w="400"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c>
                <w:tcPr>
                  <w:tcW w:w="634"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风机</w:t>
                  </w:r>
                </w:p>
              </w:tc>
              <w:tc>
                <w:tcPr>
                  <w:tcW w:w="64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80dB</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A</w:t>
                  </w:r>
                  <w:r>
                    <w:rPr>
                      <w:rFonts w:ascii="Times New Roman" w:hAnsi="Times New Roman" w:cs="Times New Roman"/>
                      <w:color w:val="000000" w:themeColor="text1"/>
                      <w:szCs w:val="21"/>
                    </w:rPr>
                    <w:t>）</w:t>
                  </w:r>
                </w:p>
              </w:tc>
              <w:tc>
                <w:tcPr>
                  <w:tcW w:w="1484" w:type="pct"/>
                  <w:vMerge/>
                  <w:vAlign w:val="center"/>
                </w:tcPr>
                <w:p w:rsidR="009B405A" w:rsidRDefault="009B405A">
                  <w:pPr>
                    <w:jc w:val="center"/>
                    <w:rPr>
                      <w:rFonts w:ascii="Times New Roman" w:hAnsi="Times New Roman" w:cs="Times New Roman"/>
                      <w:color w:val="000000" w:themeColor="text1"/>
                      <w:szCs w:val="21"/>
                    </w:rPr>
                  </w:pPr>
                </w:p>
              </w:tc>
              <w:tc>
                <w:tcPr>
                  <w:tcW w:w="675" w:type="pct"/>
                  <w:vMerge/>
                  <w:vAlign w:val="center"/>
                </w:tcPr>
                <w:p w:rsidR="009B405A" w:rsidRDefault="009B405A">
                  <w:pPr>
                    <w:jc w:val="center"/>
                    <w:rPr>
                      <w:rFonts w:ascii="Times New Roman" w:hAnsi="Times New Roman" w:cs="Times New Roman"/>
                      <w:color w:val="000000" w:themeColor="text1"/>
                      <w:szCs w:val="21"/>
                    </w:rPr>
                  </w:pPr>
                </w:p>
              </w:tc>
              <w:tc>
                <w:tcPr>
                  <w:tcW w:w="115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全天运行，</w:t>
                  </w:r>
                  <w:r>
                    <w:rPr>
                      <w:rFonts w:ascii="Times New Roman" w:hAnsi="Times New Roman" w:cs="Times New Roman"/>
                      <w:color w:val="000000" w:themeColor="text1"/>
                      <w:szCs w:val="21"/>
                    </w:rPr>
                    <w:t>8760h/a</w:t>
                  </w:r>
                </w:p>
              </w:tc>
            </w:tr>
          </w:tbl>
          <w:p w:rsidR="009B405A" w:rsidRDefault="00116639">
            <w:pPr>
              <w:snapToGrid w:val="0"/>
              <w:spacing w:beforeLines="50" w:before="156" w:line="360" w:lineRule="auto"/>
              <w:ind w:firstLineChars="200" w:firstLine="482"/>
              <w:jc w:val="left"/>
              <w:rPr>
                <w:rFonts w:ascii="Times New Roman" w:hAnsi="Times New Roman" w:cs="Times New Roman"/>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2</w:t>
            </w:r>
            <w:r>
              <w:rPr>
                <w:rFonts w:ascii="Times New Roman" w:hAnsi="Times New Roman" w:cs="Times New Roman"/>
                <w:b/>
                <w:bCs/>
                <w:color w:val="000000" w:themeColor="text1"/>
                <w:sz w:val="24"/>
              </w:rPr>
              <w:t>）噪声达标情况分析</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建设单位拟采取以下降噪措施：</w:t>
            </w:r>
            <w:r>
              <w:rPr>
                <w:rFonts w:ascii="Times New Roman" w:hAnsi="Times New Roman" w:cs="Times New Roman"/>
                <w:color w:val="000000" w:themeColor="text1"/>
                <w:sz w:val="24"/>
              </w:rPr>
              <w:t>①</w:t>
            </w:r>
            <w:r>
              <w:rPr>
                <w:rFonts w:ascii="Times New Roman" w:hAnsi="Times New Roman" w:cs="Times New Roman"/>
                <w:color w:val="000000" w:themeColor="text1"/>
                <w:sz w:val="24"/>
              </w:rPr>
              <w:t>选取低噪声设备；</w:t>
            </w:r>
            <w:r>
              <w:rPr>
                <w:rFonts w:ascii="Times New Roman" w:hAnsi="Times New Roman" w:cs="Times New Roman"/>
                <w:color w:val="000000" w:themeColor="text1"/>
                <w:sz w:val="24"/>
              </w:rPr>
              <w:t>②</w:t>
            </w:r>
            <w:r>
              <w:rPr>
                <w:rFonts w:ascii="Times New Roman" w:hAnsi="Times New Roman" w:cs="Times New Roman"/>
                <w:color w:val="000000" w:themeColor="text1"/>
                <w:sz w:val="24"/>
              </w:rPr>
              <w:t>设备均置于封闭设备间内；</w:t>
            </w:r>
            <w:r>
              <w:rPr>
                <w:rFonts w:ascii="Times New Roman" w:hAnsi="Times New Roman" w:cs="Times New Roman"/>
                <w:color w:val="000000" w:themeColor="text1"/>
                <w:sz w:val="24"/>
              </w:rPr>
              <w:t>③</w:t>
            </w:r>
            <w:r>
              <w:rPr>
                <w:rFonts w:ascii="Times New Roman" w:hAnsi="Times New Roman" w:cs="Times New Roman"/>
                <w:color w:val="000000" w:themeColor="text1"/>
                <w:sz w:val="24"/>
              </w:rPr>
              <w:t>设备基础减振；</w:t>
            </w:r>
            <w:r>
              <w:rPr>
                <w:rFonts w:ascii="Times New Roman" w:hAnsi="Times New Roman" w:cs="Times New Roman"/>
                <w:color w:val="000000" w:themeColor="text1"/>
                <w:sz w:val="24"/>
              </w:rPr>
              <w:t>④</w:t>
            </w:r>
            <w:r>
              <w:rPr>
                <w:rFonts w:ascii="Times New Roman" w:hAnsi="Times New Roman" w:cs="Times New Roman"/>
                <w:color w:val="000000" w:themeColor="text1"/>
                <w:sz w:val="24"/>
              </w:rPr>
              <w:t>污水处理设备地下封闭运转；</w:t>
            </w:r>
            <w:r>
              <w:rPr>
                <w:rFonts w:ascii="Times New Roman" w:hAnsi="Times New Roman" w:cs="Times New Roman"/>
                <w:color w:val="000000" w:themeColor="text1"/>
                <w:sz w:val="24"/>
              </w:rPr>
              <w:t>⑤</w:t>
            </w:r>
            <w:r>
              <w:rPr>
                <w:rFonts w:ascii="Times New Roman" w:hAnsi="Times New Roman" w:cs="Times New Roman"/>
                <w:color w:val="000000" w:themeColor="text1"/>
                <w:sz w:val="24"/>
              </w:rPr>
              <w:t>设备定期维护保养。</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项目声环境影响预测过程中，各噪声设备在一定的距离处可以被视作点源，设备所处位置、与墙壁的距离、房间常数、与预测点的距离、隔墙厚度等均按实际布设确定，同时考虑了地形因素的影响。</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项目厂界及周边声环境保护目标的噪声预测结果如下表所示：</w:t>
            </w:r>
          </w:p>
          <w:p w:rsidR="009B405A" w:rsidRDefault="00116639">
            <w:pPr>
              <w:adjustRightInd w:val="0"/>
              <w:spacing w:beforeLines="50" w:before="156" w:afterLines="50" w:after="156"/>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w:t>
            </w:r>
            <w:r>
              <w:rPr>
                <w:rFonts w:ascii="Times New Roman" w:hAnsi="Times New Roman" w:cs="Times New Roman" w:hint="eastAsia"/>
                <w:b/>
                <w:bCs/>
                <w:color w:val="000000" w:themeColor="text1"/>
                <w:szCs w:val="21"/>
              </w:rPr>
              <w:t xml:space="preserve">4-16  </w:t>
            </w:r>
            <w:r>
              <w:rPr>
                <w:rFonts w:ascii="Times New Roman" w:hAnsi="Times New Roman" w:cs="Times New Roman"/>
                <w:b/>
                <w:bCs/>
                <w:color w:val="000000" w:themeColor="text1"/>
                <w:szCs w:val="21"/>
              </w:rPr>
              <w:t>厂界噪声预测结果一览表（单位：</w:t>
            </w:r>
            <w:r>
              <w:rPr>
                <w:rFonts w:ascii="Times New Roman" w:hAnsi="Times New Roman" w:cs="Times New Roman"/>
                <w:b/>
                <w:bCs/>
                <w:color w:val="000000" w:themeColor="text1"/>
                <w:szCs w:val="21"/>
              </w:rPr>
              <w:t>dB</w:t>
            </w:r>
            <w:r>
              <w:rPr>
                <w:rFonts w:ascii="Times New Roman" w:hAnsi="Times New Roman" w:cs="Times New Roman"/>
                <w:b/>
                <w:bCs/>
                <w:color w:val="000000" w:themeColor="text1"/>
                <w:szCs w:val="21"/>
              </w:rPr>
              <w:t>（</w:t>
            </w:r>
            <w:r>
              <w:rPr>
                <w:rFonts w:ascii="Times New Roman" w:hAnsi="Times New Roman" w:cs="Times New Roman"/>
                <w:b/>
                <w:bCs/>
                <w:color w:val="000000" w:themeColor="text1"/>
                <w:szCs w:val="21"/>
              </w:rPr>
              <w:t>A</w:t>
            </w:r>
            <w:r>
              <w:rPr>
                <w:rFonts w:ascii="Times New Roman" w:hAnsi="Times New Roman" w:cs="Times New Roman"/>
                <w:b/>
                <w:bCs/>
                <w:color w:val="000000" w:themeColor="text1"/>
                <w:szCs w:val="21"/>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4A0" w:firstRow="1" w:lastRow="0" w:firstColumn="1" w:lastColumn="0" w:noHBand="0" w:noVBand="1"/>
            </w:tblPr>
            <w:tblGrid>
              <w:gridCol w:w="1193"/>
              <w:gridCol w:w="1193"/>
              <w:gridCol w:w="1438"/>
              <w:gridCol w:w="956"/>
              <w:gridCol w:w="1438"/>
              <w:gridCol w:w="956"/>
              <w:gridCol w:w="1197"/>
            </w:tblGrid>
            <w:tr w:rsidR="009B405A">
              <w:trPr>
                <w:trHeight w:val="577"/>
                <w:jc w:val="center"/>
              </w:trPr>
              <w:tc>
                <w:tcPr>
                  <w:tcW w:w="712" w:type="pc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厂区</w:t>
                  </w:r>
                </w:p>
              </w:tc>
              <w:tc>
                <w:tcPr>
                  <w:tcW w:w="712" w:type="pc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点位</w:t>
                  </w:r>
                </w:p>
              </w:tc>
              <w:tc>
                <w:tcPr>
                  <w:tcW w:w="858" w:type="pc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昼间贡献值</w:t>
                  </w:r>
                </w:p>
              </w:tc>
              <w:tc>
                <w:tcPr>
                  <w:tcW w:w="571" w:type="pc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标准值</w:t>
                  </w:r>
                </w:p>
              </w:tc>
              <w:tc>
                <w:tcPr>
                  <w:tcW w:w="858" w:type="pc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夜间贡献值</w:t>
                  </w:r>
                </w:p>
              </w:tc>
              <w:tc>
                <w:tcPr>
                  <w:tcW w:w="571" w:type="pc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标准值</w:t>
                  </w:r>
                </w:p>
              </w:tc>
              <w:tc>
                <w:tcPr>
                  <w:tcW w:w="714" w:type="pct"/>
                  <w:vAlign w:val="center"/>
                </w:tcPr>
                <w:p w:rsidR="009B405A" w:rsidRDefault="00116639">
                  <w:pPr>
                    <w:spacing w:line="0" w:lineRule="atLeas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达标情况</w:t>
                  </w:r>
                </w:p>
              </w:tc>
            </w:tr>
            <w:tr w:rsidR="009B405A">
              <w:trPr>
                <w:trHeight w:val="294"/>
                <w:jc w:val="center"/>
              </w:trPr>
              <w:tc>
                <w:tcPr>
                  <w:tcW w:w="712" w:type="pct"/>
                  <w:vMerge w:val="restart"/>
                  <w:vAlign w:val="center"/>
                </w:tcPr>
                <w:p w:rsidR="009B405A" w:rsidRDefault="00116639">
                  <w:pPr>
                    <w:spacing w:line="0" w:lineRule="atLeas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广济医院</w:t>
                  </w:r>
                </w:p>
              </w:tc>
              <w:tc>
                <w:tcPr>
                  <w:tcW w:w="712" w:type="pct"/>
                  <w:vAlign w:val="center"/>
                </w:tcPr>
                <w:p w:rsidR="009B405A" w:rsidRDefault="00116639">
                  <w:pPr>
                    <w:spacing w:line="0" w:lineRule="atLeas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东厂界</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40.78</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40.78</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c>
                <w:tcPr>
                  <w:tcW w:w="714" w:type="pct"/>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达标</w:t>
                  </w:r>
                </w:p>
              </w:tc>
            </w:tr>
            <w:tr w:rsidR="009B405A">
              <w:trPr>
                <w:trHeight w:val="294"/>
                <w:jc w:val="center"/>
              </w:trPr>
              <w:tc>
                <w:tcPr>
                  <w:tcW w:w="712" w:type="pct"/>
                  <w:vMerge/>
                  <w:vAlign w:val="center"/>
                </w:tcPr>
                <w:p w:rsidR="009B405A" w:rsidRDefault="009B405A">
                  <w:pPr>
                    <w:spacing w:line="0" w:lineRule="atLeast"/>
                    <w:jc w:val="center"/>
                    <w:rPr>
                      <w:rFonts w:ascii="Times New Roman" w:hAnsi="Times New Roman" w:cs="Times New Roman"/>
                      <w:color w:val="000000" w:themeColor="text1"/>
                      <w:kern w:val="0"/>
                      <w:szCs w:val="21"/>
                    </w:rPr>
                  </w:pPr>
                </w:p>
              </w:tc>
              <w:tc>
                <w:tcPr>
                  <w:tcW w:w="712" w:type="pct"/>
                  <w:vAlign w:val="center"/>
                </w:tcPr>
                <w:p w:rsidR="009B405A" w:rsidRDefault="00116639">
                  <w:pPr>
                    <w:spacing w:line="0" w:lineRule="atLeas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南厂界</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40.46</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40.46</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c>
                <w:tcPr>
                  <w:tcW w:w="714" w:type="pct"/>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达标</w:t>
                  </w:r>
                </w:p>
              </w:tc>
            </w:tr>
            <w:tr w:rsidR="009B405A">
              <w:trPr>
                <w:trHeight w:val="294"/>
                <w:jc w:val="center"/>
              </w:trPr>
              <w:tc>
                <w:tcPr>
                  <w:tcW w:w="712" w:type="pct"/>
                  <w:vMerge/>
                  <w:vAlign w:val="center"/>
                </w:tcPr>
                <w:p w:rsidR="009B405A" w:rsidRDefault="009B405A">
                  <w:pPr>
                    <w:spacing w:line="0" w:lineRule="atLeast"/>
                    <w:jc w:val="center"/>
                    <w:rPr>
                      <w:rFonts w:ascii="Times New Roman" w:hAnsi="Times New Roman" w:cs="Times New Roman"/>
                      <w:color w:val="000000" w:themeColor="text1"/>
                      <w:kern w:val="0"/>
                      <w:szCs w:val="21"/>
                    </w:rPr>
                  </w:pPr>
                </w:p>
              </w:tc>
              <w:tc>
                <w:tcPr>
                  <w:tcW w:w="712" w:type="pct"/>
                  <w:vAlign w:val="center"/>
                </w:tcPr>
                <w:p w:rsidR="009B405A" w:rsidRDefault="00116639">
                  <w:pPr>
                    <w:spacing w:line="0" w:lineRule="atLeas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西厂界</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39.38</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39.38</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c>
                <w:tcPr>
                  <w:tcW w:w="714" w:type="pct"/>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达标</w:t>
                  </w:r>
                </w:p>
              </w:tc>
            </w:tr>
            <w:tr w:rsidR="009B405A">
              <w:trPr>
                <w:trHeight w:val="294"/>
                <w:jc w:val="center"/>
              </w:trPr>
              <w:tc>
                <w:tcPr>
                  <w:tcW w:w="712" w:type="pct"/>
                  <w:vMerge/>
                  <w:vAlign w:val="center"/>
                </w:tcPr>
                <w:p w:rsidR="009B405A" w:rsidRDefault="009B405A">
                  <w:pPr>
                    <w:spacing w:line="0" w:lineRule="atLeast"/>
                    <w:jc w:val="center"/>
                    <w:rPr>
                      <w:rFonts w:ascii="Times New Roman" w:hAnsi="Times New Roman" w:cs="Times New Roman"/>
                      <w:color w:val="000000" w:themeColor="text1"/>
                      <w:kern w:val="0"/>
                      <w:szCs w:val="21"/>
                    </w:rPr>
                  </w:pPr>
                </w:p>
              </w:tc>
              <w:tc>
                <w:tcPr>
                  <w:tcW w:w="712" w:type="pct"/>
                  <w:vAlign w:val="center"/>
                </w:tcPr>
                <w:p w:rsidR="009B405A" w:rsidRDefault="00116639">
                  <w:pPr>
                    <w:spacing w:line="0" w:lineRule="atLeas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北厂界</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39.80</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p>
              </w:tc>
              <w:tc>
                <w:tcPr>
                  <w:tcW w:w="858"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39.80</w:t>
                  </w:r>
                </w:p>
              </w:tc>
              <w:tc>
                <w:tcPr>
                  <w:tcW w:w="571" w:type="pct"/>
                  <w:vAlign w:val="center"/>
                </w:tcPr>
                <w:p w:rsidR="009B405A" w:rsidRDefault="00116639">
                  <w:pPr>
                    <w:widowControl/>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c>
                <w:tcPr>
                  <w:tcW w:w="714" w:type="pct"/>
                  <w:vAlign w:val="center"/>
                </w:tcPr>
                <w:p w:rsidR="009B405A" w:rsidRDefault="00116639">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达标</w:t>
                  </w:r>
                </w:p>
              </w:tc>
            </w:tr>
          </w:tbl>
          <w:p w:rsidR="009B405A" w:rsidRDefault="00116639">
            <w:pPr>
              <w:adjustRightInd w:val="0"/>
              <w:spacing w:beforeLines="50" w:before="156" w:afterLines="50" w:after="156"/>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w:t>
            </w:r>
            <w:r>
              <w:rPr>
                <w:rFonts w:ascii="Times New Roman" w:hAnsi="Times New Roman" w:cs="Times New Roman" w:hint="eastAsia"/>
                <w:b/>
                <w:bCs/>
                <w:color w:val="000000" w:themeColor="text1"/>
                <w:szCs w:val="21"/>
              </w:rPr>
              <w:t xml:space="preserve">4-17  </w:t>
            </w:r>
            <w:r>
              <w:rPr>
                <w:rFonts w:ascii="Times New Roman" w:hAnsi="Times New Roman" w:cs="Times New Roman"/>
                <w:b/>
                <w:bCs/>
                <w:color w:val="000000" w:themeColor="text1"/>
                <w:szCs w:val="21"/>
              </w:rPr>
              <w:t>本项目声环境保护目标噪声预测结果与达标分析表</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单位：</w:t>
            </w:r>
            <w:r>
              <w:rPr>
                <w:rFonts w:ascii="Times New Roman" w:hAnsi="Times New Roman" w:cs="Times New Roman"/>
                <w:b/>
                <w:bCs/>
                <w:color w:val="000000" w:themeColor="text1"/>
                <w:szCs w:val="21"/>
              </w:rPr>
              <w:t xml:space="preserve"> dB</w:t>
            </w:r>
            <w:r>
              <w:rPr>
                <w:rFonts w:ascii="Times New Roman" w:hAnsi="Times New Roman" w:cs="Times New Roman"/>
                <w:b/>
                <w:bCs/>
                <w:color w:val="000000" w:themeColor="text1"/>
                <w:szCs w:val="21"/>
              </w:rPr>
              <w:t>（</w:t>
            </w:r>
            <w:r>
              <w:rPr>
                <w:rFonts w:ascii="Times New Roman" w:hAnsi="Times New Roman" w:cs="Times New Roman"/>
                <w:b/>
                <w:bCs/>
                <w:color w:val="000000" w:themeColor="text1"/>
                <w:szCs w:val="21"/>
              </w:rPr>
              <w:t>A</w:t>
            </w:r>
            <w:r>
              <w:rPr>
                <w:rFonts w:ascii="Times New Roman" w:hAnsi="Times New Roman" w:cs="Times New Roman"/>
                <w:b/>
                <w:bCs/>
                <w:color w:val="000000" w:themeColor="text1"/>
                <w:szCs w:val="2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663"/>
              <w:gridCol w:w="621"/>
              <w:gridCol w:w="691"/>
              <w:gridCol w:w="693"/>
              <w:gridCol w:w="726"/>
              <w:gridCol w:w="717"/>
              <w:gridCol w:w="596"/>
              <w:gridCol w:w="514"/>
              <w:gridCol w:w="672"/>
              <w:gridCol w:w="682"/>
              <w:gridCol w:w="730"/>
            </w:tblGrid>
            <w:tr w:rsidR="009B405A">
              <w:trPr>
                <w:trHeight w:val="397"/>
                <w:tblHeader/>
                <w:jc w:val="center"/>
              </w:trPr>
              <w:tc>
                <w:tcPr>
                  <w:tcW w:w="639" w:type="pct"/>
                  <w:vMerge w:val="restar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点位</w:t>
                  </w:r>
                </w:p>
              </w:tc>
              <w:tc>
                <w:tcPr>
                  <w:tcW w:w="765" w:type="pct"/>
                  <w:gridSpan w:val="2"/>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噪声现状值</w:t>
                  </w:r>
                </w:p>
              </w:tc>
              <w:tc>
                <w:tcPr>
                  <w:tcW w:w="825" w:type="pct"/>
                  <w:gridSpan w:val="2"/>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噪声贡献值</w:t>
                  </w:r>
                </w:p>
              </w:tc>
              <w:tc>
                <w:tcPr>
                  <w:tcW w:w="861" w:type="pct"/>
                  <w:gridSpan w:val="2"/>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噪声预测值</w:t>
                  </w:r>
                </w:p>
              </w:tc>
              <w:tc>
                <w:tcPr>
                  <w:tcW w:w="663" w:type="pct"/>
                  <w:gridSpan w:val="2"/>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噪声标准</w:t>
                  </w:r>
                </w:p>
              </w:tc>
              <w:tc>
                <w:tcPr>
                  <w:tcW w:w="808" w:type="pct"/>
                  <w:gridSpan w:val="2"/>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较现状增量</w:t>
                  </w:r>
                </w:p>
              </w:tc>
              <w:tc>
                <w:tcPr>
                  <w:tcW w:w="436" w:type="pct"/>
                  <w:vMerge w:val="restar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达标情况</w:t>
                  </w:r>
                </w:p>
              </w:tc>
            </w:tr>
            <w:tr w:rsidR="009B405A">
              <w:trPr>
                <w:trHeight w:val="397"/>
                <w:tblHeader/>
                <w:jc w:val="center"/>
              </w:trPr>
              <w:tc>
                <w:tcPr>
                  <w:tcW w:w="639" w:type="pct"/>
                  <w:vMerge/>
                  <w:vAlign w:val="center"/>
                </w:tcPr>
                <w:p w:rsidR="009B405A" w:rsidRDefault="009B40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p>
              </w:tc>
              <w:tc>
                <w:tcPr>
                  <w:tcW w:w="395"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昼间</w:t>
                  </w:r>
                </w:p>
              </w:tc>
              <w:tc>
                <w:tcPr>
                  <w:tcW w:w="370"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夜间</w:t>
                  </w:r>
                </w:p>
              </w:tc>
              <w:tc>
                <w:tcPr>
                  <w:tcW w:w="412"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昼间</w:t>
                  </w:r>
                </w:p>
              </w:tc>
              <w:tc>
                <w:tcPr>
                  <w:tcW w:w="412"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夜间</w:t>
                  </w:r>
                </w:p>
              </w:tc>
              <w:tc>
                <w:tcPr>
                  <w:tcW w:w="433"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昼间</w:t>
                  </w:r>
                </w:p>
              </w:tc>
              <w:tc>
                <w:tcPr>
                  <w:tcW w:w="427"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夜间</w:t>
                  </w:r>
                </w:p>
              </w:tc>
              <w:tc>
                <w:tcPr>
                  <w:tcW w:w="356"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昼间</w:t>
                  </w:r>
                </w:p>
              </w:tc>
              <w:tc>
                <w:tcPr>
                  <w:tcW w:w="306"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夜间</w:t>
                  </w:r>
                </w:p>
              </w:tc>
              <w:tc>
                <w:tcPr>
                  <w:tcW w:w="401"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昼间</w:t>
                  </w:r>
                </w:p>
              </w:tc>
              <w:tc>
                <w:tcPr>
                  <w:tcW w:w="407" w:type="pct"/>
                  <w:vAlign w:val="center"/>
                </w:tcPr>
                <w:p w:rsidR="009B405A" w:rsidRDefault="0011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夜间</w:t>
                  </w:r>
                </w:p>
              </w:tc>
              <w:tc>
                <w:tcPr>
                  <w:tcW w:w="436" w:type="pct"/>
                  <w:vMerge/>
                  <w:vAlign w:val="center"/>
                </w:tcPr>
                <w:p w:rsidR="009B405A" w:rsidRDefault="009B405A">
                  <w:pPr>
                    <w:adjustRightInd w:val="0"/>
                    <w:snapToGrid w:val="0"/>
                    <w:jc w:val="center"/>
                    <w:textAlignment w:val="bottom"/>
                    <w:rPr>
                      <w:rFonts w:ascii="Times New Roman" w:hAnsi="Times New Roman" w:cs="Times New Roman"/>
                      <w:color w:val="000000" w:themeColor="text1"/>
                      <w:szCs w:val="21"/>
                    </w:rPr>
                  </w:pPr>
                </w:p>
              </w:tc>
            </w:tr>
            <w:tr w:rsidR="009B405A">
              <w:trPr>
                <w:trHeight w:val="397"/>
                <w:tblHeader/>
                <w:jc w:val="center"/>
              </w:trPr>
              <w:tc>
                <w:tcPr>
                  <w:tcW w:w="639"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儿保中心</w:t>
                  </w:r>
                </w:p>
              </w:tc>
              <w:tc>
                <w:tcPr>
                  <w:tcW w:w="395"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47.6</w:t>
                  </w:r>
                </w:p>
              </w:tc>
              <w:tc>
                <w:tcPr>
                  <w:tcW w:w="370"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41.8</w:t>
                  </w:r>
                </w:p>
              </w:tc>
              <w:tc>
                <w:tcPr>
                  <w:tcW w:w="412"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37.05</w:t>
                  </w:r>
                </w:p>
              </w:tc>
              <w:tc>
                <w:tcPr>
                  <w:tcW w:w="412"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37.05</w:t>
                  </w:r>
                </w:p>
              </w:tc>
              <w:tc>
                <w:tcPr>
                  <w:tcW w:w="433" w:type="pct"/>
                  <w:vAlign w:val="center"/>
                </w:tcPr>
                <w:p w:rsidR="009B405A" w:rsidRDefault="00116639">
                  <w:pPr>
                    <w:adjustRightInd w:val="0"/>
                    <w:snapToGrid w:val="0"/>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47.97</w:t>
                  </w:r>
                </w:p>
              </w:tc>
              <w:tc>
                <w:tcPr>
                  <w:tcW w:w="427"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43.05</w:t>
                  </w:r>
                </w:p>
              </w:tc>
              <w:tc>
                <w:tcPr>
                  <w:tcW w:w="356"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p>
              </w:tc>
              <w:tc>
                <w:tcPr>
                  <w:tcW w:w="306"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c>
                <w:tcPr>
                  <w:tcW w:w="401" w:type="pct"/>
                  <w:vAlign w:val="center"/>
                </w:tcPr>
                <w:p w:rsidR="009B405A" w:rsidRDefault="00116639">
                  <w:pPr>
                    <w:widowControl/>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0.37</w:t>
                  </w:r>
                </w:p>
              </w:tc>
              <w:tc>
                <w:tcPr>
                  <w:tcW w:w="407" w:type="pct"/>
                  <w:vAlign w:val="center"/>
                </w:tcPr>
                <w:p w:rsidR="009B405A" w:rsidRDefault="00116639">
                  <w:pPr>
                    <w:widowControl/>
                    <w:spacing w:line="240" w:lineRule="atLeast"/>
                    <w:jc w:val="center"/>
                    <w:textAlignment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1.25</w:t>
                  </w:r>
                </w:p>
              </w:tc>
              <w:tc>
                <w:tcPr>
                  <w:tcW w:w="436"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r w:rsidR="009B405A">
              <w:trPr>
                <w:trHeight w:val="397"/>
                <w:tblHeader/>
                <w:jc w:val="center"/>
              </w:trPr>
              <w:tc>
                <w:tcPr>
                  <w:tcW w:w="639"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康养医院</w:t>
                  </w:r>
                </w:p>
              </w:tc>
              <w:tc>
                <w:tcPr>
                  <w:tcW w:w="395"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48.0</w:t>
                  </w:r>
                </w:p>
              </w:tc>
              <w:tc>
                <w:tcPr>
                  <w:tcW w:w="370"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42.1</w:t>
                  </w:r>
                </w:p>
              </w:tc>
              <w:tc>
                <w:tcPr>
                  <w:tcW w:w="412"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35.51</w:t>
                  </w:r>
                </w:p>
              </w:tc>
              <w:tc>
                <w:tcPr>
                  <w:tcW w:w="412"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35.51</w:t>
                  </w:r>
                </w:p>
              </w:tc>
              <w:tc>
                <w:tcPr>
                  <w:tcW w:w="433" w:type="pct"/>
                  <w:vAlign w:val="center"/>
                </w:tcPr>
                <w:p w:rsidR="009B405A" w:rsidRDefault="00116639">
                  <w:pPr>
                    <w:adjustRightInd w:val="0"/>
                    <w:snapToGrid w:val="0"/>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48.24</w:t>
                  </w:r>
                </w:p>
              </w:tc>
              <w:tc>
                <w:tcPr>
                  <w:tcW w:w="427"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42.96</w:t>
                  </w:r>
                </w:p>
              </w:tc>
              <w:tc>
                <w:tcPr>
                  <w:tcW w:w="356"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60</w:t>
                  </w:r>
                </w:p>
              </w:tc>
              <w:tc>
                <w:tcPr>
                  <w:tcW w:w="306"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c>
                <w:tcPr>
                  <w:tcW w:w="401" w:type="pct"/>
                  <w:vAlign w:val="center"/>
                </w:tcPr>
                <w:p w:rsidR="009B405A" w:rsidRDefault="00116639">
                  <w:pPr>
                    <w:widowControl/>
                    <w:spacing w:line="240" w:lineRule="atLeast"/>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0.24</w:t>
                  </w:r>
                </w:p>
              </w:tc>
              <w:tc>
                <w:tcPr>
                  <w:tcW w:w="407" w:type="pct"/>
                  <w:vAlign w:val="center"/>
                </w:tcPr>
                <w:p w:rsidR="009B405A" w:rsidRDefault="00116639">
                  <w:pPr>
                    <w:widowControl/>
                    <w:spacing w:line="240" w:lineRule="atLeast"/>
                    <w:jc w:val="center"/>
                    <w:textAlignment w:val="center"/>
                    <w:rPr>
                      <w:rFonts w:ascii="Times New Roman" w:hAnsi="Times New Roman" w:cs="Times New Roman"/>
                      <w:color w:val="000000" w:themeColor="text1"/>
                      <w:kern w:val="0"/>
                      <w:szCs w:val="21"/>
                      <w:lang w:bidi="ar"/>
                    </w:rPr>
                  </w:pPr>
                  <w:r>
                    <w:rPr>
                      <w:rFonts w:ascii="Times New Roman" w:hAnsi="Times New Roman" w:cs="Times New Roman" w:hint="eastAsia"/>
                      <w:color w:val="000000" w:themeColor="text1"/>
                      <w:kern w:val="0"/>
                      <w:szCs w:val="21"/>
                      <w:lang w:bidi="ar"/>
                    </w:rPr>
                    <w:t>0.86</w:t>
                  </w:r>
                </w:p>
              </w:tc>
              <w:tc>
                <w:tcPr>
                  <w:tcW w:w="436" w:type="pct"/>
                  <w:vAlign w:val="center"/>
                </w:tcPr>
                <w:p w:rsidR="009B405A" w:rsidRDefault="00116639">
                  <w:pPr>
                    <w:adjustRightInd w:val="0"/>
                    <w:snapToGrid w:val="0"/>
                    <w:jc w:val="center"/>
                    <w:textAlignment w:val="bottom"/>
                    <w:rPr>
                      <w:rFonts w:ascii="Times New Roman" w:hAnsi="Times New Roman" w:cs="Times New Roman"/>
                      <w:color w:val="000000" w:themeColor="text1"/>
                      <w:szCs w:val="21"/>
                    </w:rPr>
                  </w:pPr>
                  <w:r>
                    <w:rPr>
                      <w:rFonts w:ascii="Times New Roman" w:hAnsi="Times New Roman" w:cs="Times New Roman"/>
                      <w:color w:val="000000" w:themeColor="text1"/>
                      <w:szCs w:val="21"/>
                    </w:rPr>
                    <w:t>达标</w:t>
                  </w:r>
                </w:p>
              </w:tc>
            </w:tr>
          </w:tbl>
          <w:p w:rsidR="009B405A" w:rsidRDefault="00116639">
            <w:pPr>
              <w:spacing w:beforeLines="50" w:before="156"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绘制噪声预测等声级线图如下图所示。</w:t>
            </w:r>
          </w:p>
          <w:p w:rsidR="009B405A" w:rsidRDefault="00116639">
            <w:pPr>
              <w:pStyle w:val="a6"/>
              <w:rPr>
                <w:color w:val="000000" w:themeColor="text1"/>
              </w:rPr>
            </w:pPr>
            <w:r>
              <w:rPr>
                <w:noProof/>
                <w:color w:val="000000" w:themeColor="text1"/>
              </w:rPr>
              <w:lastRenderedPageBreak/>
              <w:drawing>
                <wp:inline distT="0" distB="0" distL="114300" distR="114300">
                  <wp:extent cx="5350510" cy="356489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350510" cy="3564890"/>
                          </a:xfrm>
                          <a:prstGeom prst="rect">
                            <a:avLst/>
                          </a:prstGeom>
                          <a:noFill/>
                          <a:ln>
                            <a:noFill/>
                          </a:ln>
                        </pic:spPr>
                      </pic:pic>
                    </a:graphicData>
                  </a:graphic>
                </wp:inline>
              </w:drawing>
            </w:r>
          </w:p>
          <w:p w:rsidR="009B405A" w:rsidRDefault="00116639">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图</w:t>
            </w:r>
            <w:r>
              <w:rPr>
                <w:rFonts w:ascii="Times New Roman" w:hAnsi="Times New Roman" w:cs="Times New Roman"/>
                <w:b/>
                <w:bCs/>
                <w:color w:val="000000" w:themeColor="text1"/>
                <w:szCs w:val="21"/>
              </w:rPr>
              <w:t xml:space="preserve">4-3  </w:t>
            </w:r>
            <w:r>
              <w:rPr>
                <w:rFonts w:ascii="Times New Roman" w:hAnsi="Times New Roman" w:cs="Times New Roman"/>
                <w:b/>
                <w:bCs/>
                <w:color w:val="000000" w:themeColor="text1"/>
                <w:szCs w:val="21"/>
              </w:rPr>
              <w:t>项目运行阶段昼间噪声贡献值等值线图</w:t>
            </w:r>
          </w:p>
          <w:p w:rsidR="009B405A" w:rsidRDefault="00116639">
            <w:pPr>
              <w:snapToGrid w:val="0"/>
              <w:spacing w:line="360" w:lineRule="auto"/>
              <w:ind w:firstLineChars="200" w:firstLine="480"/>
              <w:jc w:val="left"/>
              <w:rPr>
                <w:rFonts w:asciiTheme="minorEastAsia" w:hAnsiTheme="minorEastAsia" w:cstheme="minorEastAsia"/>
                <w:color w:val="000000" w:themeColor="text1"/>
                <w:sz w:val="24"/>
              </w:rPr>
            </w:pPr>
            <w:r>
              <w:rPr>
                <w:rFonts w:ascii="Times New Roman" w:hAnsi="Times New Roman" w:cs="Times New Roman"/>
                <w:color w:val="000000" w:themeColor="text1"/>
                <w:sz w:val="24"/>
              </w:rPr>
              <w:t>根据上述预测结果</w:t>
            </w:r>
            <w:r>
              <w:rPr>
                <w:rFonts w:ascii="Times New Roman" w:hAnsi="Times New Roman" w:cs="Times New Roman" w:hint="eastAsia"/>
                <w:color w:val="000000" w:themeColor="text1"/>
                <w:sz w:val="24"/>
              </w:rPr>
              <w:t>可</w:t>
            </w:r>
            <w:r>
              <w:rPr>
                <w:rFonts w:ascii="Times New Roman" w:hAnsi="Times New Roman" w:cs="Times New Roman"/>
                <w:color w:val="000000" w:themeColor="text1"/>
                <w:sz w:val="24"/>
              </w:rPr>
              <w:t>知，项目四侧厂界噪声贡献值均</w:t>
            </w:r>
            <w:r>
              <w:rPr>
                <w:rFonts w:ascii="Times New Roman" w:hAnsi="Times New Roman" w:cs="Times New Roman" w:hint="eastAsia"/>
                <w:color w:val="000000" w:themeColor="text1"/>
                <w:sz w:val="24"/>
              </w:rPr>
              <w:t>满足</w:t>
            </w:r>
            <w:r>
              <w:rPr>
                <w:rFonts w:ascii="Times New Roman" w:hAnsi="Times New Roman" w:cs="Times New Roman"/>
                <w:color w:val="000000" w:themeColor="text1"/>
                <w:sz w:val="24"/>
              </w:rPr>
              <w:t>《工业企业厂界环境噪声排放标准》（</w:t>
            </w:r>
            <w:r>
              <w:rPr>
                <w:rFonts w:ascii="Times New Roman" w:hAnsi="Times New Roman" w:cs="Times New Roman"/>
                <w:color w:val="000000" w:themeColor="text1"/>
                <w:sz w:val="24"/>
              </w:rPr>
              <w:t>GB12348-2008</w:t>
            </w:r>
            <w:r>
              <w:rPr>
                <w:rFonts w:ascii="Times New Roman" w:hAnsi="Times New Roman" w:cs="Times New Roman"/>
                <w:color w:val="000000" w:themeColor="text1"/>
                <w:sz w:val="24"/>
              </w:rPr>
              <w:t>）中</w:t>
            </w:r>
            <w:r>
              <w:rPr>
                <w:rFonts w:ascii="Times New Roman" w:hAnsi="Times New Roman" w:cs="Times New Roman" w:hint="eastAsia"/>
                <w:color w:val="000000" w:themeColor="text1"/>
                <w:sz w:val="24"/>
              </w:rPr>
              <w:t>2</w:t>
            </w:r>
            <w:r>
              <w:rPr>
                <w:rFonts w:ascii="Times New Roman" w:hAnsi="Times New Roman" w:cs="Times New Roman"/>
                <w:color w:val="000000" w:themeColor="text1"/>
                <w:sz w:val="24"/>
              </w:rPr>
              <w:t>类区标准要求。儿保中心、</w:t>
            </w:r>
            <w:r>
              <w:rPr>
                <w:rFonts w:ascii="Times New Roman" w:hAnsi="Times New Roman" w:cs="Times New Roman" w:hint="eastAsia"/>
                <w:color w:val="000000" w:themeColor="text1"/>
                <w:sz w:val="24"/>
              </w:rPr>
              <w:t>康养</w:t>
            </w:r>
            <w:r>
              <w:rPr>
                <w:rFonts w:ascii="Times New Roman" w:hAnsi="Times New Roman" w:cs="Times New Roman"/>
                <w:color w:val="000000" w:themeColor="text1"/>
                <w:sz w:val="24"/>
              </w:rPr>
              <w:t>医院</w:t>
            </w:r>
            <w:r>
              <w:rPr>
                <w:rFonts w:ascii="Times New Roman" w:hAnsi="Times New Roman" w:cs="Times New Roman" w:hint="eastAsia"/>
                <w:color w:val="000000" w:themeColor="text1"/>
                <w:sz w:val="24"/>
              </w:rPr>
              <w:t>噪声预测值均满足</w:t>
            </w:r>
            <w:r>
              <w:rPr>
                <w:rFonts w:ascii="Times New Roman" w:hAnsi="Times New Roman" w:cs="Times New Roman"/>
                <w:color w:val="000000" w:themeColor="text1"/>
                <w:sz w:val="24"/>
              </w:rPr>
              <w:t>《声环境质量标准》（</w:t>
            </w:r>
            <w:r>
              <w:rPr>
                <w:rFonts w:ascii="Times New Roman" w:hAnsi="Times New Roman" w:cs="Times New Roman"/>
                <w:color w:val="000000" w:themeColor="text1"/>
                <w:sz w:val="24"/>
              </w:rPr>
              <w:t>GB3096-2008</w:t>
            </w:r>
            <w:r>
              <w:rPr>
                <w:rFonts w:ascii="Times New Roman" w:hAnsi="Times New Roman" w:cs="Times New Roman"/>
                <w:color w:val="000000" w:themeColor="text1"/>
                <w:sz w:val="24"/>
              </w:rPr>
              <w:t>）中的</w:t>
            </w:r>
            <w:r>
              <w:rPr>
                <w:rFonts w:ascii="Times New Roman" w:hAnsi="Times New Roman" w:cs="Times New Roman" w:hint="eastAsia"/>
                <w:color w:val="000000" w:themeColor="text1"/>
                <w:sz w:val="24"/>
              </w:rPr>
              <w:t>2</w:t>
            </w:r>
            <w:r>
              <w:rPr>
                <w:rFonts w:ascii="Times New Roman" w:hAnsi="Times New Roman" w:cs="Times New Roman"/>
                <w:color w:val="000000" w:themeColor="text1"/>
                <w:sz w:val="24"/>
              </w:rPr>
              <w:t>类区标准要求</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项目噪声达标排放</w:t>
            </w:r>
            <w:r>
              <w:rPr>
                <w:rFonts w:ascii="Times New Roman" w:hAnsi="Times New Roman" w:cs="Times New Roman" w:hint="eastAsia"/>
                <w:color w:val="000000" w:themeColor="text1"/>
                <w:kern w:val="0"/>
                <w:sz w:val="24"/>
                <w:lang w:bidi="ar"/>
              </w:rPr>
              <w:t>。</w:t>
            </w:r>
          </w:p>
          <w:p w:rsidR="009B405A" w:rsidRDefault="00116639">
            <w:pPr>
              <w:snapToGrid w:val="0"/>
              <w:spacing w:beforeLines="50" w:before="156" w:line="360" w:lineRule="auto"/>
              <w:ind w:firstLineChars="200" w:firstLine="482"/>
              <w:jc w:val="left"/>
              <w:rPr>
                <w:rFonts w:ascii="Times New Roman" w:hAnsi="Times New Roman" w:cs="Times New Roman"/>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3</w:t>
            </w:r>
            <w:r>
              <w:rPr>
                <w:rFonts w:ascii="Times New Roman" w:hAnsi="Times New Roman" w:cs="Times New Roman"/>
                <w:b/>
                <w:bCs/>
                <w:color w:val="000000" w:themeColor="text1"/>
                <w:sz w:val="24"/>
              </w:rPr>
              <w:t>）噪声监测计划</w:t>
            </w:r>
          </w:p>
          <w:p w:rsidR="009B405A" w:rsidRDefault="00116639">
            <w:pPr>
              <w:snapToGrid w:val="0"/>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项目噪声源监测要求详见下表：</w:t>
            </w:r>
          </w:p>
          <w:p w:rsidR="009B405A" w:rsidRDefault="00116639">
            <w:pPr>
              <w:snapToGrid w:val="0"/>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4-1</w:t>
            </w:r>
            <w:r>
              <w:rPr>
                <w:rFonts w:ascii="Times New Roman" w:hAnsi="Times New Roman" w:cs="Times New Roman" w:hint="eastAsia"/>
                <w:b/>
                <w:bCs/>
                <w:color w:val="000000" w:themeColor="text1"/>
                <w:szCs w:val="21"/>
              </w:rPr>
              <w:t>8</w:t>
            </w:r>
            <w:r>
              <w:rPr>
                <w:rFonts w:ascii="Times New Roman" w:hAnsi="Times New Roman" w:cs="Times New Roman"/>
                <w:b/>
                <w:bCs/>
                <w:color w:val="000000" w:themeColor="text1"/>
                <w:szCs w:val="21"/>
              </w:rPr>
              <w:t xml:space="preserve">  </w:t>
            </w:r>
            <w:r>
              <w:rPr>
                <w:rFonts w:ascii="Times New Roman" w:hAnsi="Times New Roman" w:cs="Times New Roman"/>
                <w:b/>
                <w:bCs/>
                <w:color w:val="000000" w:themeColor="text1"/>
                <w:szCs w:val="21"/>
              </w:rPr>
              <w:t>项目噪声源监测要求一览表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284"/>
              <w:gridCol w:w="1104"/>
              <w:gridCol w:w="1149"/>
              <w:gridCol w:w="3734"/>
            </w:tblGrid>
            <w:tr w:rsidR="009B405A">
              <w:trPr>
                <w:trHeight w:val="340"/>
                <w:jc w:val="center"/>
              </w:trPr>
              <w:tc>
                <w:tcPr>
                  <w:tcW w:w="659"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环境要素</w:t>
                  </w:r>
                </w:p>
              </w:tc>
              <w:tc>
                <w:tcPr>
                  <w:tcW w:w="766"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监测点位</w:t>
                  </w:r>
                </w:p>
              </w:tc>
              <w:tc>
                <w:tcPr>
                  <w:tcW w:w="659"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监测项目</w:t>
                  </w:r>
                </w:p>
              </w:tc>
              <w:tc>
                <w:tcPr>
                  <w:tcW w:w="686" w:type="pct"/>
                  <w:vAlign w:val="center"/>
                </w:tcPr>
                <w:p w:rsidR="009B405A" w:rsidRDefault="00116639">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频次</w:t>
                  </w:r>
                </w:p>
              </w:tc>
              <w:tc>
                <w:tcPr>
                  <w:tcW w:w="2228" w:type="pct"/>
                  <w:vAlign w:val="center"/>
                </w:tcPr>
                <w:p w:rsidR="009B405A" w:rsidRDefault="00116639">
                  <w:pPr>
                    <w:jc w:val="center"/>
                    <w:rPr>
                      <w:rFonts w:ascii="Times New Roman" w:eastAsia="宋体" w:hAnsi="Times New Roman" w:cs="Times New Roman"/>
                      <w:b/>
                      <w:color w:val="000000" w:themeColor="text1"/>
                      <w:szCs w:val="21"/>
                    </w:rPr>
                  </w:pPr>
                  <w:r>
                    <w:rPr>
                      <w:rFonts w:ascii="Times New Roman" w:hAnsi="Times New Roman" w:cs="Times New Roman"/>
                      <w:b/>
                      <w:color w:val="000000" w:themeColor="text1"/>
                      <w:szCs w:val="21"/>
                    </w:rPr>
                    <w:t>执行标准</w:t>
                  </w:r>
                </w:p>
              </w:tc>
            </w:tr>
            <w:tr w:rsidR="009B405A">
              <w:trPr>
                <w:trHeight w:val="445"/>
                <w:jc w:val="center"/>
              </w:trPr>
              <w:tc>
                <w:tcPr>
                  <w:tcW w:w="65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噪声</w:t>
                  </w:r>
                </w:p>
              </w:tc>
              <w:tc>
                <w:tcPr>
                  <w:tcW w:w="76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四厂界外</w:t>
                  </w:r>
                  <w:r>
                    <w:rPr>
                      <w:rFonts w:ascii="Times New Roman" w:hAnsi="Times New Roman" w:cs="Times New Roman"/>
                      <w:color w:val="000000" w:themeColor="text1"/>
                      <w:szCs w:val="21"/>
                    </w:rPr>
                    <w:t>1m</w:t>
                  </w:r>
                  <w:r>
                    <w:rPr>
                      <w:rFonts w:ascii="Times New Roman" w:hAnsi="Times New Roman" w:cs="Times New Roman"/>
                      <w:color w:val="000000" w:themeColor="text1"/>
                      <w:szCs w:val="21"/>
                    </w:rPr>
                    <w:t>处</w:t>
                  </w:r>
                </w:p>
              </w:tc>
              <w:tc>
                <w:tcPr>
                  <w:tcW w:w="659"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Leq</w:t>
                  </w:r>
                </w:p>
              </w:tc>
              <w:tc>
                <w:tcPr>
                  <w:tcW w:w="686"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每季度</w:t>
                  </w:r>
                  <w:r>
                    <w:rPr>
                      <w:rFonts w:ascii="Times New Roman" w:hAnsi="Times New Roman" w:cs="Times New Roman"/>
                      <w:color w:val="000000" w:themeColor="text1"/>
                      <w:szCs w:val="21"/>
                    </w:rPr>
                    <w:t>一次</w:t>
                  </w:r>
                </w:p>
              </w:tc>
              <w:tc>
                <w:tcPr>
                  <w:tcW w:w="2228" w:type="pct"/>
                  <w:vAlign w:val="center"/>
                </w:tcPr>
                <w:p w:rsidR="009B405A" w:rsidRDefault="00116639">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边界执行《工业企业厂界环境噪声排放标准》（</w:t>
                  </w:r>
                  <w:r>
                    <w:rPr>
                      <w:rFonts w:ascii="Times New Roman" w:hAnsi="Times New Roman" w:cs="Times New Roman"/>
                      <w:color w:val="000000" w:themeColor="text1"/>
                      <w:szCs w:val="21"/>
                    </w:rPr>
                    <w:t>GB12348-2008</w:t>
                  </w:r>
                  <w:r>
                    <w:rPr>
                      <w:rFonts w:ascii="Times New Roman" w:hAnsi="Times New Roman" w:cs="Times New Roman"/>
                      <w:color w:val="000000" w:themeColor="text1"/>
                      <w:szCs w:val="21"/>
                    </w:rPr>
                    <w:t>）中</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类区标准要求</w:t>
                  </w:r>
                </w:p>
              </w:tc>
            </w:tr>
          </w:tbl>
          <w:p w:rsidR="009B405A" w:rsidRDefault="00116639">
            <w:pPr>
              <w:snapToGrid w:val="0"/>
              <w:spacing w:beforeLines="50" w:before="156" w:line="360" w:lineRule="auto"/>
              <w:ind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4</w:t>
            </w:r>
            <w:r>
              <w:rPr>
                <w:rFonts w:ascii="Times New Roman" w:hAnsi="Times New Roman" w:cs="Times New Roman"/>
                <w:b/>
                <w:bCs/>
                <w:color w:val="000000" w:themeColor="text1"/>
                <w:sz w:val="24"/>
              </w:rPr>
              <w:t>、固体废物环境影响及保护措施</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本项目运营期产生的固体废物主要为办公区及住院区的生活垃圾、</w:t>
            </w:r>
            <w:r>
              <w:rPr>
                <w:rFonts w:ascii="Times New Roman" w:hAnsi="Times New Roman" w:cs="Times New Roman" w:hint="eastAsia"/>
                <w:color w:val="000000" w:themeColor="text1"/>
                <w:sz w:val="24"/>
              </w:rPr>
              <w:t>诊疗室</w:t>
            </w:r>
            <w:r>
              <w:rPr>
                <w:rFonts w:ascii="Times New Roman" w:hAnsi="Times New Roman" w:cs="Times New Roman"/>
                <w:color w:val="000000" w:themeColor="text1"/>
                <w:sz w:val="24"/>
              </w:rPr>
              <w:t>和住院治疗区产生的生活垃圾、医疗废物、废药品、化粪池</w:t>
            </w:r>
            <w:r>
              <w:rPr>
                <w:rFonts w:ascii="Times New Roman" w:hAnsi="Times New Roman" w:cs="Times New Roman" w:hint="eastAsia"/>
                <w:color w:val="000000" w:themeColor="text1"/>
                <w:sz w:val="24"/>
              </w:rPr>
              <w:t>底泥</w:t>
            </w:r>
            <w:r>
              <w:rPr>
                <w:rFonts w:ascii="Times New Roman" w:hAnsi="Times New Roman" w:cs="Times New Roman"/>
                <w:color w:val="000000" w:themeColor="text1"/>
                <w:sz w:val="24"/>
              </w:rPr>
              <w:t>与</w:t>
            </w:r>
            <w:r>
              <w:rPr>
                <w:rFonts w:ascii="Times New Roman" w:hAnsi="Times New Roman" w:cs="Times New Roman" w:hint="eastAsia"/>
                <w:color w:val="000000" w:themeColor="text1"/>
                <w:sz w:val="24"/>
              </w:rPr>
              <w:t>污水处理站污泥</w:t>
            </w:r>
            <w:r>
              <w:rPr>
                <w:rFonts w:ascii="Times New Roman" w:hAnsi="Times New Roman" w:cs="Times New Roman"/>
                <w:color w:val="000000" w:themeColor="text1"/>
                <w:sz w:val="24"/>
              </w:rPr>
              <w:t>等。</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①</w:t>
            </w:r>
            <w:r>
              <w:rPr>
                <w:rFonts w:ascii="Times New Roman" w:hAnsi="Times New Roman" w:cs="Times New Roman"/>
                <w:color w:val="000000" w:themeColor="text1"/>
                <w:sz w:val="24"/>
              </w:rPr>
              <w:t>生活垃圾：项目建成后设病床</w:t>
            </w:r>
            <w:r>
              <w:rPr>
                <w:rFonts w:ascii="Times New Roman" w:hAnsi="Times New Roman" w:cs="Times New Roman"/>
                <w:color w:val="000000" w:themeColor="text1"/>
                <w:sz w:val="24"/>
              </w:rPr>
              <w:t>299</w:t>
            </w:r>
            <w:r>
              <w:rPr>
                <w:rFonts w:ascii="Times New Roman" w:hAnsi="Times New Roman" w:cs="Times New Roman"/>
                <w:color w:val="000000" w:themeColor="text1"/>
                <w:sz w:val="24"/>
              </w:rPr>
              <w:t>张，工作人员</w:t>
            </w:r>
            <w:r>
              <w:rPr>
                <w:rFonts w:ascii="Times New Roman" w:hAnsi="Times New Roman" w:cs="Times New Roman"/>
                <w:color w:val="000000" w:themeColor="text1"/>
                <w:sz w:val="24"/>
              </w:rPr>
              <w:t>99</w:t>
            </w:r>
            <w:r>
              <w:rPr>
                <w:rFonts w:ascii="Times New Roman" w:hAnsi="Times New Roman" w:cs="Times New Roman"/>
                <w:color w:val="000000" w:themeColor="text1"/>
                <w:sz w:val="24"/>
              </w:rPr>
              <w:t>人。病房患者和工作人员生活垃圾日产生量按</w:t>
            </w:r>
            <w:r>
              <w:rPr>
                <w:rFonts w:ascii="Times New Roman" w:hAnsi="Times New Roman" w:cs="Times New Roman"/>
                <w:color w:val="000000" w:themeColor="text1"/>
                <w:sz w:val="24"/>
              </w:rPr>
              <w:t>0.5kg/</w:t>
            </w:r>
            <w:r>
              <w:rPr>
                <w:rFonts w:ascii="Times New Roman" w:hAnsi="Times New Roman" w:cs="Times New Roman"/>
                <w:color w:val="000000" w:themeColor="text1"/>
                <w:sz w:val="24"/>
              </w:rPr>
              <w:t>人计算，则该部分生活垃圾产生量为</w:t>
            </w:r>
            <w:r>
              <w:rPr>
                <w:rFonts w:ascii="Times New Roman" w:hAnsi="Times New Roman" w:cs="Times New Roman"/>
                <w:color w:val="000000" w:themeColor="text1"/>
                <w:sz w:val="24"/>
              </w:rPr>
              <w:t>199kg/d</w:t>
            </w:r>
            <w:r>
              <w:rPr>
                <w:rFonts w:ascii="Times New Roman" w:hAnsi="Times New Roman" w:cs="Times New Roman"/>
                <w:color w:val="000000" w:themeColor="text1"/>
                <w:sz w:val="24"/>
              </w:rPr>
              <w:t>，</w:t>
            </w:r>
            <w:r>
              <w:rPr>
                <w:rFonts w:ascii="Times New Roman" w:hAnsi="Times New Roman" w:cs="Times New Roman"/>
                <w:color w:val="000000" w:themeColor="text1"/>
                <w:sz w:val="24"/>
              </w:rPr>
              <w:t>72.6</w:t>
            </w:r>
            <w:r>
              <w:rPr>
                <w:rFonts w:ascii="Times New Roman" w:hAnsi="Times New Roman" w:cs="Times New Roman" w:hint="eastAsia"/>
                <w:color w:val="000000" w:themeColor="text1"/>
                <w:sz w:val="24"/>
              </w:rPr>
              <w:t>4</w:t>
            </w:r>
            <w:r>
              <w:rPr>
                <w:rFonts w:ascii="Times New Roman" w:hAnsi="Times New Roman" w:cs="Times New Roman"/>
                <w:color w:val="000000" w:themeColor="text1"/>
                <w:sz w:val="24"/>
              </w:rPr>
              <w:t>t/a</w:t>
            </w:r>
            <w:r>
              <w:rPr>
                <w:rFonts w:ascii="Times New Roman" w:hAnsi="Times New Roman" w:cs="Times New Roman"/>
                <w:color w:val="000000" w:themeColor="text1"/>
                <w:sz w:val="24"/>
              </w:rPr>
              <w:t>，集中收集后交由环卫部门统一清运处理。</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医疗废物：参照《第一次全国污染源普查城市生活源产排污系数手册》的医院污染物产生系数，项目住院病人医疗废物产生量按</w:t>
            </w:r>
            <w:r>
              <w:rPr>
                <w:rFonts w:ascii="Times New Roman" w:hAnsi="Times New Roman" w:cs="Times New Roman"/>
                <w:color w:val="000000" w:themeColor="text1"/>
                <w:sz w:val="24"/>
              </w:rPr>
              <w:t>0.53kg/</w:t>
            </w:r>
            <w:r>
              <w:rPr>
                <w:rFonts w:ascii="Times New Roman" w:hAnsi="Times New Roman" w:cs="Times New Roman"/>
                <w:color w:val="000000" w:themeColor="text1"/>
                <w:sz w:val="24"/>
              </w:rPr>
              <w:t>床</w:t>
            </w:r>
            <w:r>
              <w:rPr>
                <w:rFonts w:ascii="Times New Roman" w:hAnsi="Times New Roman" w:cs="Times New Roman"/>
                <w:color w:val="000000" w:themeColor="text1"/>
                <w:sz w:val="24"/>
              </w:rPr>
              <w:t>·d</w:t>
            </w:r>
            <w:r>
              <w:rPr>
                <w:rFonts w:ascii="Times New Roman" w:hAnsi="Times New Roman" w:cs="Times New Roman"/>
                <w:color w:val="000000" w:themeColor="text1"/>
                <w:sz w:val="24"/>
              </w:rPr>
              <w:t>计，门诊病人医疗废物产生系数按</w:t>
            </w:r>
            <w:r>
              <w:rPr>
                <w:rFonts w:ascii="Times New Roman" w:hAnsi="Times New Roman" w:cs="Times New Roman"/>
                <w:color w:val="000000" w:themeColor="text1"/>
                <w:sz w:val="24"/>
              </w:rPr>
              <w:t>0.05kg/</w:t>
            </w:r>
            <w:r>
              <w:rPr>
                <w:rFonts w:ascii="Times New Roman" w:hAnsi="Times New Roman" w:cs="Times New Roman"/>
                <w:color w:val="000000" w:themeColor="text1"/>
                <w:sz w:val="24"/>
              </w:rPr>
              <w:t>人</w:t>
            </w:r>
            <w:r>
              <w:rPr>
                <w:rFonts w:ascii="Times New Roman" w:hAnsi="Times New Roman" w:cs="Times New Roman"/>
                <w:color w:val="000000" w:themeColor="text1"/>
                <w:sz w:val="24"/>
              </w:rPr>
              <w:t>·d</w:t>
            </w:r>
            <w:r>
              <w:rPr>
                <w:rFonts w:ascii="Times New Roman" w:hAnsi="Times New Roman" w:cs="Times New Roman"/>
                <w:color w:val="000000" w:themeColor="text1"/>
                <w:sz w:val="24"/>
              </w:rPr>
              <w:t>计，则项目住院病人医疗废物产生量为：</w:t>
            </w:r>
            <w:r>
              <w:rPr>
                <w:rFonts w:ascii="Times New Roman" w:hAnsi="Times New Roman" w:cs="Times New Roman"/>
                <w:color w:val="000000" w:themeColor="text1"/>
                <w:sz w:val="24"/>
              </w:rPr>
              <w:t>299</w:t>
            </w:r>
            <w:r>
              <w:rPr>
                <w:rFonts w:ascii="Times New Roman" w:hAnsi="Times New Roman" w:cs="Times New Roman"/>
                <w:color w:val="000000" w:themeColor="text1"/>
                <w:sz w:val="24"/>
              </w:rPr>
              <w:t>床</w:t>
            </w:r>
            <w:r>
              <w:rPr>
                <w:rFonts w:ascii="Times New Roman" w:hAnsi="Times New Roman" w:cs="Times New Roman"/>
                <w:color w:val="000000" w:themeColor="text1"/>
                <w:sz w:val="24"/>
              </w:rPr>
              <w:t>·0.53kg/</w:t>
            </w:r>
            <w:r>
              <w:rPr>
                <w:rFonts w:ascii="Times New Roman" w:hAnsi="Times New Roman" w:cs="Times New Roman"/>
                <w:color w:val="000000" w:themeColor="text1"/>
                <w:sz w:val="24"/>
              </w:rPr>
              <w:t>床</w:t>
            </w:r>
            <w:r>
              <w:rPr>
                <w:rFonts w:ascii="Times New Roman" w:hAnsi="Times New Roman" w:cs="Times New Roman"/>
                <w:color w:val="000000" w:themeColor="text1"/>
                <w:sz w:val="24"/>
              </w:rPr>
              <w:t>·d=158.47kg/d</w:t>
            </w:r>
            <w:r>
              <w:rPr>
                <w:rFonts w:ascii="Times New Roman" w:hAnsi="Times New Roman" w:cs="Times New Roman"/>
                <w:color w:val="000000" w:themeColor="text1"/>
                <w:sz w:val="24"/>
              </w:rPr>
              <w:t>、门诊病人医疗废物产生量为：</w:t>
            </w:r>
            <w:r>
              <w:rPr>
                <w:rFonts w:ascii="Times New Roman" w:hAnsi="Times New Roman" w:cs="Times New Roman"/>
                <w:color w:val="000000" w:themeColor="text1"/>
                <w:sz w:val="24"/>
              </w:rPr>
              <w:t>60</w:t>
            </w:r>
            <w:r>
              <w:rPr>
                <w:rFonts w:ascii="Times New Roman" w:hAnsi="Times New Roman" w:cs="Times New Roman"/>
                <w:color w:val="000000" w:themeColor="text1"/>
                <w:sz w:val="24"/>
              </w:rPr>
              <w:t>人</w:t>
            </w:r>
            <w:r>
              <w:rPr>
                <w:rFonts w:ascii="Times New Roman" w:hAnsi="Times New Roman" w:cs="Times New Roman"/>
                <w:color w:val="000000" w:themeColor="text1"/>
                <w:sz w:val="24"/>
              </w:rPr>
              <w:t>·0.05kg/</w:t>
            </w:r>
            <w:r>
              <w:rPr>
                <w:rFonts w:ascii="Times New Roman" w:hAnsi="Times New Roman" w:cs="Times New Roman"/>
                <w:color w:val="000000" w:themeColor="text1"/>
                <w:sz w:val="24"/>
              </w:rPr>
              <w:t>人</w:t>
            </w:r>
            <w:r>
              <w:rPr>
                <w:rFonts w:ascii="Times New Roman" w:hAnsi="Times New Roman" w:cs="Times New Roman"/>
                <w:color w:val="000000" w:themeColor="text1"/>
                <w:sz w:val="24"/>
              </w:rPr>
              <w:t>·d=3kg/d</w:t>
            </w:r>
            <w:r>
              <w:rPr>
                <w:rFonts w:ascii="Times New Roman" w:hAnsi="Times New Roman" w:cs="Times New Roman"/>
                <w:color w:val="000000" w:themeColor="text1"/>
                <w:sz w:val="24"/>
              </w:rPr>
              <w:t>，则项目建成后医疗废物产生量为</w:t>
            </w:r>
            <w:r>
              <w:rPr>
                <w:rFonts w:ascii="Times New Roman" w:hAnsi="Times New Roman" w:cs="Times New Roman"/>
                <w:color w:val="000000" w:themeColor="text1"/>
                <w:sz w:val="24"/>
              </w:rPr>
              <w:t>161.47kg/d</w:t>
            </w:r>
            <w:r>
              <w:rPr>
                <w:rFonts w:ascii="Times New Roman" w:hAnsi="Times New Roman" w:cs="Times New Roman"/>
                <w:color w:val="000000" w:themeColor="text1"/>
                <w:sz w:val="24"/>
              </w:rPr>
              <w:t>，</w:t>
            </w:r>
            <w:r>
              <w:rPr>
                <w:rFonts w:ascii="Times New Roman" w:hAnsi="Times New Roman" w:cs="Times New Roman"/>
                <w:color w:val="000000" w:themeColor="text1"/>
                <w:sz w:val="24"/>
              </w:rPr>
              <w:t>58.94t/a</w:t>
            </w:r>
            <w:r>
              <w:rPr>
                <w:rFonts w:ascii="Times New Roman" w:hAnsi="Times New Roman" w:cs="Times New Roman"/>
                <w:color w:val="000000" w:themeColor="text1"/>
                <w:sz w:val="24"/>
              </w:rPr>
              <w:t>。医疗废物（</w:t>
            </w:r>
            <w:r>
              <w:rPr>
                <w:rFonts w:ascii="Times New Roman" w:hAnsi="Times New Roman" w:cs="Times New Roman"/>
                <w:color w:val="000000" w:themeColor="text1"/>
                <w:sz w:val="24"/>
              </w:rPr>
              <w:t>841-001-01</w:t>
            </w:r>
            <w:r>
              <w:rPr>
                <w:rFonts w:ascii="Times New Roman" w:hAnsi="Times New Roman" w:cs="Times New Roman"/>
                <w:color w:val="000000" w:themeColor="text1"/>
                <w:sz w:val="24"/>
              </w:rPr>
              <w:t>、</w:t>
            </w:r>
            <w:r>
              <w:rPr>
                <w:rFonts w:ascii="Times New Roman" w:hAnsi="Times New Roman" w:cs="Times New Roman"/>
                <w:color w:val="000000" w:themeColor="text1"/>
                <w:sz w:val="24"/>
              </w:rPr>
              <w:t>841-002-01</w:t>
            </w:r>
            <w:r>
              <w:rPr>
                <w:rFonts w:ascii="Times New Roman" w:hAnsi="Times New Roman" w:cs="Times New Roman"/>
                <w:color w:val="000000" w:themeColor="text1"/>
                <w:sz w:val="24"/>
              </w:rPr>
              <w:t>、</w:t>
            </w:r>
            <w:r>
              <w:rPr>
                <w:rFonts w:ascii="Times New Roman" w:hAnsi="Times New Roman" w:cs="Times New Roman"/>
                <w:color w:val="000000" w:themeColor="text1"/>
                <w:sz w:val="24"/>
              </w:rPr>
              <w:t>841-003-01</w:t>
            </w:r>
            <w:r>
              <w:rPr>
                <w:rFonts w:ascii="Times New Roman" w:hAnsi="Times New Roman" w:cs="Times New Roman"/>
                <w:color w:val="000000" w:themeColor="text1"/>
                <w:sz w:val="24"/>
              </w:rPr>
              <w:t>、</w:t>
            </w:r>
            <w:r>
              <w:rPr>
                <w:rFonts w:ascii="Times New Roman" w:hAnsi="Times New Roman" w:cs="Times New Roman"/>
                <w:color w:val="000000" w:themeColor="text1"/>
                <w:sz w:val="24"/>
              </w:rPr>
              <w:t>841-004-01</w:t>
            </w:r>
            <w:r>
              <w:rPr>
                <w:rFonts w:ascii="Times New Roman" w:hAnsi="Times New Roman" w:cs="Times New Roman"/>
                <w:color w:val="000000" w:themeColor="text1"/>
                <w:sz w:val="24"/>
              </w:rPr>
              <w:t>、</w:t>
            </w:r>
            <w:r>
              <w:rPr>
                <w:rFonts w:ascii="Times New Roman" w:hAnsi="Times New Roman" w:cs="Times New Roman"/>
                <w:color w:val="000000" w:themeColor="text1"/>
                <w:sz w:val="24"/>
              </w:rPr>
              <w:t>84</w:t>
            </w:r>
            <w:r>
              <w:rPr>
                <w:rFonts w:ascii="Times New Roman" w:hAnsi="Times New Roman" w:cs="Times New Roman"/>
                <w:color w:val="000000" w:themeColor="text1"/>
                <w:sz w:val="24"/>
              </w:rPr>
              <w:t>1-005-01</w:t>
            </w:r>
            <w:r>
              <w:rPr>
                <w:rFonts w:ascii="Times New Roman" w:hAnsi="Times New Roman" w:cs="Times New Roman"/>
                <w:color w:val="000000" w:themeColor="text1"/>
                <w:sz w:val="24"/>
              </w:rPr>
              <w:t>）暂存于医废暂存间内，定期委托有资质单位处置。</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③</w:t>
            </w:r>
            <w:r>
              <w:rPr>
                <w:rFonts w:ascii="Times New Roman" w:hAnsi="Times New Roman" w:cs="Times New Roman"/>
                <w:color w:val="000000" w:themeColor="text1"/>
                <w:sz w:val="24"/>
              </w:rPr>
              <w:t>污水处理站及化粪池的污泥：项目污水处理站及化粪池的污泥的产生量为</w:t>
            </w:r>
            <w:r>
              <w:rPr>
                <w:rFonts w:ascii="Times New Roman" w:hAnsi="Times New Roman" w:cs="Times New Roman"/>
                <w:color w:val="000000" w:themeColor="text1"/>
                <w:sz w:val="24"/>
              </w:rPr>
              <w:t>9.38t/a</w:t>
            </w:r>
            <w:r>
              <w:rPr>
                <w:rFonts w:ascii="Times New Roman" w:hAnsi="Times New Roman" w:cs="Times New Roman"/>
                <w:color w:val="000000" w:themeColor="text1"/>
                <w:sz w:val="24"/>
              </w:rPr>
              <w:t>，经过消毒等处理满足《医疗机构水污染物排放标准》（</w:t>
            </w:r>
            <w:r>
              <w:rPr>
                <w:rFonts w:ascii="Times New Roman" w:hAnsi="Times New Roman" w:cs="Times New Roman"/>
                <w:color w:val="000000" w:themeColor="text1"/>
                <w:sz w:val="24"/>
              </w:rPr>
              <w:t>GB18466-2005</w:t>
            </w:r>
            <w:r>
              <w:rPr>
                <w:rFonts w:ascii="Times New Roman" w:hAnsi="Times New Roman" w:cs="Times New Roman"/>
                <w:color w:val="000000" w:themeColor="text1"/>
                <w:sz w:val="24"/>
              </w:rPr>
              <w:t>）表</w:t>
            </w:r>
            <w:r>
              <w:rPr>
                <w:rFonts w:ascii="Times New Roman" w:hAnsi="Times New Roman" w:cs="Times New Roman"/>
                <w:color w:val="000000" w:themeColor="text1"/>
                <w:sz w:val="24"/>
              </w:rPr>
              <w:t>4</w:t>
            </w:r>
            <w:r>
              <w:rPr>
                <w:rFonts w:ascii="Times New Roman" w:hAnsi="Times New Roman" w:cs="Times New Roman"/>
                <w:color w:val="000000" w:themeColor="text1"/>
                <w:sz w:val="24"/>
              </w:rPr>
              <w:t>医疗机构污泥控制标准，暂存于危险废物贮存间内，定期委托有资质单位处置。</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项目运营期固体废物产生情况详见下表：</w:t>
            </w:r>
          </w:p>
          <w:p w:rsidR="009B405A" w:rsidRDefault="00116639">
            <w:pPr>
              <w:snapToGrid w:val="0"/>
              <w:spacing w:line="360"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表</w:t>
            </w:r>
            <w:r>
              <w:rPr>
                <w:rFonts w:ascii="Times New Roman" w:hAnsi="Times New Roman" w:cs="Times New Roman"/>
                <w:b/>
                <w:bCs/>
                <w:color w:val="000000" w:themeColor="text1"/>
                <w:szCs w:val="21"/>
              </w:rPr>
              <w:t>4-1</w:t>
            </w:r>
            <w:r>
              <w:rPr>
                <w:rFonts w:ascii="Times New Roman" w:hAnsi="Times New Roman" w:cs="Times New Roman" w:hint="eastAsia"/>
                <w:b/>
                <w:bCs/>
                <w:color w:val="000000" w:themeColor="text1"/>
                <w:szCs w:val="21"/>
              </w:rPr>
              <w:t xml:space="preserve">9  </w:t>
            </w:r>
            <w:r>
              <w:rPr>
                <w:rFonts w:ascii="Times New Roman" w:hAnsi="Times New Roman" w:cs="Times New Roman"/>
                <w:b/>
                <w:bCs/>
                <w:color w:val="000000" w:themeColor="text1"/>
                <w:szCs w:val="21"/>
              </w:rPr>
              <w:t>固体废物产生情况一览表</w:t>
            </w:r>
          </w:p>
          <w:tbl>
            <w:tblPr>
              <w:tblStyle w:val="af2"/>
              <w:tblW w:w="4997" w:type="pct"/>
              <w:tblLayout w:type="fixed"/>
              <w:tblLook w:val="04A0" w:firstRow="1" w:lastRow="0" w:firstColumn="1" w:lastColumn="0" w:noHBand="0" w:noVBand="1"/>
            </w:tblPr>
            <w:tblGrid>
              <w:gridCol w:w="697"/>
              <w:gridCol w:w="657"/>
              <w:gridCol w:w="387"/>
              <w:gridCol w:w="462"/>
              <w:gridCol w:w="747"/>
              <w:gridCol w:w="1226"/>
              <w:gridCol w:w="462"/>
              <w:gridCol w:w="657"/>
              <w:gridCol w:w="717"/>
              <w:gridCol w:w="487"/>
              <w:gridCol w:w="1136"/>
              <w:gridCol w:w="739"/>
            </w:tblGrid>
            <w:tr w:rsidR="009B405A">
              <w:trPr>
                <w:trHeight w:val="23"/>
              </w:trPr>
              <w:tc>
                <w:tcPr>
                  <w:tcW w:w="416"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产生环节</w:t>
                  </w:r>
                </w:p>
              </w:tc>
              <w:tc>
                <w:tcPr>
                  <w:tcW w:w="392"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名称</w:t>
                  </w:r>
                </w:p>
              </w:tc>
              <w:tc>
                <w:tcPr>
                  <w:tcW w:w="231"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属性</w:t>
                  </w:r>
                </w:p>
              </w:tc>
              <w:tc>
                <w:tcPr>
                  <w:tcW w:w="276"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类别</w:t>
                  </w:r>
                </w:p>
              </w:tc>
              <w:tc>
                <w:tcPr>
                  <w:tcW w:w="445"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编码</w:t>
                  </w:r>
                </w:p>
              </w:tc>
              <w:tc>
                <w:tcPr>
                  <w:tcW w:w="731"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主要有毒有害物质名称</w:t>
                  </w:r>
                </w:p>
              </w:tc>
              <w:tc>
                <w:tcPr>
                  <w:tcW w:w="276"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物理性状</w:t>
                  </w:r>
                </w:p>
              </w:tc>
              <w:tc>
                <w:tcPr>
                  <w:tcW w:w="392"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环境危险特性</w:t>
                  </w:r>
                </w:p>
              </w:tc>
              <w:tc>
                <w:tcPr>
                  <w:tcW w:w="427"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年度产生量</w:t>
                  </w:r>
                </w:p>
              </w:tc>
              <w:tc>
                <w:tcPr>
                  <w:tcW w:w="291"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贮存方式</w:t>
                  </w:r>
                </w:p>
              </w:tc>
              <w:tc>
                <w:tcPr>
                  <w:tcW w:w="677"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处置方式及去向</w:t>
                  </w:r>
                </w:p>
              </w:tc>
              <w:tc>
                <w:tcPr>
                  <w:tcW w:w="440" w:type="pct"/>
                  <w:vAlign w:val="center"/>
                </w:tcPr>
                <w:p w:rsidR="009B405A" w:rsidRDefault="00116639">
                  <w:pPr>
                    <w:snapToGrid w:val="0"/>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处置量</w:t>
                  </w:r>
                </w:p>
              </w:tc>
            </w:tr>
            <w:tr w:rsidR="009B405A">
              <w:trPr>
                <w:trHeight w:val="23"/>
              </w:trPr>
              <w:tc>
                <w:tcPr>
                  <w:tcW w:w="41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生活办公</w:t>
                  </w: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生活垃圾</w:t>
                  </w:r>
                </w:p>
              </w:tc>
              <w:tc>
                <w:tcPr>
                  <w:tcW w:w="231"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生活垃圾</w:t>
                  </w:r>
                </w:p>
              </w:tc>
              <w:tc>
                <w:tcPr>
                  <w:tcW w:w="27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4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731"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27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固态</w:t>
                  </w: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27"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72.6</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t/a</w:t>
                  </w:r>
                </w:p>
              </w:tc>
              <w:tc>
                <w:tcPr>
                  <w:tcW w:w="291"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袋装</w:t>
                  </w:r>
                </w:p>
              </w:tc>
              <w:tc>
                <w:tcPr>
                  <w:tcW w:w="677"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集中收集交由环卫部门统一处理</w:t>
                  </w:r>
                </w:p>
              </w:tc>
              <w:tc>
                <w:tcPr>
                  <w:tcW w:w="440"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72.6</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t/a</w:t>
                  </w:r>
                </w:p>
              </w:tc>
            </w:tr>
            <w:tr w:rsidR="009B405A">
              <w:trPr>
                <w:trHeight w:val="561"/>
              </w:trPr>
              <w:tc>
                <w:tcPr>
                  <w:tcW w:w="416"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诊疗室</w:t>
                  </w:r>
                  <w:r>
                    <w:rPr>
                      <w:rFonts w:ascii="Times New Roman" w:hAnsi="Times New Roman" w:cs="Times New Roman"/>
                      <w:color w:val="000000" w:themeColor="text1"/>
                      <w:szCs w:val="21"/>
                    </w:rPr>
                    <w:t>、住院治疗</w:t>
                  </w:r>
                </w:p>
              </w:tc>
              <w:tc>
                <w:tcPr>
                  <w:tcW w:w="392"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医疗废物</w:t>
                  </w:r>
                </w:p>
              </w:tc>
              <w:tc>
                <w:tcPr>
                  <w:tcW w:w="231"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危险废物</w:t>
                  </w:r>
                </w:p>
              </w:tc>
              <w:tc>
                <w:tcPr>
                  <w:tcW w:w="276"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HW01</w:t>
                  </w:r>
                </w:p>
              </w:tc>
              <w:tc>
                <w:tcPr>
                  <w:tcW w:w="44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841-001-01</w:t>
                  </w:r>
                </w:p>
              </w:tc>
              <w:tc>
                <w:tcPr>
                  <w:tcW w:w="731"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携带病原微生物、毒性、腐蚀性、易燃易爆性等</w:t>
                  </w:r>
                </w:p>
              </w:tc>
              <w:tc>
                <w:tcPr>
                  <w:tcW w:w="276"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固态</w:t>
                  </w: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In</w:t>
                  </w:r>
                </w:p>
              </w:tc>
              <w:tc>
                <w:tcPr>
                  <w:tcW w:w="427"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58.94t/a</w:t>
                  </w:r>
                </w:p>
              </w:tc>
              <w:tc>
                <w:tcPr>
                  <w:tcW w:w="291"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桶装</w:t>
                  </w:r>
                </w:p>
              </w:tc>
              <w:tc>
                <w:tcPr>
                  <w:tcW w:w="677"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分类收集至</w:t>
                  </w:r>
                  <w:r>
                    <w:rPr>
                      <w:rFonts w:ascii="Times New Roman" w:hAnsi="Times New Roman" w:cs="Times New Roman" w:hint="eastAsia"/>
                      <w:color w:val="000000" w:themeColor="text1"/>
                      <w:szCs w:val="21"/>
                    </w:rPr>
                    <w:t>医废间</w:t>
                  </w:r>
                  <w:r>
                    <w:rPr>
                      <w:rFonts w:ascii="Times New Roman" w:hAnsi="Times New Roman" w:cs="Times New Roman"/>
                      <w:color w:val="000000" w:themeColor="text1"/>
                      <w:szCs w:val="21"/>
                    </w:rPr>
                    <w:t>内，定期委托有资质单位处置</w:t>
                  </w:r>
                </w:p>
              </w:tc>
              <w:tc>
                <w:tcPr>
                  <w:tcW w:w="440" w:type="pct"/>
                  <w:vMerge w:val="restar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58.94t/a</w:t>
                  </w:r>
                </w:p>
              </w:tc>
            </w:tr>
            <w:tr w:rsidR="009B405A">
              <w:trPr>
                <w:trHeight w:val="561"/>
              </w:trPr>
              <w:tc>
                <w:tcPr>
                  <w:tcW w:w="416" w:type="pct"/>
                  <w:vMerge/>
                  <w:vAlign w:val="center"/>
                </w:tcPr>
                <w:p w:rsidR="009B405A" w:rsidRDefault="009B405A">
                  <w:pPr>
                    <w:snapToGrid w:val="0"/>
                    <w:jc w:val="center"/>
                    <w:rPr>
                      <w:rFonts w:ascii="Times New Roman" w:hAnsi="Times New Roman" w:cs="Times New Roman"/>
                      <w:color w:val="000000" w:themeColor="text1"/>
                    </w:rPr>
                  </w:pPr>
                </w:p>
              </w:tc>
              <w:tc>
                <w:tcPr>
                  <w:tcW w:w="392" w:type="pct"/>
                  <w:vMerge/>
                  <w:vAlign w:val="center"/>
                </w:tcPr>
                <w:p w:rsidR="009B405A" w:rsidRDefault="009B405A">
                  <w:pPr>
                    <w:snapToGrid w:val="0"/>
                    <w:jc w:val="center"/>
                    <w:rPr>
                      <w:rFonts w:ascii="Times New Roman" w:hAnsi="Times New Roman" w:cs="Times New Roman"/>
                      <w:color w:val="000000" w:themeColor="text1"/>
                    </w:rPr>
                  </w:pPr>
                </w:p>
              </w:tc>
              <w:tc>
                <w:tcPr>
                  <w:tcW w:w="231" w:type="pct"/>
                  <w:vMerge/>
                  <w:vAlign w:val="center"/>
                </w:tcPr>
                <w:p w:rsidR="009B405A" w:rsidRDefault="009B405A">
                  <w:pPr>
                    <w:snapToGrid w:val="0"/>
                    <w:jc w:val="center"/>
                    <w:rPr>
                      <w:rFonts w:ascii="Times New Roman" w:hAnsi="Times New Roman" w:cs="Times New Roman"/>
                      <w:color w:val="000000" w:themeColor="text1"/>
                    </w:rPr>
                  </w:pPr>
                </w:p>
              </w:tc>
              <w:tc>
                <w:tcPr>
                  <w:tcW w:w="276" w:type="pct"/>
                  <w:vMerge/>
                  <w:vAlign w:val="center"/>
                </w:tcPr>
                <w:p w:rsidR="009B405A" w:rsidRDefault="009B405A">
                  <w:pPr>
                    <w:snapToGrid w:val="0"/>
                    <w:jc w:val="center"/>
                    <w:rPr>
                      <w:rFonts w:ascii="Times New Roman" w:hAnsi="Times New Roman" w:cs="Times New Roman"/>
                      <w:color w:val="000000" w:themeColor="text1"/>
                    </w:rPr>
                  </w:pPr>
                </w:p>
              </w:tc>
              <w:tc>
                <w:tcPr>
                  <w:tcW w:w="44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841-002-01</w:t>
                  </w:r>
                </w:p>
              </w:tc>
              <w:tc>
                <w:tcPr>
                  <w:tcW w:w="73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76" w:type="pct"/>
                  <w:vMerge/>
                  <w:vAlign w:val="center"/>
                </w:tcPr>
                <w:p w:rsidR="009B405A" w:rsidRDefault="009B405A">
                  <w:pPr>
                    <w:snapToGrid w:val="0"/>
                    <w:jc w:val="center"/>
                    <w:rPr>
                      <w:rFonts w:ascii="Times New Roman" w:hAnsi="Times New Roman" w:cs="Times New Roman"/>
                      <w:color w:val="000000" w:themeColor="text1"/>
                      <w:szCs w:val="21"/>
                    </w:rPr>
                  </w:pP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In</w:t>
                  </w:r>
                </w:p>
              </w:tc>
              <w:tc>
                <w:tcPr>
                  <w:tcW w:w="42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9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67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440" w:type="pct"/>
                  <w:vMerge/>
                  <w:vAlign w:val="center"/>
                </w:tcPr>
                <w:p w:rsidR="009B405A" w:rsidRDefault="009B405A">
                  <w:pPr>
                    <w:snapToGrid w:val="0"/>
                    <w:jc w:val="center"/>
                    <w:rPr>
                      <w:rFonts w:ascii="Times New Roman" w:hAnsi="Times New Roman" w:cs="Times New Roman"/>
                      <w:color w:val="000000" w:themeColor="text1"/>
                      <w:szCs w:val="21"/>
                    </w:rPr>
                  </w:pPr>
                </w:p>
              </w:tc>
            </w:tr>
            <w:tr w:rsidR="009B405A">
              <w:trPr>
                <w:trHeight w:val="546"/>
              </w:trPr>
              <w:tc>
                <w:tcPr>
                  <w:tcW w:w="416" w:type="pct"/>
                  <w:vMerge/>
                  <w:vAlign w:val="center"/>
                </w:tcPr>
                <w:p w:rsidR="009B405A" w:rsidRDefault="009B405A">
                  <w:pPr>
                    <w:snapToGrid w:val="0"/>
                    <w:jc w:val="center"/>
                    <w:rPr>
                      <w:rFonts w:ascii="Times New Roman" w:hAnsi="Times New Roman" w:cs="Times New Roman"/>
                      <w:color w:val="000000" w:themeColor="text1"/>
                    </w:rPr>
                  </w:pPr>
                </w:p>
              </w:tc>
              <w:tc>
                <w:tcPr>
                  <w:tcW w:w="392" w:type="pct"/>
                  <w:vMerge/>
                  <w:vAlign w:val="center"/>
                </w:tcPr>
                <w:p w:rsidR="009B405A" w:rsidRDefault="009B405A">
                  <w:pPr>
                    <w:snapToGrid w:val="0"/>
                    <w:jc w:val="center"/>
                    <w:rPr>
                      <w:rFonts w:ascii="Times New Roman" w:hAnsi="Times New Roman" w:cs="Times New Roman"/>
                      <w:color w:val="000000" w:themeColor="text1"/>
                    </w:rPr>
                  </w:pPr>
                </w:p>
              </w:tc>
              <w:tc>
                <w:tcPr>
                  <w:tcW w:w="231" w:type="pct"/>
                  <w:vMerge/>
                  <w:vAlign w:val="center"/>
                </w:tcPr>
                <w:p w:rsidR="009B405A" w:rsidRDefault="009B405A">
                  <w:pPr>
                    <w:snapToGrid w:val="0"/>
                    <w:jc w:val="center"/>
                    <w:rPr>
                      <w:rFonts w:ascii="Times New Roman" w:hAnsi="Times New Roman" w:cs="Times New Roman"/>
                      <w:color w:val="000000" w:themeColor="text1"/>
                    </w:rPr>
                  </w:pPr>
                </w:p>
              </w:tc>
              <w:tc>
                <w:tcPr>
                  <w:tcW w:w="276" w:type="pct"/>
                  <w:vMerge/>
                  <w:vAlign w:val="center"/>
                </w:tcPr>
                <w:p w:rsidR="009B405A" w:rsidRDefault="009B405A">
                  <w:pPr>
                    <w:snapToGrid w:val="0"/>
                    <w:jc w:val="center"/>
                    <w:rPr>
                      <w:rFonts w:ascii="Times New Roman" w:hAnsi="Times New Roman" w:cs="Times New Roman"/>
                      <w:color w:val="000000" w:themeColor="text1"/>
                    </w:rPr>
                  </w:pPr>
                </w:p>
              </w:tc>
              <w:tc>
                <w:tcPr>
                  <w:tcW w:w="44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841-003-01</w:t>
                  </w:r>
                </w:p>
              </w:tc>
              <w:tc>
                <w:tcPr>
                  <w:tcW w:w="73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76" w:type="pct"/>
                  <w:vMerge/>
                  <w:vAlign w:val="center"/>
                </w:tcPr>
                <w:p w:rsidR="009B405A" w:rsidRDefault="009B405A">
                  <w:pPr>
                    <w:snapToGrid w:val="0"/>
                    <w:jc w:val="center"/>
                    <w:rPr>
                      <w:rFonts w:ascii="Times New Roman" w:hAnsi="Times New Roman" w:cs="Times New Roman"/>
                      <w:color w:val="000000" w:themeColor="text1"/>
                      <w:szCs w:val="21"/>
                    </w:rPr>
                  </w:pP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In</w:t>
                  </w:r>
                </w:p>
              </w:tc>
              <w:tc>
                <w:tcPr>
                  <w:tcW w:w="42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9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67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440" w:type="pct"/>
                  <w:vMerge/>
                  <w:vAlign w:val="center"/>
                </w:tcPr>
                <w:p w:rsidR="009B405A" w:rsidRDefault="009B405A">
                  <w:pPr>
                    <w:snapToGrid w:val="0"/>
                    <w:jc w:val="center"/>
                    <w:rPr>
                      <w:rFonts w:ascii="Times New Roman" w:hAnsi="Times New Roman" w:cs="Times New Roman"/>
                      <w:color w:val="000000" w:themeColor="text1"/>
                      <w:szCs w:val="21"/>
                    </w:rPr>
                  </w:pPr>
                </w:p>
              </w:tc>
            </w:tr>
            <w:tr w:rsidR="009B405A">
              <w:trPr>
                <w:trHeight w:val="546"/>
              </w:trPr>
              <w:tc>
                <w:tcPr>
                  <w:tcW w:w="416" w:type="pct"/>
                  <w:vMerge/>
                  <w:vAlign w:val="center"/>
                </w:tcPr>
                <w:p w:rsidR="009B405A" w:rsidRDefault="009B405A">
                  <w:pPr>
                    <w:snapToGrid w:val="0"/>
                    <w:jc w:val="center"/>
                    <w:rPr>
                      <w:rFonts w:ascii="Times New Roman" w:hAnsi="Times New Roman" w:cs="Times New Roman"/>
                      <w:color w:val="000000" w:themeColor="text1"/>
                      <w:szCs w:val="21"/>
                    </w:rPr>
                  </w:pPr>
                </w:p>
              </w:tc>
              <w:tc>
                <w:tcPr>
                  <w:tcW w:w="392"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3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76" w:type="pct"/>
                  <w:vMerge/>
                  <w:vAlign w:val="center"/>
                </w:tcPr>
                <w:p w:rsidR="009B405A" w:rsidRDefault="009B405A">
                  <w:pPr>
                    <w:snapToGrid w:val="0"/>
                    <w:jc w:val="center"/>
                    <w:rPr>
                      <w:rFonts w:ascii="Times New Roman" w:hAnsi="Times New Roman" w:cs="Times New Roman"/>
                      <w:color w:val="000000" w:themeColor="text1"/>
                      <w:szCs w:val="21"/>
                    </w:rPr>
                  </w:pPr>
                </w:p>
              </w:tc>
              <w:tc>
                <w:tcPr>
                  <w:tcW w:w="44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841-004-01</w:t>
                  </w:r>
                </w:p>
              </w:tc>
              <w:tc>
                <w:tcPr>
                  <w:tcW w:w="73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76" w:type="pct"/>
                  <w:vMerge/>
                  <w:vAlign w:val="center"/>
                </w:tcPr>
                <w:p w:rsidR="009B405A" w:rsidRDefault="009B405A">
                  <w:pPr>
                    <w:snapToGrid w:val="0"/>
                    <w:jc w:val="center"/>
                    <w:rPr>
                      <w:rFonts w:ascii="Times New Roman" w:hAnsi="Times New Roman" w:cs="Times New Roman"/>
                      <w:color w:val="000000" w:themeColor="text1"/>
                      <w:szCs w:val="21"/>
                    </w:rPr>
                  </w:pP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T/C/I/R</w:t>
                  </w:r>
                </w:p>
              </w:tc>
              <w:tc>
                <w:tcPr>
                  <w:tcW w:w="42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9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67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440" w:type="pct"/>
                  <w:vMerge/>
                  <w:vAlign w:val="center"/>
                </w:tcPr>
                <w:p w:rsidR="009B405A" w:rsidRDefault="009B405A">
                  <w:pPr>
                    <w:snapToGrid w:val="0"/>
                    <w:jc w:val="center"/>
                    <w:rPr>
                      <w:rFonts w:ascii="Times New Roman" w:hAnsi="Times New Roman" w:cs="Times New Roman"/>
                      <w:color w:val="000000" w:themeColor="text1"/>
                      <w:szCs w:val="21"/>
                    </w:rPr>
                  </w:pPr>
                </w:p>
              </w:tc>
            </w:tr>
            <w:tr w:rsidR="009B405A">
              <w:trPr>
                <w:trHeight w:val="23"/>
              </w:trPr>
              <w:tc>
                <w:tcPr>
                  <w:tcW w:w="416" w:type="pct"/>
                  <w:vMerge/>
                  <w:vAlign w:val="center"/>
                </w:tcPr>
                <w:p w:rsidR="009B405A" w:rsidRDefault="009B405A">
                  <w:pPr>
                    <w:snapToGrid w:val="0"/>
                    <w:jc w:val="center"/>
                    <w:rPr>
                      <w:rFonts w:ascii="Times New Roman" w:hAnsi="Times New Roman" w:cs="Times New Roman"/>
                      <w:color w:val="000000" w:themeColor="text1"/>
                      <w:szCs w:val="21"/>
                    </w:rPr>
                  </w:pPr>
                </w:p>
              </w:tc>
              <w:tc>
                <w:tcPr>
                  <w:tcW w:w="392"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3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76" w:type="pct"/>
                  <w:vMerge/>
                  <w:vAlign w:val="center"/>
                </w:tcPr>
                <w:p w:rsidR="009B405A" w:rsidRDefault="009B405A">
                  <w:pPr>
                    <w:snapToGrid w:val="0"/>
                    <w:jc w:val="center"/>
                    <w:rPr>
                      <w:rFonts w:ascii="Times New Roman" w:hAnsi="Times New Roman" w:cs="Times New Roman"/>
                      <w:color w:val="000000" w:themeColor="text1"/>
                      <w:szCs w:val="21"/>
                    </w:rPr>
                  </w:pPr>
                </w:p>
              </w:tc>
              <w:tc>
                <w:tcPr>
                  <w:tcW w:w="44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841-005-01</w:t>
                  </w:r>
                </w:p>
              </w:tc>
              <w:tc>
                <w:tcPr>
                  <w:tcW w:w="731"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使用过程中产生的失效、变质伪劣的药</w:t>
                  </w:r>
                  <w:r>
                    <w:rPr>
                      <w:rFonts w:ascii="Times New Roman" w:hAnsi="Times New Roman" w:cs="Times New Roman"/>
                      <w:color w:val="000000" w:themeColor="text1"/>
                      <w:szCs w:val="21"/>
                    </w:rPr>
                    <w:lastRenderedPageBreak/>
                    <w:t>物和药品</w:t>
                  </w:r>
                </w:p>
              </w:tc>
              <w:tc>
                <w:tcPr>
                  <w:tcW w:w="27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固态、液</w:t>
                  </w:r>
                  <w:r>
                    <w:rPr>
                      <w:rFonts w:ascii="Times New Roman" w:hAnsi="Times New Roman" w:cs="Times New Roman"/>
                      <w:color w:val="000000" w:themeColor="text1"/>
                      <w:szCs w:val="21"/>
                    </w:rPr>
                    <w:lastRenderedPageBreak/>
                    <w:t>态</w:t>
                  </w: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T</w:t>
                  </w:r>
                </w:p>
              </w:tc>
              <w:tc>
                <w:tcPr>
                  <w:tcW w:w="42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291" w:type="pct"/>
                  <w:vMerge/>
                  <w:vAlign w:val="center"/>
                </w:tcPr>
                <w:p w:rsidR="009B405A" w:rsidRDefault="009B405A">
                  <w:pPr>
                    <w:snapToGrid w:val="0"/>
                    <w:jc w:val="center"/>
                    <w:rPr>
                      <w:rFonts w:ascii="Times New Roman" w:hAnsi="Times New Roman" w:cs="Times New Roman"/>
                      <w:color w:val="000000" w:themeColor="text1"/>
                      <w:szCs w:val="21"/>
                    </w:rPr>
                  </w:pPr>
                </w:p>
              </w:tc>
              <w:tc>
                <w:tcPr>
                  <w:tcW w:w="677" w:type="pct"/>
                  <w:vMerge/>
                  <w:vAlign w:val="center"/>
                </w:tcPr>
                <w:p w:rsidR="009B405A" w:rsidRDefault="009B405A">
                  <w:pPr>
                    <w:snapToGrid w:val="0"/>
                    <w:jc w:val="center"/>
                    <w:rPr>
                      <w:rFonts w:ascii="Times New Roman" w:hAnsi="Times New Roman" w:cs="Times New Roman"/>
                      <w:color w:val="000000" w:themeColor="text1"/>
                      <w:szCs w:val="21"/>
                    </w:rPr>
                  </w:pPr>
                </w:p>
              </w:tc>
              <w:tc>
                <w:tcPr>
                  <w:tcW w:w="440" w:type="pct"/>
                  <w:vMerge/>
                  <w:vAlign w:val="center"/>
                </w:tcPr>
                <w:p w:rsidR="009B405A" w:rsidRDefault="009B405A">
                  <w:pPr>
                    <w:snapToGrid w:val="0"/>
                    <w:jc w:val="center"/>
                    <w:rPr>
                      <w:rFonts w:ascii="Times New Roman" w:hAnsi="Times New Roman" w:cs="Times New Roman"/>
                      <w:color w:val="000000" w:themeColor="text1"/>
                      <w:szCs w:val="21"/>
                    </w:rPr>
                  </w:pPr>
                </w:p>
              </w:tc>
            </w:tr>
            <w:tr w:rsidR="009B405A">
              <w:trPr>
                <w:trHeight w:val="23"/>
              </w:trPr>
              <w:tc>
                <w:tcPr>
                  <w:tcW w:w="41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化粪池、</w:t>
                  </w:r>
                  <w:r>
                    <w:rPr>
                      <w:rFonts w:ascii="Times New Roman" w:hAnsi="Times New Roman" w:cs="Times New Roman" w:hint="eastAsia"/>
                      <w:color w:val="000000" w:themeColor="text1"/>
                      <w:szCs w:val="21"/>
                    </w:rPr>
                    <w:t>污水处理站</w:t>
                  </w: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化粪池底泥、</w:t>
                  </w:r>
                  <w:r>
                    <w:rPr>
                      <w:rFonts w:ascii="Times New Roman" w:hAnsi="Times New Roman" w:cs="Times New Roman" w:hint="eastAsia"/>
                      <w:color w:val="000000" w:themeColor="text1"/>
                      <w:szCs w:val="21"/>
                    </w:rPr>
                    <w:t>污水处理站污泥</w:t>
                  </w:r>
                </w:p>
              </w:tc>
              <w:tc>
                <w:tcPr>
                  <w:tcW w:w="231"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危险废物</w:t>
                  </w:r>
                </w:p>
              </w:tc>
              <w:tc>
                <w:tcPr>
                  <w:tcW w:w="27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HW01</w:t>
                  </w:r>
                </w:p>
              </w:tc>
              <w:tc>
                <w:tcPr>
                  <w:tcW w:w="445"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841-001-01</w:t>
                  </w:r>
                </w:p>
              </w:tc>
              <w:tc>
                <w:tcPr>
                  <w:tcW w:w="731"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有机物、病原菌</w:t>
                  </w:r>
                </w:p>
              </w:tc>
              <w:tc>
                <w:tcPr>
                  <w:tcW w:w="276"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固态</w:t>
                  </w:r>
                </w:p>
              </w:tc>
              <w:tc>
                <w:tcPr>
                  <w:tcW w:w="392"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In</w:t>
                  </w:r>
                </w:p>
              </w:tc>
              <w:tc>
                <w:tcPr>
                  <w:tcW w:w="427"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9.38</w:t>
                  </w:r>
                </w:p>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t/a</w:t>
                  </w:r>
                </w:p>
              </w:tc>
              <w:tc>
                <w:tcPr>
                  <w:tcW w:w="291"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桶装</w:t>
                  </w:r>
                </w:p>
              </w:tc>
              <w:tc>
                <w:tcPr>
                  <w:tcW w:w="677"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消毒后，集中收集至</w:t>
                  </w:r>
                  <w:r>
                    <w:rPr>
                      <w:rFonts w:ascii="Times New Roman" w:hAnsi="Times New Roman" w:cs="Times New Roman" w:hint="eastAsia"/>
                      <w:color w:val="000000" w:themeColor="text1"/>
                      <w:szCs w:val="21"/>
                    </w:rPr>
                    <w:t>医废间</w:t>
                  </w:r>
                  <w:r>
                    <w:rPr>
                      <w:rFonts w:ascii="Times New Roman" w:hAnsi="Times New Roman" w:cs="Times New Roman"/>
                      <w:color w:val="000000" w:themeColor="text1"/>
                      <w:szCs w:val="21"/>
                    </w:rPr>
                    <w:t>内，定期交由有资质单位处置</w:t>
                  </w:r>
                </w:p>
              </w:tc>
              <w:tc>
                <w:tcPr>
                  <w:tcW w:w="440" w:type="pct"/>
                  <w:vAlign w:val="center"/>
                </w:tcPr>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9.38</w:t>
                  </w:r>
                </w:p>
                <w:p w:rsidR="009B405A" w:rsidRDefault="00116639">
                  <w:pPr>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t/a</w:t>
                  </w:r>
                </w:p>
              </w:tc>
            </w:tr>
          </w:tbl>
          <w:p w:rsidR="009B405A" w:rsidRDefault="00116639">
            <w:pPr>
              <w:adjustRightInd w:val="0"/>
              <w:snapToGrid w:val="0"/>
              <w:spacing w:beforeLines="50" w:before="156"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1</w:t>
            </w:r>
            <w:r>
              <w:rPr>
                <w:rFonts w:ascii="Times New Roman" w:hAnsi="Times New Roman" w:cs="Times New Roman"/>
                <w:b/>
                <w:bCs/>
                <w:color w:val="000000" w:themeColor="text1"/>
                <w:sz w:val="24"/>
              </w:rPr>
              <w:t>）化粪池、</w:t>
            </w:r>
            <w:r>
              <w:rPr>
                <w:rFonts w:ascii="Times New Roman" w:hAnsi="Times New Roman" w:cs="Times New Roman" w:hint="eastAsia"/>
                <w:b/>
                <w:bCs/>
                <w:color w:val="000000" w:themeColor="text1"/>
                <w:sz w:val="24"/>
              </w:rPr>
              <w:t>污水处理站污泥</w:t>
            </w:r>
            <w:r>
              <w:rPr>
                <w:rFonts w:ascii="Times New Roman" w:hAnsi="Times New Roman" w:cs="Times New Roman"/>
                <w:b/>
                <w:bCs/>
                <w:color w:val="000000" w:themeColor="text1"/>
                <w:sz w:val="24"/>
              </w:rPr>
              <w:t>处置</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化粪池和沉淀池清掏底泥经消毒处理后按照危险废物处置要求，交由有资质的单位集中处置。</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项目污泥采用石灰消毒，石灰投加量每升污泥约为</w:t>
            </w:r>
            <w:r>
              <w:rPr>
                <w:rFonts w:ascii="Times New Roman" w:hAnsi="Times New Roman" w:cs="Times New Roman"/>
                <w:color w:val="000000" w:themeColor="text1"/>
                <w:sz w:val="24"/>
              </w:rPr>
              <w:t>15g</w:t>
            </w:r>
            <w:r>
              <w:rPr>
                <w:rFonts w:ascii="Times New Roman" w:hAnsi="Times New Roman" w:cs="Times New Roman"/>
                <w:color w:val="000000" w:themeColor="text1"/>
                <w:sz w:val="24"/>
              </w:rPr>
              <w:t>，使污泥</w:t>
            </w:r>
            <w:r>
              <w:rPr>
                <w:rFonts w:ascii="Times New Roman" w:hAnsi="Times New Roman" w:cs="Times New Roman"/>
                <w:color w:val="000000" w:themeColor="text1"/>
                <w:sz w:val="24"/>
              </w:rPr>
              <w:t>pH</w:t>
            </w:r>
            <w:r>
              <w:rPr>
                <w:rFonts w:ascii="Times New Roman" w:hAnsi="Times New Roman" w:cs="Times New Roman"/>
                <w:color w:val="000000" w:themeColor="text1"/>
                <w:sz w:val="24"/>
              </w:rPr>
              <w:t>达</w:t>
            </w:r>
            <w:r>
              <w:rPr>
                <w:rFonts w:ascii="Times New Roman" w:hAnsi="Times New Roman" w:cs="Times New Roman"/>
                <w:color w:val="000000" w:themeColor="text1"/>
                <w:sz w:val="24"/>
              </w:rPr>
              <w:t>11-12</w:t>
            </w:r>
            <w:r>
              <w:rPr>
                <w:rFonts w:ascii="Times New Roman" w:hAnsi="Times New Roman" w:cs="Times New Roman"/>
                <w:color w:val="000000" w:themeColor="text1"/>
                <w:sz w:val="24"/>
              </w:rPr>
              <w:t>，充分搅拌均匀后保持接触</w:t>
            </w:r>
            <w:r>
              <w:rPr>
                <w:rFonts w:ascii="Times New Roman" w:hAnsi="Times New Roman" w:cs="Times New Roman"/>
                <w:color w:val="000000" w:themeColor="text1"/>
                <w:sz w:val="24"/>
              </w:rPr>
              <w:t>30-60min</w:t>
            </w:r>
            <w:r>
              <w:rPr>
                <w:rFonts w:ascii="Times New Roman" w:hAnsi="Times New Roman" w:cs="Times New Roman"/>
                <w:color w:val="000000" w:themeColor="text1"/>
                <w:sz w:val="24"/>
              </w:rPr>
              <w:t>，存放</w:t>
            </w:r>
            <w:r>
              <w:rPr>
                <w:rFonts w:ascii="Times New Roman" w:hAnsi="Times New Roman" w:cs="Times New Roman"/>
                <w:color w:val="000000" w:themeColor="text1"/>
                <w:sz w:val="24"/>
              </w:rPr>
              <w:t>7</w:t>
            </w:r>
            <w:r>
              <w:rPr>
                <w:rFonts w:ascii="Times New Roman" w:hAnsi="Times New Roman" w:cs="Times New Roman"/>
                <w:color w:val="000000" w:themeColor="text1"/>
                <w:sz w:val="24"/>
              </w:rPr>
              <w:t>天以上再采用漂白粉消毒，漂白粉投加量约为泥量的</w:t>
            </w:r>
            <w:r>
              <w:rPr>
                <w:rFonts w:ascii="Times New Roman" w:hAnsi="Times New Roman" w:cs="Times New Roman"/>
                <w:color w:val="000000" w:themeColor="text1"/>
                <w:sz w:val="24"/>
              </w:rPr>
              <w:t>10-15%</w:t>
            </w:r>
            <w:r>
              <w:rPr>
                <w:rFonts w:ascii="Times New Roman" w:hAnsi="Times New Roman" w:cs="Times New Roman"/>
                <w:color w:val="000000" w:themeColor="text1"/>
                <w:sz w:val="24"/>
              </w:rPr>
              <w:t>。污泥清掏前应进行监测，达到《医疗机构水污染物排放标准》（</w:t>
            </w:r>
            <w:r>
              <w:rPr>
                <w:rFonts w:ascii="Times New Roman" w:hAnsi="Times New Roman" w:cs="Times New Roman"/>
                <w:color w:val="000000" w:themeColor="text1"/>
                <w:sz w:val="24"/>
              </w:rPr>
              <w:t>GB 18466-2005</w:t>
            </w:r>
            <w:r>
              <w:rPr>
                <w:rFonts w:ascii="Times New Roman" w:hAnsi="Times New Roman" w:cs="Times New Roman"/>
                <w:color w:val="000000" w:themeColor="text1"/>
                <w:sz w:val="24"/>
              </w:rPr>
              <w:t>）表</w:t>
            </w:r>
            <w:r>
              <w:rPr>
                <w:rFonts w:ascii="Times New Roman" w:hAnsi="Times New Roman" w:cs="Times New Roman"/>
                <w:color w:val="000000" w:themeColor="text1"/>
                <w:sz w:val="24"/>
              </w:rPr>
              <w:t>4</w:t>
            </w:r>
            <w:r>
              <w:rPr>
                <w:rFonts w:ascii="Times New Roman" w:hAnsi="Times New Roman" w:cs="Times New Roman"/>
                <w:color w:val="000000" w:themeColor="text1"/>
                <w:sz w:val="24"/>
              </w:rPr>
              <w:t>要求：</w:t>
            </w:r>
          </w:p>
          <w:p w:rsidR="009B405A" w:rsidRDefault="00116639">
            <w:pPr>
              <w:adjustRightInd w:val="0"/>
              <w:snapToGrid w:val="0"/>
              <w:spacing w:line="360" w:lineRule="auto"/>
              <w:ind w:firstLineChars="2" w:firstLine="4"/>
              <w:jc w:val="center"/>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表</w:t>
            </w:r>
            <w:r>
              <w:rPr>
                <w:rFonts w:ascii="Times New Roman" w:hAnsi="Times New Roman" w:cs="Times New Roman"/>
                <w:b/>
                <w:color w:val="000000" w:themeColor="text1"/>
                <w:kern w:val="0"/>
                <w:szCs w:val="21"/>
              </w:rPr>
              <w:t>4-</w:t>
            </w:r>
            <w:r>
              <w:rPr>
                <w:rFonts w:ascii="Times New Roman" w:hAnsi="Times New Roman" w:cs="Times New Roman" w:hint="eastAsia"/>
                <w:b/>
                <w:color w:val="000000" w:themeColor="text1"/>
                <w:kern w:val="0"/>
                <w:szCs w:val="21"/>
              </w:rPr>
              <w:t>20</w:t>
            </w:r>
            <w:r>
              <w:rPr>
                <w:rFonts w:ascii="Times New Roman" w:hAnsi="Times New Roman" w:cs="Times New Roman"/>
                <w:b/>
                <w:color w:val="000000" w:themeColor="text1"/>
                <w:kern w:val="0"/>
                <w:szCs w:val="21"/>
              </w:rPr>
              <w:t xml:space="preserve">  </w:t>
            </w:r>
            <w:r>
              <w:rPr>
                <w:rFonts w:ascii="Times New Roman" w:hAnsi="Times New Roman" w:cs="Times New Roman"/>
                <w:b/>
                <w:color w:val="000000" w:themeColor="text1"/>
                <w:kern w:val="0"/>
                <w:szCs w:val="21"/>
              </w:rPr>
              <w:t>医疗机构污泥控制标准</w:t>
            </w:r>
          </w:p>
          <w:tbl>
            <w:tblPr>
              <w:tblStyle w:val="af2"/>
              <w:tblW w:w="0" w:type="auto"/>
              <w:tblLayout w:type="fixed"/>
              <w:tblLook w:val="04A0" w:firstRow="1" w:lastRow="0" w:firstColumn="1" w:lastColumn="0" w:noHBand="0" w:noVBand="1"/>
            </w:tblPr>
            <w:tblGrid>
              <w:gridCol w:w="1369"/>
              <w:gridCol w:w="1369"/>
              <w:gridCol w:w="1369"/>
              <w:gridCol w:w="1369"/>
              <w:gridCol w:w="1369"/>
              <w:gridCol w:w="1372"/>
            </w:tblGrid>
            <w:tr w:rsidR="009B405A">
              <w:tc>
                <w:tcPr>
                  <w:tcW w:w="1369" w:type="dxa"/>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医疗机构类别</w:t>
                  </w:r>
                </w:p>
              </w:tc>
              <w:tc>
                <w:tcPr>
                  <w:tcW w:w="1369" w:type="dxa"/>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类大肠菌群数</w:t>
                  </w:r>
                  <w:r>
                    <w:rPr>
                      <w:rFonts w:ascii="Times New Roman" w:hAnsi="Times New Roman" w:cs="Times New Roman"/>
                      <w:b/>
                      <w:color w:val="000000" w:themeColor="text1"/>
                      <w:szCs w:val="21"/>
                    </w:rPr>
                    <w:t>/</w:t>
                  </w:r>
                  <w:r>
                    <w:rPr>
                      <w:rFonts w:ascii="Times New Roman" w:hAnsi="Times New Roman" w:cs="Times New Roman"/>
                      <w:b/>
                      <w:color w:val="000000" w:themeColor="text1"/>
                      <w:szCs w:val="21"/>
                    </w:rPr>
                    <w:t>（</w:t>
                  </w:r>
                  <w:r>
                    <w:rPr>
                      <w:rFonts w:ascii="Times New Roman" w:hAnsi="Times New Roman" w:cs="Times New Roman"/>
                      <w:b/>
                      <w:color w:val="000000" w:themeColor="text1"/>
                      <w:szCs w:val="21"/>
                    </w:rPr>
                    <w:t>MPN/g</w:t>
                  </w:r>
                  <w:r>
                    <w:rPr>
                      <w:rFonts w:ascii="Times New Roman" w:hAnsi="Times New Roman" w:cs="Times New Roman"/>
                      <w:b/>
                      <w:color w:val="000000" w:themeColor="text1"/>
                      <w:szCs w:val="21"/>
                    </w:rPr>
                    <w:t>）</w:t>
                  </w:r>
                </w:p>
              </w:tc>
              <w:tc>
                <w:tcPr>
                  <w:tcW w:w="1369" w:type="dxa"/>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肠道致病菌</w:t>
                  </w:r>
                </w:p>
              </w:tc>
              <w:tc>
                <w:tcPr>
                  <w:tcW w:w="1369" w:type="dxa"/>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肠道病毒</w:t>
                  </w:r>
                </w:p>
              </w:tc>
              <w:tc>
                <w:tcPr>
                  <w:tcW w:w="1369" w:type="dxa"/>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结核杆菌</w:t>
                  </w:r>
                </w:p>
              </w:tc>
              <w:tc>
                <w:tcPr>
                  <w:tcW w:w="1372" w:type="dxa"/>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蛔虫卵死亡率</w:t>
                  </w:r>
                  <w:r>
                    <w:rPr>
                      <w:rFonts w:ascii="Times New Roman" w:hAnsi="Times New Roman" w:cs="Times New Roman"/>
                      <w:b/>
                      <w:color w:val="000000" w:themeColor="text1"/>
                      <w:szCs w:val="21"/>
                    </w:rPr>
                    <w:t>/%</w:t>
                  </w:r>
                </w:p>
              </w:tc>
            </w:tr>
            <w:tr w:rsidR="009B405A">
              <w:tc>
                <w:tcPr>
                  <w:tcW w:w="1369" w:type="dxa"/>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综合医疗机构和其他医疗机构</w:t>
                  </w:r>
                </w:p>
              </w:tc>
              <w:tc>
                <w:tcPr>
                  <w:tcW w:w="1369" w:type="dxa"/>
                  <w:vAlign w:val="center"/>
                </w:tcPr>
                <w:p w:rsidR="009B405A" w:rsidRDefault="00116639">
                  <w:pPr>
                    <w:adjustRightInd w:val="0"/>
                    <w:snapToGrid w:val="0"/>
                    <w:spacing w:beforeLines="50" w:before="156"/>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≤100</w:t>
                  </w:r>
                </w:p>
              </w:tc>
              <w:tc>
                <w:tcPr>
                  <w:tcW w:w="1369" w:type="dxa"/>
                  <w:vAlign w:val="center"/>
                </w:tcPr>
                <w:p w:rsidR="009B405A" w:rsidRDefault="00116639">
                  <w:pPr>
                    <w:adjustRightInd w:val="0"/>
                    <w:snapToGrid w:val="0"/>
                    <w:spacing w:beforeLines="50" w:before="156"/>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369" w:type="dxa"/>
                  <w:vAlign w:val="center"/>
                </w:tcPr>
                <w:p w:rsidR="009B405A" w:rsidRDefault="00116639">
                  <w:pPr>
                    <w:adjustRightInd w:val="0"/>
                    <w:snapToGrid w:val="0"/>
                    <w:spacing w:beforeLines="50" w:before="156"/>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369" w:type="dxa"/>
                  <w:vAlign w:val="center"/>
                </w:tcPr>
                <w:p w:rsidR="009B405A" w:rsidRDefault="00116639">
                  <w:pPr>
                    <w:adjustRightInd w:val="0"/>
                    <w:snapToGrid w:val="0"/>
                    <w:spacing w:beforeLines="50" w:before="156"/>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372" w:type="dxa"/>
                  <w:vAlign w:val="center"/>
                </w:tcPr>
                <w:p w:rsidR="009B405A" w:rsidRDefault="00116639">
                  <w:pPr>
                    <w:adjustRightInd w:val="0"/>
                    <w:snapToGrid w:val="0"/>
                    <w:spacing w:beforeLines="50" w:before="156"/>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r>
                    <w:rPr>
                      <w:rFonts w:ascii="Times New Roman" w:hAnsi="Times New Roman" w:cs="Times New Roman"/>
                      <w:color w:val="000000" w:themeColor="text1"/>
                      <w:szCs w:val="21"/>
                    </w:rPr>
                    <w:t>95</w:t>
                  </w:r>
                </w:p>
              </w:tc>
            </w:tr>
          </w:tbl>
          <w:p w:rsidR="009B405A" w:rsidRDefault="00116639">
            <w:pPr>
              <w:adjustRightInd w:val="0"/>
              <w:snapToGrid w:val="0"/>
              <w:spacing w:beforeLines="50" w:before="156"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2</w:t>
            </w:r>
            <w:r>
              <w:rPr>
                <w:rFonts w:ascii="Times New Roman" w:hAnsi="Times New Roman" w:cs="Times New Roman"/>
                <w:b/>
                <w:bCs/>
                <w:color w:val="000000" w:themeColor="text1"/>
                <w:sz w:val="24"/>
              </w:rPr>
              <w:t>）</w:t>
            </w:r>
            <w:r>
              <w:rPr>
                <w:rFonts w:ascii="Times New Roman" w:hAnsi="Times New Roman" w:cs="Times New Roman" w:hint="eastAsia"/>
                <w:b/>
                <w:bCs/>
                <w:color w:val="000000" w:themeColor="text1"/>
                <w:sz w:val="24"/>
              </w:rPr>
              <w:t>危险</w:t>
            </w:r>
            <w:r>
              <w:rPr>
                <w:rFonts w:ascii="Times New Roman" w:hAnsi="Times New Roman" w:cs="Times New Roman"/>
                <w:b/>
                <w:bCs/>
                <w:color w:val="000000" w:themeColor="text1"/>
                <w:sz w:val="24"/>
              </w:rPr>
              <w:t>废物贮存场所（设施）</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项目运营期医疗废物按</w:t>
            </w:r>
            <w:r>
              <w:rPr>
                <w:rFonts w:ascii="Times New Roman" w:hAnsi="Times New Roman" w:cs="Times New Roman"/>
                <w:color w:val="000000" w:themeColor="text1"/>
                <w:sz w:val="24"/>
              </w:rPr>
              <w:t>“</w:t>
            </w:r>
            <w:r>
              <w:rPr>
                <w:rFonts w:ascii="Times New Roman" w:hAnsi="Times New Roman" w:cs="Times New Roman"/>
                <w:color w:val="000000" w:themeColor="text1"/>
                <w:sz w:val="24"/>
              </w:rPr>
              <w:t>感染性、病理性、损伤性、药物性和化学性</w:t>
            </w:r>
            <w:r>
              <w:rPr>
                <w:rFonts w:ascii="Times New Roman" w:hAnsi="Times New Roman" w:cs="Times New Roman"/>
                <w:color w:val="000000" w:themeColor="text1"/>
                <w:sz w:val="24"/>
              </w:rPr>
              <w:t>”</w:t>
            </w:r>
            <w:r>
              <w:rPr>
                <w:rFonts w:ascii="Times New Roman" w:hAnsi="Times New Roman" w:cs="Times New Roman"/>
                <w:color w:val="000000" w:themeColor="text1"/>
                <w:sz w:val="24"/>
              </w:rPr>
              <w:t>五大类进行分类并存放。</w:t>
            </w:r>
          </w:p>
          <w:p w:rsidR="009B405A" w:rsidRDefault="00116639">
            <w:pPr>
              <w:adjustRightInd w:val="0"/>
              <w:snapToGrid w:val="0"/>
              <w:spacing w:line="360"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表</w:t>
            </w:r>
            <w:r>
              <w:rPr>
                <w:rFonts w:ascii="Times New Roman" w:hAnsi="Times New Roman" w:cs="Times New Roman"/>
                <w:b/>
                <w:color w:val="000000" w:themeColor="text1"/>
                <w:szCs w:val="21"/>
              </w:rPr>
              <w:t>4-</w:t>
            </w:r>
            <w:r>
              <w:rPr>
                <w:rFonts w:ascii="Times New Roman" w:hAnsi="Times New Roman" w:cs="Times New Roman" w:hint="eastAsia"/>
                <w:b/>
                <w:color w:val="000000" w:themeColor="text1"/>
                <w:szCs w:val="21"/>
              </w:rPr>
              <w:t>21</w:t>
            </w:r>
            <w:r>
              <w:rPr>
                <w:rFonts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医疗废物分类目录</w:t>
            </w:r>
          </w:p>
          <w:tbl>
            <w:tblPr>
              <w:tblStyle w:val="af2"/>
              <w:tblW w:w="4998" w:type="pct"/>
              <w:tblLayout w:type="fixed"/>
              <w:tblLook w:val="04A0" w:firstRow="1" w:lastRow="0" w:firstColumn="1" w:lastColumn="0" w:noHBand="0" w:noVBand="1"/>
            </w:tblPr>
            <w:tblGrid>
              <w:gridCol w:w="674"/>
              <w:gridCol w:w="2088"/>
              <w:gridCol w:w="5614"/>
            </w:tblGrid>
            <w:tr w:rsidR="009B405A">
              <w:tc>
                <w:tcPr>
                  <w:tcW w:w="402" w:type="pct"/>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类别</w:t>
                  </w:r>
                </w:p>
              </w:tc>
              <w:tc>
                <w:tcPr>
                  <w:tcW w:w="1246" w:type="pct"/>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特征</w:t>
                  </w:r>
                </w:p>
              </w:tc>
              <w:tc>
                <w:tcPr>
                  <w:tcW w:w="3350" w:type="pct"/>
                  <w:vAlign w:val="center"/>
                </w:tcPr>
                <w:p w:rsidR="009B405A" w:rsidRDefault="00116639">
                  <w:pPr>
                    <w:adjustRightInd w:val="0"/>
                    <w:snapToGrid w:val="0"/>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常见组分或废物名称</w:t>
                  </w:r>
                </w:p>
              </w:tc>
            </w:tr>
            <w:tr w:rsidR="009B405A">
              <w:tc>
                <w:tcPr>
                  <w:tcW w:w="402" w:type="pct"/>
                  <w:vMerge w:val="restart"/>
                  <w:vAlign w:val="center"/>
                </w:tcPr>
                <w:p w:rsidR="009B405A" w:rsidRDefault="00116639">
                  <w:pPr>
                    <w:adjustRightIn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感染性废物</w:t>
                  </w:r>
                </w:p>
              </w:tc>
              <w:tc>
                <w:tcPr>
                  <w:tcW w:w="1246" w:type="pct"/>
                  <w:vMerge w:val="restart"/>
                  <w:vAlign w:val="center"/>
                </w:tcPr>
                <w:p w:rsidR="009B405A" w:rsidRDefault="00116639">
                  <w:pPr>
                    <w:adjustRightIn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携带病原微生物具有引发感染性疾病传播危险的医疗废物</w:t>
                  </w: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color w:val="000000" w:themeColor="text1"/>
                      <w:szCs w:val="21"/>
                    </w:rPr>
                    <w:t>被病人血液、体液、排泄物污染的物品，包括：棉球、棉签、引流棉条、纱布及其他各种敷料</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一次性使用卫生用品、一次性使用医疗用品及一次性医疗器械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废弃的被服</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其他被病人血液、体液、排泄物污染的物品</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color w:val="000000" w:themeColor="text1"/>
                      <w:szCs w:val="21"/>
                    </w:rPr>
                    <w:t>、医疗机构收治的隔离传染病病人或者疑似传染病病人产生的生活垃圾。</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rPr>
                    <w:t>、病原体的培养基、标本和菌种、毒种保存液。</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4</w:t>
                  </w:r>
                  <w:r>
                    <w:rPr>
                      <w:rFonts w:ascii="Times New Roman" w:hAnsi="Times New Roman" w:cs="Times New Roman"/>
                      <w:color w:val="000000" w:themeColor="text1"/>
                      <w:szCs w:val="21"/>
                    </w:rPr>
                    <w:t>、各种废弃的医学标本。</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5</w:t>
                  </w:r>
                  <w:r>
                    <w:rPr>
                      <w:rFonts w:ascii="Times New Roman" w:hAnsi="Times New Roman" w:cs="Times New Roman"/>
                      <w:color w:val="000000" w:themeColor="text1"/>
                      <w:szCs w:val="21"/>
                    </w:rPr>
                    <w:t>、废弃的血液、血清。</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6</w:t>
                  </w:r>
                  <w:r>
                    <w:rPr>
                      <w:rFonts w:ascii="Times New Roman" w:hAnsi="Times New Roman" w:cs="Times New Roman"/>
                      <w:color w:val="000000" w:themeColor="text1"/>
                      <w:szCs w:val="21"/>
                    </w:rPr>
                    <w:t>、使用后的一次性使用医疗用品及一次性医疗器械。</w:t>
                  </w:r>
                </w:p>
              </w:tc>
            </w:tr>
            <w:tr w:rsidR="009B405A">
              <w:tc>
                <w:tcPr>
                  <w:tcW w:w="402" w:type="pct"/>
                  <w:vMerge w:val="restart"/>
                  <w:vAlign w:val="center"/>
                </w:tcPr>
                <w:p w:rsidR="009B405A" w:rsidRDefault="00116639">
                  <w:pPr>
                    <w:widowControl/>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病理</w:t>
                  </w:r>
                  <w:r>
                    <w:rPr>
                      <w:rFonts w:ascii="Times New Roman" w:hAnsi="Times New Roman" w:cs="Times New Roman"/>
                      <w:color w:val="000000" w:themeColor="text1"/>
                      <w:szCs w:val="21"/>
                    </w:rPr>
                    <w:lastRenderedPageBreak/>
                    <w:t>性废物</w:t>
                  </w:r>
                </w:p>
              </w:tc>
              <w:tc>
                <w:tcPr>
                  <w:tcW w:w="1246" w:type="pct"/>
                  <w:vMerge w:val="restart"/>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诊疗过程中产生的</w:t>
                  </w:r>
                  <w:r>
                    <w:rPr>
                      <w:rFonts w:ascii="Times New Roman" w:hAnsi="Times New Roman" w:cs="Times New Roman"/>
                      <w:color w:val="000000" w:themeColor="text1"/>
                      <w:szCs w:val="21"/>
                    </w:rPr>
                    <w:lastRenderedPageBreak/>
                    <w:t>人体废弃物和医学实验动物尸体等</w:t>
                  </w:r>
                  <w:r>
                    <w:rPr>
                      <w:rFonts w:ascii="Times New Roman" w:hAnsi="Times New Roman" w:cs="Times New Roman"/>
                      <w:color w:val="000000" w:themeColor="text1"/>
                      <w:szCs w:val="21"/>
                    </w:rPr>
                    <w:t xml:space="preserve"> </w:t>
                  </w: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1</w:t>
                  </w:r>
                  <w:r>
                    <w:rPr>
                      <w:rFonts w:ascii="Times New Roman" w:hAnsi="Times New Roman" w:cs="Times New Roman"/>
                      <w:color w:val="000000" w:themeColor="text1"/>
                      <w:szCs w:val="21"/>
                    </w:rPr>
                    <w:t>、手术及其他诊疗过程中产生的废弃的人体组织、器官等</w:t>
                  </w:r>
                </w:p>
              </w:tc>
            </w:tr>
            <w:tr w:rsidR="009B405A">
              <w:tc>
                <w:tcPr>
                  <w:tcW w:w="402" w:type="pct"/>
                  <w:vMerge/>
                  <w:vAlign w:val="center"/>
                </w:tcPr>
                <w:p w:rsidR="009B405A" w:rsidRDefault="009B405A">
                  <w:pPr>
                    <w:widowControl/>
                    <w:adjustRightInd w:val="0"/>
                    <w:snapToGrid w:val="0"/>
                    <w:jc w:val="center"/>
                    <w:rPr>
                      <w:rFonts w:ascii="Times New Roman" w:hAnsi="Times New Roman" w:cs="Times New Roman"/>
                      <w:color w:val="000000" w:themeColor="text1"/>
                      <w:szCs w:val="21"/>
                    </w:rPr>
                  </w:pPr>
                </w:p>
              </w:tc>
              <w:tc>
                <w:tcPr>
                  <w:tcW w:w="1246" w:type="pct"/>
                  <w:vMerge/>
                  <w:vAlign w:val="center"/>
                </w:tcPr>
                <w:p w:rsidR="009B405A" w:rsidRDefault="009B405A">
                  <w:pPr>
                    <w:adjustRightInd w:val="0"/>
                    <w:snapToGrid w:val="0"/>
                    <w:jc w:val="center"/>
                    <w:rPr>
                      <w:rFonts w:ascii="Times New Roman" w:hAnsi="Times New Roman" w:cs="Times New Roman"/>
                      <w:color w:val="000000" w:themeColor="text1"/>
                      <w:szCs w:val="21"/>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color w:val="000000" w:themeColor="text1"/>
                      <w:szCs w:val="21"/>
                    </w:rPr>
                    <w:t>、医学实验动物的组织尸体。</w:t>
                  </w:r>
                </w:p>
              </w:tc>
            </w:tr>
            <w:tr w:rsidR="009B405A">
              <w:tc>
                <w:tcPr>
                  <w:tcW w:w="402" w:type="pct"/>
                  <w:vMerge/>
                  <w:vAlign w:val="center"/>
                </w:tcPr>
                <w:p w:rsidR="009B405A" w:rsidRDefault="009B405A">
                  <w:pPr>
                    <w:widowControl/>
                    <w:adjustRightInd w:val="0"/>
                    <w:snapToGrid w:val="0"/>
                    <w:jc w:val="center"/>
                    <w:rPr>
                      <w:rFonts w:ascii="Times New Roman" w:hAnsi="Times New Roman" w:cs="Times New Roman"/>
                      <w:color w:val="000000" w:themeColor="text1"/>
                      <w:szCs w:val="21"/>
                    </w:rPr>
                  </w:pPr>
                </w:p>
              </w:tc>
              <w:tc>
                <w:tcPr>
                  <w:tcW w:w="1246" w:type="pct"/>
                  <w:vMerge/>
                  <w:vAlign w:val="center"/>
                </w:tcPr>
                <w:p w:rsidR="009B405A" w:rsidRDefault="009B405A">
                  <w:pPr>
                    <w:adjustRightInd w:val="0"/>
                    <w:snapToGrid w:val="0"/>
                    <w:jc w:val="center"/>
                    <w:rPr>
                      <w:rFonts w:ascii="Times New Roman" w:hAnsi="Times New Roman" w:cs="Times New Roman"/>
                      <w:color w:val="000000" w:themeColor="text1"/>
                      <w:szCs w:val="21"/>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rPr>
                    <w:t>、病理切片后废弃的人体组织，病理蜡块等。</w:t>
                  </w:r>
                </w:p>
              </w:tc>
            </w:tr>
            <w:tr w:rsidR="009B405A">
              <w:tc>
                <w:tcPr>
                  <w:tcW w:w="402" w:type="pct"/>
                  <w:vMerge w:val="restart"/>
                  <w:vAlign w:val="center"/>
                </w:tcPr>
                <w:p w:rsidR="009B405A" w:rsidRDefault="00116639">
                  <w:pPr>
                    <w:widowControl/>
                    <w:adjustRightInd w:val="0"/>
                    <w:snapToGrid w:val="0"/>
                    <w:jc w:val="center"/>
                    <w:rPr>
                      <w:rFonts w:ascii="Times New Roman" w:hAnsi="Times New Roman" w:cs="Times New Roman"/>
                      <w:color w:val="000000" w:themeColor="text1"/>
                      <w:kern w:val="0"/>
                      <w:szCs w:val="21"/>
                    </w:rPr>
                  </w:pPr>
                  <w:r>
                    <w:rPr>
                      <w:rFonts w:ascii="Times New Roman" w:hAnsi="Times New Roman" w:cs="Times New Roman"/>
                      <w:color w:val="000000" w:themeColor="text1"/>
                      <w:szCs w:val="21"/>
                    </w:rPr>
                    <w:t>损伤性废物</w:t>
                  </w:r>
                </w:p>
              </w:tc>
              <w:tc>
                <w:tcPr>
                  <w:tcW w:w="1246" w:type="pct"/>
                  <w:vMerge w:val="restart"/>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能够刺伤或者割伤人体的废弃的医用锐器。</w:t>
                  </w: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color w:val="000000" w:themeColor="text1"/>
                      <w:szCs w:val="21"/>
                    </w:rPr>
                    <w:t>、医用针头、缝合针。</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color w:val="000000" w:themeColor="text1"/>
                      <w:szCs w:val="21"/>
                    </w:rPr>
                    <w:t>、各类医用锐器，包括：解剖刀、手术刀、备皮刀、手术锯等。</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rPr>
                    <w:t>、载玻片、玻璃试管、玻璃安瓿等。</w:t>
                  </w:r>
                </w:p>
              </w:tc>
            </w:tr>
            <w:tr w:rsidR="009B405A">
              <w:tc>
                <w:tcPr>
                  <w:tcW w:w="402" w:type="pct"/>
                  <w:vMerge w:val="restart"/>
                  <w:vAlign w:val="center"/>
                </w:tcPr>
                <w:p w:rsidR="009B405A" w:rsidRDefault="00116639">
                  <w:pPr>
                    <w:widowControl/>
                    <w:adjustRightInd w:val="0"/>
                    <w:snapToGrid w:val="0"/>
                    <w:jc w:val="center"/>
                    <w:rPr>
                      <w:rFonts w:ascii="Times New Roman" w:hAnsi="Times New Roman" w:cs="Times New Roman"/>
                      <w:color w:val="000000" w:themeColor="text1"/>
                      <w:kern w:val="0"/>
                      <w:szCs w:val="21"/>
                    </w:rPr>
                  </w:pPr>
                  <w:r>
                    <w:rPr>
                      <w:rFonts w:ascii="Times New Roman" w:hAnsi="Times New Roman" w:cs="Times New Roman"/>
                      <w:color w:val="000000" w:themeColor="text1"/>
                      <w:szCs w:val="21"/>
                    </w:rPr>
                    <w:t>药物性废物</w:t>
                  </w:r>
                </w:p>
              </w:tc>
              <w:tc>
                <w:tcPr>
                  <w:tcW w:w="1246" w:type="pct"/>
                  <w:vMerge w:val="restart"/>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过期、淘汰、变质或者被污染的废弃的药品。</w:t>
                  </w: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color w:val="000000" w:themeColor="text1"/>
                      <w:szCs w:val="21"/>
                    </w:rPr>
                    <w:t>、废弃的一般性药品，如：抗生素、非处方类药品等。</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color w:val="000000" w:themeColor="text1"/>
                      <w:szCs w:val="21"/>
                    </w:rPr>
                    <w:t>、废弃的细胞毒性药物和遗传毒性药物，包括：</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致癌性药物，如硫唑嘌呤、苯丁酸氮芥、萘氮芥、环孢霉素、环磷酰胺、苯丙胺酸氮芥、司莫司汀、三苯氧氨、硫替派等；</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可疑致癌性药物，如：顺铂、丝裂霉素、阿霉素、苯巴比妥等；</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免疫抑制剂。</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rPr>
                    <w:t>、废弃的疫苗、血液制品等。</w:t>
                  </w:r>
                </w:p>
              </w:tc>
            </w:tr>
            <w:tr w:rsidR="009B405A">
              <w:tc>
                <w:tcPr>
                  <w:tcW w:w="402" w:type="pct"/>
                  <w:vMerge w:val="restart"/>
                  <w:vAlign w:val="center"/>
                </w:tcPr>
                <w:p w:rsidR="009B405A" w:rsidRDefault="00116639">
                  <w:pPr>
                    <w:widowControl/>
                    <w:adjustRightInd w:val="0"/>
                    <w:snapToGrid w:val="0"/>
                    <w:jc w:val="center"/>
                    <w:rPr>
                      <w:rFonts w:ascii="Times New Roman" w:hAnsi="Times New Roman" w:cs="Times New Roman"/>
                      <w:color w:val="000000" w:themeColor="text1"/>
                      <w:kern w:val="0"/>
                      <w:szCs w:val="21"/>
                    </w:rPr>
                  </w:pPr>
                  <w:r>
                    <w:rPr>
                      <w:rFonts w:ascii="Times New Roman" w:hAnsi="Times New Roman" w:cs="Times New Roman"/>
                      <w:color w:val="000000" w:themeColor="text1"/>
                      <w:szCs w:val="21"/>
                    </w:rPr>
                    <w:t>化学性废物</w:t>
                  </w:r>
                </w:p>
              </w:tc>
              <w:tc>
                <w:tcPr>
                  <w:tcW w:w="1246" w:type="pct"/>
                  <w:vMerge w:val="restart"/>
                  <w:vAlign w:val="center"/>
                </w:tcPr>
                <w:p w:rsidR="009B405A" w:rsidRDefault="00116639">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具有毒性、腐蚀性、易燃易爆性的废弃的化学物品。</w:t>
                  </w: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color w:val="000000" w:themeColor="text1"/>
                      <w:szCs w:val="21"/>
                    </w:rPr>
                    <w:t>、医学影像室、实验室废弃的化学试剂。</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color w:val="000000" w:themeColor="text1"/>
                      <w:szCs w:val="21"/>
                    </w:rPr>
                    <w:t>、废弃的过氧乙酸、戊二醛等化学消毒剂。</w:t>
                  </w:r>
                </w:p>
              </w:tc>
            </w:tr>
            <w:tr w:rsidR="009B405A">
              <w:tc>
                <w:tcPr>
                  <w:tcW w:w="402"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1246" w:type="pct"/>
                  <w:vMerge/>
                  <w:vAlign w:val="center"/>
                </w:tcPr>
                <w:p w:rsidR="009B405A" w:rsidRDefault="009B405A">
                  <w:pPr>
                    <w:adjustRightInd w:val="0"/>
                    <w:snapToGrid w:val="0"/>
                    <w:jc w:val="center"/>
                    <w:rPr>
                      <w:rFonts w:ascii="Times New Roman" w:hAnsi="Times New Roman" w:cs="Times New Roman"/>
                      <w:b/>
                      <w:color w:val="000000" w:themeColor="text1"/>
                      <w:sz w:val="24"/>
                    </w:rPr>
                  </w:pPr>
                </w:p>
              </w:tc>
              <w:tc>
                <w:tcPr>
                  <w:tcW w:w="3350" w:type="pct"/>
                  <w:vAlign w:val="center"/>
                </w:tcPr>
                <w:p w:rsidR="009B405A" w:rsidRDefault="00116639">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rPr>
                    <w:t>、废弃的汞血压计、汞温度计。</w:t>
                  </w:r>
                </w:p>
              </w:tc>
            </w:tr>
          </w:tbl>
          <w:p w:rsidR="009B405A" w:rsidRDefault="00116639">
            <w:pPr>
              <w:snapToGrid w:val="0"/>
              <w:spacing w:beforeLines="50" w:before="156" w:line="360" w:lineRule="auto"/>
              <w:ind w:firstLineChars="200" w:firstLine="480"/>
              <w:rPr>
                <w:rFonts w:ascii="Times New Roman" w:hAnsi="Times New Roman" w:cs="Times New Roman"/>
                <w:color w:val="000000" w:themeColor="text1"/>
                <w:sz w:val="24"/>
                <w:szCs w:val="10"/>
              </w:rPr>
            </w:pPr>
            <w:r>
              <w:rPr>
                <w:rFonts w:ascii="Times New Roman" w:hAnsi="Times New Roman" w:cs="Times New Roman"/>
                <w:color w:val="000000" w:themeColor="text1"/>
                <w:sz w:val="24"/>
                <w:szCs w:val="10"/>
              </w:rPr>
              <w:t>上述医疗废物</w:t>
            </w:r>
            <w:r>
              <w:rPr>
                <w:rFonts w:ascii="Times New Roman" w:hAnsi="Times New Roman" w:cs="Times New Roman" w:hint="eastAsia"/>
                <w:color w:val="000000" w:themeColor="text1"/>
                <w:sz w:val="24"/>
                <w:szCs w:val="10"/>
              </w:rPr>
              <w:t>与</w:t>
            </w:r>
            <w:r>
              <w:rPr>
                <w:rFonts w:ascii="Times New Roman" w:hAnsi="Times New Roman" w:cs="Times New Roman"/>
                <w:color w:val="000000" w:themeColor="text1"/>
                <w:sz w:val="24"/>
              </w:rPr>
              <w:t>化粪池底泥、</w:t>
            </w:r>
            <w:r>
              <w:rPr>
                <w:rFonts w:ascii="Times New Roman" w:hAnsi="Times New Roman" w:cs="Times New Roman" w:hint="eastAsia"/>
                <w:color w:val="000000" w:themeColor="text1"/>
                <w:sz w:val="24"/>
              </w:rPr>
              <w:t>污水处理站污泥</w:t>
            </w:r>
            <w:r>
              <w:rPr>
                <w:rFonts w:ascii="Times New Roman" w:hAnsi="Times New Roman" w:cs="Times New Roman"/>
                <w:color w:val="000000" w:themeColor="text1"/>
                <w:sz w:val="24"/>
              </w:rPr>
              <w:t>均属于危险废物</w:t>
            </w:r>
            <w:r>
              <w:rPr>
                <w:rFonts w:ascii="Times New Roman" w:hAnsi="Times New Roman" w:cs="Times New Roman"/>
                <w:color w:val="000000" w:themeColor="text1"/>
                <w:sz w:val="24"/>
                <w:szCs w:val="10"/>
              </w:rPr>
              <w:t>分类贮存于</w:t>
            </w:r>
            <w:r>
              <w:rPr>
                <w:rFonts w:ascii="Times New Roman" w:hAnsi="Times New Roman" w:cs="Times New Roman" w:hint="eastAsia"/>
                <w:color w:val="000000" w:themeColor="text1"/>
                <w:sz w:val="24"/>
                <w:szCs w:val="10"/>
              </w:rPr>
              <w:t>医废间</w:t>
            </w:r>
            <w:r>
              <w:rPr>
                <w:rFonts w:ascii="Times New Roman" w:hAnsi="Times New Roman" w:cs="Times New Roman"/>
                <w:color w:val="000000" w:themeColor="text1"/>
                <w:sz w:val="24"/>
                <w:szCs w:val="10"/>
              </w:rPr>
              <w:t>，</w:t>
            </w:r>
            <w:r>
              <w:rPr>
                <w:rFonts w:ascii="Times New Roman" w:hAnsi="Times New Roman" w:cs="Times New Roman" w:hint="eastAsia"/>
                <w:color w:val="000000" w:themeColor="text1"/>
                <w:sz w:val="24"/>
                <w:szCs w:val="10"/>
              </w:rPr>
              <w:t>医废间</w:t>
            </w:r>
            <w:r>
              <w:rPr>
                <w:rFonts w:ascii="Times New Roman" w:hAnsi="Times New Roman" w:cs="Times New Roman"/>
                <w:color w:val="000000" w:themeColor="text1"/>
                <w:sz w:val="24"/>
                <w:szCs w:val="10"/>
              </w:rPr>
              <w:t>必须</w:t>
            </w:r>
            <w:r>
              <w:rPr>
                <w:rFonts w:ascii="Times New Roman" w:hAnsi="Times New Roman" w:cs="Times New Roman" w:hint="eastAsia"/>
                <w:color w:val="000000" w:themeColor="text1"/>
                <w:sz w:val="24"/>
                <w:szCs w:val="10"/>
              </w:rPr>
              <w:t>同时满足</w:t>
            </w:r>
            <w:r>
              <w:rPr>
                <w:rFonts w:ascii="Times New Roman" w:hAnsi="Times New Roman" w:cs="Times New Roman"/>
                <w:color w:val="000000" w:themeColor="text1"/>
                <w:sz w:val="24"/>
                <w:szCs w:val="10"/>
              </w:rPr>
              <w:t>《</w:t>
            </w:r>
            <w:r>
              <w:rPr>
                <w:rFonts w:ascii="Times New Roman" w:hAnsi="Times New Roman" w:cs="Times New Roman"/>
                <w:color w:val="000000" w:themeColor="text1"/>
                <w:sz w:val="24"/>
              </w:rPr>
              <w:t>医疗废物集中处置技术规范</w:t>
            </w:r>
            <w:r>
              <w:rPr>
                <w:rFonts w:ascii="Times New Roman" w:hAnsi="Times New Roman" w:cs="Times New Roman"/>
                <w:color w:val="000000" w:themeColor="text1"/>
                <w:sz w:val="24"/>
                <w:szCs w:val="10"/>
              </w:rPr>
              <w:t>》</w:t>
            </w:r>
            <w:r>
              <w:rPr>
                <w:rFonts w:ascii="Times New Roman" w:hAnsi="Times New Roman" w:cs="Times New Roman" w:hint="eastAsia"/>
                <w:color w:val="000000" w:themeColor="text1"/>
                <w:sz w:val="24"/>
                <w:szCs w:val="10"/>
              </w:rPr>
              <w:t>和</w:t>
            </w:r>
            <w:r>
              <w:rPr>
                <w:rFonts w:ascii="Times New Roman" w:hAnsi="Times New Roman" w:cs="Times New Roman"/>
                <w:color w:val="000000" w:themeColor="text1"/>
                <w:sz w:val="24"/>
              </w:rPr>
              <w:t>《危险废物收集、贮存、运输技术规范》（</w:t>
            </w:r>
            <w:r>
              <w:rPr>
                <w:rFonts w:ascii="Times New Roman" w:hAnsi="Times New Roman" w:cs="Times New Roman"/>
                <w:color w:val="000000" w:themeColor="text1"/>
                <w:sz w:val="24"/>
              </w:rPr>
              <w:t>HJ2025-2012</w:t>
            </w:r>
            <w:r>
              <w:rPr>
                <w:rFonts w:ascii="Times New Roman" w:hAnsi="Times New Roman" w:cs="Times New Roman"/>
                <w:color w:val="000000" w:themeColor="text1"/>
                <w:sz w:val="24"/>
              </w:rPr>
              <w:t>）</w:t>
            </w:r>
            <w:r>
              <w:rPr>
                <w:rFonts w:ascii="Times New Roman" w:hAnsi="Times New Roman" w:cs="Times New Roman"/>
                <w:color w:val="000000" w:themeColor="text1"/>
                <w:sz w:val="24"/>
                <w:szCs w:val="10"/>
              </w:rPr>
              <w:t>标准要求。</w:t>
            </w:r>
          </w:p>
          <w:p w:rsidR="009B405A" w:rsidRDefault="00116639">
            <w:pPr>
              <w:snapToGrid w:val="0"/>
              <w:spacing w:line="360" w:lineRule="auto"/>
              <w:ind w:firstLineChars="200" w:firstLine="482"/>
              <w:rPr>
                <w:rFonts w:ascii="Times New Roman" w:hAnsi="Times New Roman" w:cs="Times New Roman"/>
                <w:b/>
                <w:bCs/>
                <w:color w:val="000000" w:themeColor="text1"/>
                <w:sz w:val="24"/>
                <w:szCs w:val="10"/>
              </w:rPr>
            </w:pPr>
            <w:r>
              <w:rPr>
                <w:rFonts w:ascii="Times New Roman" w:hAnsi="Times New Roman" w:cs="Times New Roman"/>
                <w:b/>
                <w:bCs/>
                <w:color w:val="000000" w:themeColor="text1"/>
                <w:sz w:val="24"/>
                <w:szCs w:val="10"/>
              </w:rPr>
              <w:t>《</w:t>
            </w:r>
            <w:r>
              <w:rPr>
                <w:rFonts w:ascii="Times New Roman" w:hAnsi="Times New Roman" w:cs="Times New Roman"/>
                <w:b/>
                <w:bCs/>
                <w:color w:val="000000" w:themeColor="text1"/>
                <w:sz w:val="24"/>
              </w:rPr>
              <w:t>医疗废物集中处置技术规范</w:t>
            </w:r>
            <w:r>
              <w:rPr>
                <w:rFonts w:ascii="Times New Roman" w:hAnsi="Times New Roman" w:cs="Times New Roman"/>
                <w:b/>
                <w:bCs/>
                <w:color w:val="000000" w:themeColor="text1"/>
                <w:sz w:val="24"/>
                <w:szCs w:val="10"/>
              </w:rPr>
              <w:t>》：</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①</w:t>
            </w:r>
            <w:r>
              <w:rPr>
                <w:rFonts w:ascii="Times New Roman" w:hAnsi="Times New Roman" w:cs="Times New Roman"/>
                <w:color w:val="000000" w:themeColor="text1"/>
                <w:sz w:val="24"/>
              </w:rPr>
              <w:t>必须与生活垃圾存放地分开，有防雨淋的装置，地基高度应确保设施内不受雨洪冲击或浸泡；</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必须与医疗区、食品加工区和人员活动密集区隔开，方便医疗废物的装卸、装卸人员及运送车辆的出入；</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③</w:t>
            </w:r>
            <w:r>
              <w:rPr>
                <w:rFonts w:ascii="Times New Roman" w:hAnsi="Times New Roman" w:cs="Times New Roman"/>
                <w:color w:val="000000" w:themeColor="text1"/>
                <w:sz w:val="24"/>
              </w:rPr>
              <w:t>应有严密的封闭措施，设专人管理，避免非工作人员进出，以及防鼠、防蚊蝇、防蟑螂、防盗以及预防儿童接触等安全措施；</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④</w:t>
            </w:r>
            <w:r>
              <w:rPr>
                <w:rFonts w:ascii="Times New Roman" w:hAnsi="Times New Roman" w:cs="Times New Roman"/>
                <w:color w:val="000000" w:themeColor="text1"/>
                <w:sz w:val="24"/>
              </w:rPr>
              <w:t>地面和</w:t>
            </w:r>
            <w:r>
              <w:rPr>
                <w:rFonts w:ascii="Times New Roman" w:hAnsi="Times New Roman" w:cs="Times New Roman"/>
                <w:color w:val="000000" w:themeColor="text1"/>
                <w:sz w:val="24"/>
              </w:rPr>
              <w:t>1.0</w:t>
            </w:r>
            <w:r>
              <w:rPr>
                <w:rFonts w:ascii="Times New Roman" w:hAnsi="Times New Roman" w:cs="Times New Roman"/>
                <w:color w:val="000000" w:themeColor="text1"/>
                <w:sz w:val="24"/>
              </w:rPr>
              <w:t>米高的墙裙须进行防渗处理，地面有良好的排水性能，易于清洁和消毒，产生的废水应采用管道直接排入医疗卫生机构内的医疗废水消毒、处理系统，禁止将产生的废水直接排入外环境；</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⑤</w:t>
            </w:r>
            <w:r>
              <w:rPr>
                <w:rFonts w:ascii="Times New Roman" w:hAnsi="Times New Roman" w:cs="Times New Roman"/>
                <w:color w:val="000000" w:themeColor="text1"/>
                <w:sz w:val="24"/>
              </w:rPr>
              <w:t>库房外宜设有供水龙头，以供暂时贮存库房的清洗用；</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⑥</w:t>
            </w:r>
            <w:r>
              <w:rPr>
                <w:rFonts w:ascii="Times New Roman" w:hAnsi="Times New Roman" w:cs="Times New Roman"/>
                <w:color w:val="000000" w:themeColor="text1"/>
                <w:sz w:val="24"/>
              </w:rPr>
              <w:t>避免阳光直射库内，应有良好的照明设备和通风条件；</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⑦</w:t>
            </w:r>
            <w:r>
              <w:rPr>
                <w:rFonts w:ascii="Times New Roman" w:hAnsi="Times New Roman" w:cs="Times New Roman"/>
                <w:color w:val="000000" w:themeColor="text1"/>
                <w:sz w:val="24"/>
              </w:rPr>
              <w:t>库房内应张贴</w:t>
            </w:r>
            <w:r>
              <w:rPr>
                <w:rFonts w:ascii="Times New Roman" w:hAnsi="Times New Roman" w:cs="Times New Roman"/>
                <w:color w:val="000000" w:themeColor="text1"/>
                <w:sz w:val="24"/>
              </w:rPr>
              <w:t>“</w:t>
            </w:r>
            <w:r>
              <w:rPr>
                <w:rFonts w:ascii="Times New Roman" w:hAnsi="Times New Roman" w:cs="Times New Roman"/>
                <w:color w:val="000000" w:themeColor="text1"/>
                <w:sz w:val="24"/>
              </w:rPr>
              <w:t>禁止吸烟、饮食</w:t>
            </w:r>
            <w:r>
              <w:rPr>
                <w:rFonts w:ascii="Times New Roman" w:hAnsi="Times New Roman" w:cs="Times New Roman"/>
                <w:color w:val="000000" w:themeColor="text1"/>
                <w:sz w:val="24"/>
              </w:rPr>
              <w:t>”</w:t>
            </w:r>
            <w:r>
              <w:rPr>
                <w:rFonts w:ascii="Times New Roman" w:hAnsi="Times New Roman" w:cs="Times New Roman"/>
                <w:color w:val="000000" w:themeColor="text1"/>
                <w:sz w:val="24"/>
              </w:rPr>
              <w:t>的警示标识；</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⑧</w:t>
            </w:r>
            <w:r>
              <w:rPr>
                <w:rFonts w:ascii="Times New Roman" w:hAnsi="Times New Roman" w:cs="Times New Roman"/>
                <w:color w:val="000000" w:themeColor="text1"/>
                <w:sz w:val="24"/>
              </w:rPr>
              <w:t>应按</w:t>
            </w:r>
            <w:r>
              <w:rPr>
                <w:rFonts w:ascii="Times New Roman" w:hAnsi="Times New Roman" w:cs="Times New Roman"/>
                <w:color w:val="000000" w:themeColor="text1"/>
                <w:sz w:val="24"/>
              </w:rPr>
              <w:t>GB15562.2</w:t>
            </w:r>
            <w:r>
              <w:rPr>
                <w:rFonts w:ascii="Times New Roman" w:hAnsi="Times New Roman" w:cs="Times New Roman"/>
                <w:color w:val="000000" w:themeColor="text1"/>
                <w:sz w:val="24"/>
              </w:rPr>
              <w:t>和卫生、环保部门制定的专用医疗废物警示标识要求，在库房外的明显处同时设置危险废物和医疗废物的警示标识；</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⑨</w:t>
            </w:r>
            <w:r>
              <w:rPr>
                <w:rFonts w:ascii="Times New Roman" w:hAnsi="Times New Roman" w:cs="Times New Roman"/>
                <w:color w:val="000000" w:themeColor="text1"/>
                <w:sz w:val="24"/>
              </w:rPr>
              <w:t>医疗废物暂时贮存库房每天应在废物清运之后消毒冲洗，冲洗液应排入医疗卫生机构内的医疗废水消毒、处理系统。</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⑩</w:t>
            </w:r>
            <w:r>
              <w:rPr>
                <w:rFonts w:ascii="Times New Roman" w:hAnsi="Times New Roman" w:cs="Times New Roman"/>
                <w:color w:val="000000" w:themeColor="text1"/>
                <w:sz w:val="24"/>
              </w:rPr>
              <w:t>医疗废物暂时贮存柜（箱）应每天消毒一次。</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eastAsia="微软雅黑" w:hAnsi="Times New Roman" w:cs="Times New Roman"/>
                <w:color w:val="000000" w:themeColor="text1"/>
                <w:sz w:val="24"/>
              </w:rPr>
              <w:t>⑫</w:t>
            </w:r>
            <w:r>
              <w:rPr>
                <w:rFonts w:ascii="Times New Roman" w:hAnsi="Times New Roman" w:cs="Times New Roman"/>
                <w:color w:val="000000" w:themeColor="text1"/>
                <w:sz w:val="24"/>
              </w:rPr>
              <w:t>应防止医疗废物在暂时贮存库房和专用暂时贮存柜（箱）中腐败散发恶臭，尽量做到日产日清。</w:t>
            </w:r>
            <w:r>
              <w:rPr>
                <w:rFonts w:ascii="Times New Roman" w:hAnsi="Times New Roman" w:cs="Times New Roman"/>
                <w:color w:val="000000" w:themeColor="text1"/>
                <w:sz w:val="24"/>
              </w:rPr>
              <w:t xml:space="preserve"> </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eastAsia="微软雅黑" w:hAnsi="Times New Roman" w:cs="Times New Roman"/>
                <w:color w:val="000000" w:themeColor="text1"/>
                <w:sz w:val="24"/>
              </w:rPr>
              <w:t>⑬</w:t>
            </w:r>
            <w:r>
              <w:rPr>
                <w:rFonts w:ascii="Times New Roman" w:hAnsi="Times New Roman" w:cs="Times New Roman"/>
                <w:color w:val="000000" w:themeColor="text1"/>
                <w:sz w:val="24"/>
              </w:rPr>
              <w:t>确实不能做到日产日清，且当地最高气温高于</w:t>
            </w:r>
            <w:r>
              <w:rPr>
                <w:rFonts w:ascii="Times New Roman" w:hAnsi="Times New Roman" w:cs="Times New Roman"/>
                <w:color w:val="000000" w:themeColor="text1"/>
                <w:sz w:val="24"/>
              </w:rPr>
              <w:t>25℃</w:t>
            </w:r>
            <w:r>
              <w:rPr>
                <w:rFonts w:ascii="Times New Roman" w:hAnsi="Times New Roman" w:cs="Times New Roman"/>
                <w:color w:val="000000" w:themeColor="text1"/>
                <w:sz w:val="24"/>
              </w:rPr>
              <w:t>时，应将医疗废物低温暂时贮存，暂时贮存温度应低于</w:t>
            </w:r>
            <w:r>
              <w:rPr>
                <w:rFonts w:ascii="Times New Roman" w:hAnsi="Times New Roman" w:cs="Times New Roman"/>
                <w:color w:val="000000" w:themeColor="text1"/>
                <w:sz w:val="24"/>
              </w:rPr>
              <w:t>20℃</w:t>
            </w:r>
            <w:r>
              <w:rPr>
                <w:rFonts w:ascii="Times New Roman" w:hAnsi="Times New Roman" w:cs="Times New Roman"/>
                <w:color w:val="000000" w:themeColor="text1"/>
                <w:sz w:val="24"/>
              </w:rPr>
              <w:t>，时间最长不超过</w:t>
            </w:r>
            <w:r>
              <w:rPr>
                <w:rFonts w:ascii="Times New Roman" w:hAnsi="Times New Roman" w:cs="Times New Roman"/>
                <w:color w:val="000000" w:themeColor="text1"/>
                <w:sz w:val="24"/>
              </w:rPr>
              <w:t>48</w:t>
            </w:r>
            <w:r>
              <w:rPr>
                <w:rFonts w:ascii="Times New Roman" w:hAnsi="Times New Roman" w:cs="Times New Roman"/>
                <w:color w:val="000000" w:themeColor="text1"/>
                <w:sz w:val="24"/>
              </w:rPr>
              <w:t>小时。</w:t>
            </w:r>
            <w:r>
              <w:rPr>
                <w:rFonts w:ascii="Times New Roman" w:hAnsi="Times New Roman" w:cs="Times New Roman"/>
                <w:color w:val="000000" w:themeColor="text1"/>
                <w:sz w:val="24"/>
              </w:rPr>
              <w:t xml:space="preserve"> </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eastAsia="微软雅黑" w:hAnsi="Times New Roman" w:cs="Times New Roman"/>
                <w:color w:val="000000" w:themeColor="text1"/>
                <w:sz w:val="24"/>
              </w:rPr>
              <w:t>⑭</w:t>
            </w:r>
            <w:r>
              <w:rPr>
                <w:rFonts w:ascii="Times New Roman" w:hAnsi="Times New Roman" w:cs="Times New Roman"/>
                <w:color w:val="000000" w:themeColor="text1"/>
                <w:sz w:val="24"/>
              </w:rPr>
              <w:t>医疗卫生机构应制定医疗废物暂时贮存管理的有关规章制度、工作程序及应急处理措施。</w:t>
            </w:r>
            <w:r>
              <w:rPr>
                <w:rFonts w:ascii="Times New Roman" w:hAnsi="Times New Roman" w:cs="Times New Roman"/>
                <w:color w:val="000000" w:themeColor="text1"/>
                <w:sz w:val="24"/>
              </w:rPr>
              <w:t xml:space="preserve"> </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eastAsia="微软雅黑" w:hAnsi="Times New Roman" w:cs="Times New Roman"/>
                <w:color w:val="000000" w:themeColor="text1"/>
                <w:sz w:val="24"/>
              </w:rPr>
              <w:t>⑮</w:t>
            </w:r>
            <w:r>
              <w:rPr>
                <w:rFonts w:ascii="Times New Roman" w:hAnsi="Times New Roman" w:cs="Times New Roman"/>
                <w:color w:val="000000" w:themeColor="text1"/>
                <w:sz w:val="24"/>
              </w:rPr>
              <w:t>医疗卫生机构的暂时贮存库房和医疗废物专用暂时贮存柜（箱）存放地，应当接受当地环保和卫生主管部门的监督检查。</w:t>
            </w:r>
          </w:p>
          <w:p w:rsidR="009B405A" w:rsidRDefault="00116639">
            <w:pPr>
              <w:snapToGrid w:val="0"/>
              <w:spacing w:line="360" w:lineRule="auto"/>
              <w:ind w:firstLineChars="200" w:firstLine="482"/>
              <w:rPr>
                <w:rFonts w:ascii="Times New Roman" w:hAnsi="Times New Roman" w:cs="Times New Roman"/>
                <w:color w:val="000000" w:themeColor="text1"/>
                <w:sz w:val="24"/>
              </w:rPr>
            </w:pPr>
            <w:r>
              <w:rPr>
                <w:rFonts w:ascii="Times New Roman" w:hAnsi="Times New Roman" w:cs="Times New Roman"/>
                <w:b/>
                <w:bCs/>
                <w:color w:val="000000" w:themeColor="text1"/>
                <w:sz w:val="24"/>
              </w:rPr>
              <w:t>《危险废物收集、贮存、运输技术规范》（</w:t>
            </w:r>
            <w:r>
              <w:rPr>
                <w:rFonts w:ascii="Times New Roman" w:hAnsi="Times New Roman" w:cs="Times New Roman"/>
                <w:b/>
                <w:bCs/>
                <w:color w:val="000000" w:themeColor="text1"/>
                <w:sz w:val="24"/>
              </w:rPr>
              <w:t>HJ2025-2012</w:t>
            </w:r>
            <w:r>
              <w:rPr>
                <w:rFonts w:ascii="Times New Roman" w:hAnsi="Times New Roman" w:cs="Times New Roman"/>
                <w:b/>
                <w:bCs/>
                <w:color w:val="000000" w:themeColor="text1"/>
                <w:sz w:val="24"/>
              </w:rPr>
              <w:t>）</w:t>
            </w:r>
            <w:r>
              <w:rPr>
                <w:rFonts w:ascii="Times New Roman" w:hAnsi="Times New Roman" w:cs="Times New Roman"/>
                <w:color w:val="000000" w:themeColor="text1"/>
                <w:sz w:val="24"/>
              </w:rPr>
              <w:t>：</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①</w:t>
            </w:r>
            <w:r>
              <w:rPr>
                <w:rFonts w:ascii="Times New Roman" w:hAnsi="Times New Roman" w:cs="Times New Roman"/>
                <w:color w:val="000000" w:themeColor="text1"/>
                <w:sz w:val="24"/>
              </w:rPr>
              <w:t>危险废物贮存设施的选址、设计、建设、运行管理应满足</w:t>
            </w:r>
            <w:r>
              <w:rPr>
                <w:rFonts w:ascii="Times New Roman" w:hAnsi="Times New Roman" w:cs="Times New Roman"/>
                <w:color w:val="000000" w:themeColor="text1"/>
                <w:sz w:val="24"/>
              </w:rPr>
              <w:t>GB18597</w:t>
            </w:r>
            <w:r>
              <w:rPr>
                <w:rFonts w:ascii="Times New Roman" w:hAnsi="Times New Roman" w:cs="Times New Roman"/>
                <w:color w:val="000000" w:themeColor="text1"/>
                <w:sz w:val="24"/>
              </w:rPr>
              <w:t>、</w:t>
            </w:r>
            <w:r>
              <w:rPr>
                <w:rFonts w:ascii="Times New Roman" w:hAnsi="Times New Roman" w:cs="Times New Roman"/>
                <w:color w:val="000000" w:themeColor="text1"/>
                <w:sz w:val="24"/>
              </w:rPr>
              <w:t>GBZ1</w:t>
            </w:r>
            <w:r>
              <w:rPr>
                <w:rFonts w:ascii="Times New Roman" w:hAnsi="Times New Roman" w:cs="Times New Roman"/>
                <w:color w:val="000000" w:themeColor="text1"/>
                <w:sz w:val="24"/>
              </w:rPr>
              <w:t>和</w:t>
            </w:r>
            <w:r>
              <w:rPr>
                <w:rFonts w:ascii="Times New Roman" w:hAnsi="Times New Roman" w:cs="Times New Roman"/>
                <w:color w:val="000000" w:themeColor="text1"/>
                <w:sz w:val="24"/>
              </w:rPr>
              <w:t>GBZ2</w:t>
            </w:r>
            <w:r>
              <w:rPr>
                <w:rFonts w:ascii="Times New Roman" w:hAnsi="Times New Roman" w:cs="Times New Roman"/>
                <w:color w:val="000000" w:themeColor="text1"/>
                <w:sz w:val="24"/>
              </w:rPr>
              <w:t>的有关要求。</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危险废物贮存设施已配</w:t>
            </w:r>
            <w:r>
              <w:rPr>
                <w:rFonts w:ascii="Times New Roman" w:hAnsi="Times New Roman" w:cs="Times New Roman"/>
                <w:color w:val="000000" w:themeColor="text1"/>
                <w:sz w:val="24"/>
              </w:rPr>
              <w:t>备通讯设备、照明设施和消防设施。</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③</w:t>
            </w:r>
            <w:r>
              <w:rPr>
                <w:rFonts w:ascii="Times New Roman" w:hAnsi="Times New Roman" w:cs="Times New Roman"/>
                <w:color w:val="000000" w:themeColor="text1"/>
                <w:sz w:val="24"/>
              </w:rPr>
              <w:t>贮存危险废物时应按危险废物的种类和特性进行分区贮存，每个贮存区域之间宜设置挡墙间隔，并设置防风、防雨、防晒、防渗（渗透系数</w:t>
            </w:r>
            <w:r>
              <w:rPr>
                <w:rFonts w:ascii="Times New Roman" w:hAnsi="Times New Roman" w:cs="Times New Roman"/>
                <w:color w:val="000000" w:themeColor="text1"/>
                <w:sz w:val="24"/>
              </w:rPr>
              <w:t>≤10</w:t>
            </w:r>
            <w:r>
              <w:rPr>
                <w:rFonts w:ascii="Times New Roman" w:hAnsi="Times New Roman" w:cs="Times New Roman"/>
                <w:color w:val="000000" w:themeColor="text1"/>
                <w:sz w:val="24"/>
                <w:vertAlign w:val="superscript"/>
              </w:rPr>
              <w:t>-10</w:t>
            </w:r>
            <w:r>
              <w:rPr>
                <w:rFonts w:ascii="Times New Roman" w:hAnsi="Times New Roman" w:cs="Times New Roman"/>
                <w:color w:val="000000" w:themeColor="text1"/>
                <w:sz w:val="24"/>
              </w:rPr>
              <w:t>cm/s</w:t>
            </w:r>
            <w:r>
              <w:rPr>
                <w:rFonts w:ascii="Times New Roman" w:hAnsi="Times New Roman" w:cs="Times New Roman"/>
                <w:color w:val="000000" w:themeColor="text1"/>
                <w:sz w:val="24"/>
              </w:rPr>
              <w:t>）。</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④</w:t>
            </w:r>
            <w:r>
              <w:rPr>
                <w:rFonts w:ascii="Times New Roman" w:hAnsi="Times New Roman" w:cs="Times New Roman"/>
                <w:color w:val="000000" w:themeColor="text1"/>
                <w:sz w:val="24"/>
              </w:rPr>
              <w:t>危险废物贮存期限按《中华人民共和国固体废物污染环境防治法》的有关规定，及时交由资质单位集中处置。</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⑤</w:t>
            </w:r>
            <w:r>
              <w:rPr>
                <w:rFonts w:ascii="Times New Roman" w:hAnsi="Times New Roman" w:cs="Times New Roman"/>
                <w:color w:val="000000" w:themeColor="text1"/>
                <w:sz w:val="24"/>
              </w:rPr>
              <w:t>危险废物贮存单位应建立危险废物贮存的台帐制度，并做好危险废物出入库交接记录。</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⑥</w:t>
            </w:r>
            <w:r>
              <w:rPr>
                <w:rFonts w:ascii="Times New Roman" w:hAnsi="Times New Roman" w:cs="Times New Roman"/>
                <w:color w:val="000000" w:themeColor="text1"/>
                <w:sz w:val="24"/>
              </w:rPr>
              <w:t>存放装载液体、半固体危险废物容器位置，有耐腐蚀的硬化地面，且表面无裂隙。</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⑦</w:t>
            </w:r>
            <w:r>
              <w:rPr>
                <w:rFonts w:ascii="Times New Roman" w:hAnsi="Times New Roman" w:cs="Times New Roman"/>
                <w:color w:val="000000" w:themeColor="text1"/>
                <w:sz w:val="24"/>
              </w:rPr>
              <w:t>危险废物暂存场所设置符合《环境保护图形标志</w:t>
            </w:r>
            <w:r>
              <w:rPr>
                <w:rFonts w:ascii="Times New Roman" w:hAnsi="Times New Roman" w:cs="Times New Roman"/>
                <w:color w:val="000000" w:themeColor="text1"/>
                <w:sz w:val="24"/>
              </w:rPr>
              <w:t>——</w:t>
            </w:r>
            <w:r>
              <w:rPr>
                <w:rFonts w:ascii="Times New Roman" w:hAnsi="Times New Roman" w:cs="Times New Roman"/>
                <w:color w:val="000000" w:themeColor="text1"/>
                <w:sz w:val="24"/>
              </w:rPr>
              <w:t>固体废物贮存（处置）场》（</w:t>
            </w:r>
            <w:r>
              <w:rPr>
                <w:rFonts w:ascii="Times New Roman" w:hAnsi="Times New Roman" w:cs="Times New Roman"/>
                <w:color w:val="000000" w:themeColor="text1"/>
                <w:sz w:val="24"/>
              </w:rPr>
              <w:t>GB15562.2-1995</w:t>
            </w:r>
            <w:r>
              <w:rPr>
                <w:rFonts w:ascii="Times New Roman" w:hAnsi="Times New Roman" w:cs="Times New Roman"/>
                <w:color w:val="000000" w:themeColor="text1"/>
                <w:sz w:val="24"/>
              </w:rPr>
              <w:t>）的专用标志。</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⑧</w:t>
            </w:r>
            <w:r>
              <w:rPr>
                <w:rFonts w:ascii="Times New Roman" w:hAnsi="Times New Roman" w:cs="Times New Roman"/>
                <w:color w:val="000000" w:themeColor="text1"/>
                <w:sz w:val="24"/>
              </w:rPr>
              <w:t>危险废物贮存可分为产生单位内部贮存、中转贮存及集中性贮存。所对应的贮存设施分别为：产生危险废物的单位用于暂时贮存的设施。</w:t>
            </w:r>
          </w:p>
          <w:p w:rsidR="009B405A" w:rsidRDefault="00116639">
            <w:pPr>
              <w:snapToGrid w:val="0"/>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运输过程的环境影响分析</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项目危险废物运输由建设单位委托有资质的危险废物处置单位进行运输，建设单位应配合运输单位员工进行危险废物中转作业，中转装卸及运输过程应遵守如下技术要求：</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①</w:t>
            </w:r>
            <w:r>
              <w:rPr>
                <w:rFonts w:ascii="Times New Roman" w:hAnsi="Times New Roman" w:cs="Times New Roman"/>
                <w:color w:val="000000" w:themeColor="text1"/>
                <w:sz w:val="24"/>
              </w:rPr>
              <w:t>装卸危险废物的工作人员应熟悉危险废物的属性，并配备适当的个人防护装备，装卸剧毒废物应配备特殊</w:t>
            </w:r>
            <w:r>
              <w:rPr>
                <w:rFonts w:ascii="Times New Roman" w:hAnsi="Times New Roman" w:cs="Times New Roman"/>
                <w:color w:val="000000" w:themeColor="text1"/>
                <w:sz w:val="24"/>
              </w:rPr>
              <w:t>的防护装备。</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装卸区应配备必要的消防设备和设施，并设置明显的指示标志。</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③</w:t>
            </w:r>
            <w:r>
              <w:rPr>
                <w:rFonts w:ascii="Times New Roman" w:hAnsi="Times New Roman" w:cs="Times New Roman"/>
                <w:color w:val="000000" w:themeColor="text1"/>
                <w:sz w:val="24"/>
              </w:rPr>
              <w:t>危险废物装卸区应设置必要的隔离设施，液态废物卸载区应设置收集槽和缓冲罐等必要的应急设施。</w:t>
            </w:r>
          </w:p>
          <w:p w:rsidR="009B405A" w:rsidRDefault="00116639">
            <w:pPr>
              <w:snapToGrid w:val="0"/>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w:t>
            </w:r>
            <w:r>
              <w:rPr>
                <w:rFonts w:ascii="Times New Roman" w:hAnsi="Times New Roman" w:cs="Times New Roman" w:hint="eastAsia"/>
                <w:b/>
                <w:bCs/>
                <w:color w:val="000000" w:themeColor="text1"/>
                <w:sz w:val="24"/>
              </w:rPr>
              <w:t>3</w:t>
            </w:r>
            <w:r>
              <w:rPr>
                <w:rFonts w:ascii="Times New Roman" w:hAnsi="Times New Roman" w:cs="Times New Roman" w:hint="eastAsia"/>
                <w:b/>
                <w:bCs/>
                <w:color w:val="000000" w:themeColor="text1"/>
                <w:sz w:val="24"/>
              </w:rPr>
              <w:t>）</w:t>
            </w:r>
            <w:r>
              <w:rPr>
                <w:rFonts w:ascii="Times New Roman" w:hAnsi="Times New Roman" w:cs="Times New Roman"/>
                <w:b/>
                <w:bCs/>
                <w:color w:val="000000" w:themeColor="text1"/>
                <w:sz w:val="24"/>
              </w:rPr>
              <w:t>危险废物收集、储存、转运过程应急预案</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危险废物收集、储存、转运过程应编制相应的应急预案，应急预案的编制可参照《危险废物经营单位编制应急预案指南》，针对危险废物收集、储运、中转过程产生的事故易发环节应定期组织应急演练。</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危险废物收集、储运、中转过程一旦发生意外事故，建设单位应根据风险应急预案立即采取如下措施：</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①</w:t>
            </w:r>
            <w:r>
              <w:rPr>
                <w:rFonts w:ascii="Times New Roman" w:hAnsi="Times New Roman" w:cs="Times New Roman"/>
                <w:color w:val="000000" w:themeColor="text1"/>
                <w:sz w:val="24"/>
              </w:rPr>
              <w:t>设立事故警戒线，启动应急预案，并按要求向环保主管部门进行报告。</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对事故受到污染的土壤和水体等进行相应的清理和修复。</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③</w:t>
            </w:r>
            <w:r>
              <w:rPr>
                <w:rFonts w:ascii="Times New Roman" w:hAnsi="Times New Roman" w:cs="Times New Roman"/>
                <w:color w:val="000000" w:themeColor="text1"/>
                <w:sz w:val="24"/>
              </w:rPr>
              <w:t>清理过程产生的所有废物均应按危险废物进行管理和处置。</w:t>
            </w:r>
          </w:p>
          <w:p w:rsidR="009B405A" w:rsidRDefault="00116639">
            <w:pPr>
              <w:snapToGrid w:val="0"/>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④</w:t>
            </w:r>
            <w:r>
              <w:rPr>
                <w:rFonts w:ascii="Times New Roman" w:hAnsi="Times New Roman" w:cs="Times New Roman"/>
                <w:color w:val="000000" w:themeColor="text1"/>
                <w:sz w:val="24"/>
              </w:rPr>
              <w:t>进入现场清理和包装危险废物的人员应受过专业培训，穿着防护服，佩戴防护用具。</w:t>
            </w:r>
          </w:p>
          <w:p w:rsidR="009B405A" w:rsidRDefault="00116639">
            <w:pPr>
              <w:spacing w:line="360" w:lineRule="auto"/>
              <w:ind w:firstLineChars="200" w:firstLine="480"/>
              <w:rPr>
                <w:rFonts w:ascii="Times New Roman" w:hAnsi="Times New Roman" w:cs="Times New Roman"/>
                <w:b/>
                <w:bCs/>
                <w:color w:val="000000" w:themeColor="text1"/>
                <w:sz w:val="24"/>
              </w:rPr>
            </w:pPr>
            <w:r>
              <w:rPr>
                <w:rFonts w:ascii="Times New Roman" w:hAnsi="Times New Roman" w:cs="Times New Roman"/>
                <w:color w:val="000000" w:themeColor="text1"/>
                <w:sz w:val="24"/>
              </w:rPr>
              <w:t>危险废物储存满足《危险废物贮存污染控制标准》（</w:t>
            </w:r>
            <w:r>
              <w:rPr>
                <w:rFonts w:ascii="Times New Roman" w:hAnsi="Times New Roman" w:cs="Times New Roman"/>
                <w:color w:val="000000" w:themeColor="text1"/>
                <w:sz w:val="24"/>
              </w:rPr>
              <w:t>GB18597-2001</w:t>
            </w:r>
            <w:r>
              <w:rPr>
                <w:rFonts w:ascii="Times New Roman" w:hAnsi="Times New Roman" w:cs="Times New Roman"/>
                <w:color w:val="000000" w:themeColor="text1"/>
                <w:sz w:val="24"/>
              </w:rPr>
              <w:t>）及环境保护部公告</w:t>
            </w:r>
            <w:r>
              <w:rPr>
                <w:rFonts w:ascii="Times New Roman" w:hAnsi="Times New Roman" w:cs="Times New Roman"/>
                <w:color w:val="000000" w:themeColor="text1"/>
                <w:sz w:val="24"/>
              </w:rPr>
              <w:t>2013</w:t>
            </w:r>
            <w:r>
              <w:rPr>
                <w:rFonts w:ascii="Times New Roman" w:hAnsi="Times New Roman" w:cs="Times New Roman"/>
                <w:color w:val="000000" w:themeColor="text1"/>
                <w:sz w:val="24"/>
              </w:rPr>
              <w:t>年第</w:t>
            </w:r>
            <w:r>
              <w:rPr>
                <w:rFonts w:ascii="Times New Roman" w:hAnsi="Times New Roman" w:cs="Times New Roman"/>
                <w:color w:val="000000" w:themeColor="text1"/>
                <w:sz w:val="24"/>
              </w:rPr>
              <w:t>36</w:t>
            </w:r>
            <w:r>
              <w:rPr>
                <w:rFonts w:ascii="Times New Roman" w:hAnsi="Times New Roman" w:cs="Times New Roman"/>
                <w:color w:val="000000" w:themeColor="text1"/>
                <w:sz w:val="24"/>
              </w:rPr>
              <w:t>号国家污染物控制标准修改单。</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4</w:t>
            </w:r>
            <w:r>
              <w:rPr>
                <w:rFonts w:ascii="Times New Roman" w:hAnsi="Times New Roman" w:cs="Times New Roman"/>
                <w:b/>
                <w:bCs/>
                <w:color w:val="000000" w:themeColor="text1"/>
                <w:sz w:val="24"/>
              </w:rPr>
              <w:t>）固体废物环境管理要求</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①</w:t>
            </w:r>
            <w:r>
              <w:rPr>
                <w:rFonts w:ascii="Times New Roman" w:hAnsi="Times New Roman" w:cs="Times New Roman"/>
                <w:color w:val="000000" w:themeColor="text1"/>
                <w:sz w:val="24"/>
              </w:rPr>
              <w:t>项目运营期固体废物的产生、贮存、利用和处置全过程应严格遵守国家有关建设项目环境保护管理的规定。</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②</w:t>
            </w:r>
            <w:r>
              <w:rPr>
                <w:rFonts w:ascii="Times New Roman" w:hAnsi="Times New Roman" w:cs="Times New Roman"/>
                <w:color w:val="000000" w:themeColor="text1"/>
                <w:sz w:val="24"/>
              </w:rPr>
              <w:t>项目运营期产生、收集、贮存、运输、利用、处置固体废物时，应当采取防扬散、防流失、防渗漏或者其他纺织污染环境的措施，不得擅自倾倒、堆放、丢弃、遗撒固体废物；</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③</w:t>
            </w:r>
            <w:r>
              <w:rPr>
                <w:rFonts w:ascii="Times New Roman" w:hAnsi="Times New Roman" w:cs="Times New Roman"/>
                <w:color w:val="000000" w:themeColor="text1"/>
                <w:sz w:val="24"/>
              </w:rPr>
              <w:t>建设单位运营期应当建立健全危险废物产生、收集、贮存、运输、利用、处置全过程的污染环境防治责任制度，建立危险废物管理台账，如实记录产生危险废物的种类、数量、流向、贮存、利用、处置等信息，实现危险废物可追溯，可查询，并采取防治危险废物污染环境的措施；</w:t>
            </w:r>
          </w:p>
          <w:p w:rsidR="009B405A" w:rsidRDefault="00116639">
            <w:pPr>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④</w:t>
            </w:r>
            <w:r>
              <w:rPr>
                <w:rFonts w:ascii="Times New Roman" w:hAnsi="Times New Roman" w:cs="Times New Roman"/>
                <w:color w:val="000000" w:themeColor="text1"/>
                <w:sz w:val="24"/>
              </w:rPr>
              <w:t>医院对收集、贮存、运输、处置危险废物的设施、设备和场所，应当加强管理和维护，保证其正常运行和使用。</w:t>
            </w:r>
          </w:p>
          <w:p w:rsidR="009B405A" w:rsidRDefault="00116639">
            <w:pPr>
              <w:spacing w:line="360" w:lineRule="auto"/>
              <w:ind w:firstLine="480"/>
              <w:rPr>
                <w:rFonts w:ascii="Times New Roman" w:eastAsia="宋体" w:hAnsi="Times New Roman" w:cs="Times New Roman"/>
                <w:color w:val="000000" w:themeColor="text1"/>
                <w:sz w:val="24"/>
                <w:shd w:val="clear" w:color="auto" w:fill="FFFFFF"/>
              </w:rPr>
            </w:pPr>
            <w:r>
              <w:rPr>
                <w:rFonts w:ascii="Times New Roman" w:hAnsi="Times New Roman" w:cs="Times New Roman"/>
                <w:color w:val="000000" w:themeColor="text1"/>
                <w:sz w:val="24"/>
              </w:rPr>
              <w:t>⑤</w:t>
            </w:r>
            <w:r>
              <w:rPr>
                <w:rFonts w:ascii="Times New Roman" w:eastAsia="宋体" w:hAnsi="Times New Roman" w:cs="Times New Roman"/>
                <w:color w:val="000000" w:themeColor="text1"/>
                <w:sz w:val="24"/>
                <w:shd w:val="clear" w:color="auto" w:fill="FFFFFF"/>
              </w:rPr>
              <w:t>严禁将生活垃圾与危险废物混合处置。</w:t>
            </w:r>
          </w:p>
          <w:p w:rsidR="009B405A" w:rsidRDefault="00116639">
            <w:pPr>
              <w:spacing w:line="360" w:lineRule="auto"/>
              <w:ind w:firstLine="480"/>
              <w:rPr>
                <w:rFonts w:ascii="Times New Roman" w:eastAsia="宋体" w:hAnsi="Times New Roman" w:cs="Times New Roman"/>
                <w:color w:val="000000" w:themeColor="text1"/>
                <w:sz w:val="24"/>
                <w:shd w:val="clear" w:color="auto" w:fill="FFFFFF"/>
              </w:rPr>
            </w:pPr>
            <w:r>
              <w:rPr>
                <w:rFonts w:ascii="Times New Roman" w:eastAsia="宋体" w:hAnsi="Times New Roman" w:cs="Times New Roman"/>
                <w:color w:val="000000" w:themeColor="text1"/>
                <w:sz w:val="24"/>
                <w:shd w:val="clear" w:color="auto" w:fill="FFFFFF"/>
              </w:rPr>
              <w:t>⑥</w:t>
            </w:r>
            <w:r>
              <w:rPr>
                <w:rFonts w:ascii="Times New Roman" w:eastAsia="宋体" w:hAnsi="Times New Roman" w:cs="Times New Roman"/>
                <w:color w:val="000000" w:themeColor="text1"/>
                <w:sz w:val="24"/>
                <w:shd w:val="clear" w:color="auto" w:fill="FFFFFF"/>
              </w:rPr>
              <w:t>项目运营期间需要终止生产的，应当事先对工业固体废物和危险废物的贮</w:t>
            </w:r>
            <w:r>
              <w:rPr>
                <w:rFonts w:ascii="Times New Roman" w:eastAsia="宋体" w:hAnsi="Times New Roman" w:cs="Times New Roman"/>
                <w:color w:val="000000" w:themeColor="text1"/>
                <w:sz w:val="24"/>
                <w:shd w:val="clear" w:color="auto" w:fill="FFFFFF"/>
              </w:rPr>
              <w:t xml:space="preserve"> </w:t>
            </w:r>
          </w:p>
          <w:p w:rsidR="009B405A" w:rsidRDefault="00116639">
            <w:pPr>
              <w:spacing w:line="360" w:lineRule="auto"/>
              <w:ind w:firstLine="480"/>
              <w:rPr>
                <w:rFonts w:ascii="Times New Roman" w:eastAsia="宋体" w:hAnsi="Times New Roman" w:cs="Times New Roman"/>
                <w:color w:val="000000" w:themeColor="text1"/>
                <w:sz w:val="24"/>
                <w:shd w:val="clear" w:color="auto" w:fill="FFFFFF"/>
              </w:rPr>
            </w:pPr>
            <w:r>
              <w:rPr>
                <w:rFonts w:ascii="Times New Roman" w:eastAsia="宋体" w:hAnsi="Times New Roman" w:cs="Times New Roman"/>
                <w:color w:val="000000" w:themeColor="text1"/>
                <w:sz w:val="24"/>
                <w:shd w:val="clear" w:color="auto" w:fill="FFFFFF"/>
              </w:rPr>
              <w:t>存、处置设施、场所采取污染防治措施，并对未处置的工业固体废物和危险废物作出妥善处置，防止污染环境。</w:t>
            </w:r>
            <w:r>
              <w:rPr>
                <w:rFonts w:ascii="Times New Roman" w:eastAsia="宋体" w:hAnsi="Times New Roman" w:cs="Times New Roman"/>
                <w:color w:val="000000" w:themeColor="text1"/>
                <w:sz w:val="24"/>
                <w:shd w:val="clear" w:color="auto" w:fill="FFFFFF"/>
              </w:rPr>
              <w:t xml:space="preserve"> </w:t>
            </w:r>
          </w:p>
          <w:p w:rsidR="009B405A" w:rsidRDefault="00116639">
            <w:pPr>
              <w:spacing w:line="360" w:lineRule="auto"/>
              <w:ind w:firstLine="480"/>
              <w:rPr>
                <w:rFonts w:ascii="Times New Roman" w:eastAsia="宋体" w:hAnsi="Times New Roman" w:cs="Times New Roman"/>
                <w:color w:val="000000" w:themeColor="text1"/>
                <w:sz w:val="24"/>
                <w:shd w:val="clear" w:color="auto" w:fill="FFFFFF"/>
              </w:rPr>
            </w:pPr>
            <w:r>
              <w:rPr>
                <w:rFonts w:ascii="Times New Roman" w:eastAsia="宋体" w:hAnsi="Times New Roman" w:cs="Times New Roman"/>
                <w:color w:val="000000" w:themeColor="text1"/>
                <w:sz w:val="24"/>
                <w:shd w:val="clear" w:color="auto" w:fill="FFFFFF"/>
              </w:rPr>
              <w:t>采取上述保护措施后，固体废物均得到妥善处置。</w:t>
            </w:r>
          </w:p>
          <w:p w:rsidR="009B405A" w:rsidRDefault="00116639">
            <w:pPr>
              <w:snapToGrid w:val="0"/>
              <w:spacing w:beforeLines="50" w:before="156" w:line="360" w:lineRule="auto"/>
              <w:ind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5</w:t>
            </w:r>
            <w:r>
              <w:rPr>
                <w:rFonts w:ascii="Times New Roman" w:hAnsi="Times New Roman" w:cs="Times New Roman"/>
                <w:b/>
                <w:bCs/>
                <w:color w:val="000000" w:themeColor="text1"/>
                <w:sz w:val="24"/>
              </w:rPr>
              <w:t>、地下水和土壤</w:t>
            </w:r>
          </w:p>
          <w:p w:rsidR="009B405A" w:rsidRDefault="00116639">
            <w:pPr>
              <w:spacing w:line="360" w:lineRule="auto"/>
              <w:ind w:firstLine="480"/>
              <w:rPr>
                <w:rStyle w:val="af3"/>
                <w:color w:val="000000" w:themeColor="text1"/>
              </w:rPr>
            </w:pPr>
            <w:r>
              <w:rPr>
                <w:rFonts w:ascii="Times New Roman" w:eastAsia="宋体" w:hAnsi="Times New Roman" w:cs="Times New Roman" w:hint="eastAsia"/>
                <w:color w:val="000000" w:themeColor="text1"/>
                <w:sz w:val="24"/>
                <w:shd w:val="clear" w:color="auto" w:fill="FFFFFF"/>
              </w:rPr>
              <w:t>为防止地下水和土壤污染，项目采用分区防控措施：①地埋式污水处理站采用一体化玻璃钢结构。②污水的收水管道和排放管道全部采用防渗耐腐蚀管材。③污水处理站区场地硬化处理，如铺砖并用防腐水泥抹面</w:t>
            </w:r>
            <w:r>
              <w:rPr>
                <w:rFonts w:ascii="Times New Roman" w:eastAsia="宋体" w:hAnsi="Times New Roman" w:cs="Times New Roman"/>
                <w:color w:val="000000" w:themeColor="text1"/>
                <w:sz w:val="24"/>
                <w:shd w:val="clear" w:color="auto" w:fill="FFFFFF"/>
              </w:rPr>
              <w:t>。</w:t>
            </w:r>
          </w:p>
          <w:p w:rsidR="009B405A" w:rsidRDefault="00116639">
            <w:pPr>
              <w:spacing w:line="360" w:lineRule="auto"/>
              <w:ind w:firstLine="480"/>
              <w:rPr>
                <w:rFonts w:ascii="Times New Roman" w:eastAsia="宋体" w:hAnsi="Times New Roman" w:cs="Times New Roman"/>
                <w:color w:val="000000" w:themeColor="text1"/>
                <w:sz w:val="24"/>
                <w:shd w:val="clear" w:color="auto" w:fill="FFFFFF"/>
              </w:rPr>
            </w:pPr>
            <w:r>
              <w:rPr>
                <w:rFonts w:ascii="Times New Roman" w:eastAsia="宋体" w:hAnsi="Times New Roman" w:cs="Times New Roman" w:hint="eastAsia"/>
                <w:color w:val="000000" w:themeColor="text1"/>
                <w:sz w:val="24"/>
                <w:shd w:val="clear" w:color="auto" w:fill="FFFFFF"/>
              </w:rPr>
              <w:t>项目医废间非正常情况下发生泄漏，污水下渗将对地下水、土壤环境造成不利影响。为预防以上情况的发生，建设单位采用以下措施：①医疗废物分区贮存，</w:t>
            </w:r>
            <w:r>
              <w:rPr>
                <w:rFonts w:ascii="Times New Roman" w:eastAsia="宋体" w:hAnsi="Times New Roman" w:cs="Times New Roman"/>
                <w:color w:val="000000" w:themeColor="text1"/>
                <w:kern w:val="0"/>
                <w:sz w:val="24"/>
              </w:rPr>
              <w:t>每个贮存区域之间宜设置挡墙间隔</w:t>
            </w:r>
            <w:r>
              <w:rPr>
                <w:rFonts w:ascii="Times New Roman" w:eastAsia="宋体" w:hAnsi="Times New Roman" w:cs="Times New Roman" w:hint="eastAsia"/>
                <w:color w:val="000000" w:themeColor="text1"/>
                <w:kern w:val="0"/>
                <w:sz w:val="24"/>
              </w:rPr>
              <w:t>。</w:t>
            </w:r>
            <w:r>
              <w:rPr>
                <w:rFonts w:ascii="Times New Roman" w:eastAsia="宋体" w:hAnsi="Times New Roman" w:cs="Times New Roman" w:hint="eastAsia"/>
                <w:color w:val="000000" w:themeColor="text1"/>
                <w:sz w:val="24"/>
                <w:shd w:val="clear" w:color="auto" w:fill="FFFFFF"/>
              </w:rPr>
              <w:t>②</w:t>
            </w:r>
            <w:r>
              <w:rPr>
                <w:rFonts w:ascii="Times New Roman" w:eastAsia="宋体" w:hAnsi="Times New Roman" w:cs="Times New Roman" w:hint="eastAsia"/>
                <w:color w:val="000000" w:themeColor="text1"/>
                <w:kern w:val="0"/>
                <w:sz w:val="24"/>
              </w:rPr>
              <w:t>医废间</w:t>
            </w:r>
            <w:r>
              <w:rPr>
                <w:rFonts w:ascii="Times New Roman" w:eastAsia="宋体" w:hAnsi="Times New Roman" w:cs="Times New Roman"/>
                <w:color w:val="000000" w:themeColor="text1"/>
                <w:kern w:val="0"/>
                <w:sz w:val="24"/>
              </w:rPr>
              <w:t>应防风、防雨、防晒、防渗（</w:t>
            </w:r>
            <w:r>
              <w:rPr>
                <w:rFonts w:ascii="Times New Roman" w:eastAsia="宋体" w:hAnsi="Times New Roman" w:cs="Times New Roman"/>
                <w:color w:val="000000" w:themeColor="text1"/>
                <w:sz w:val="24"/>
              </w:rPr>
              <w:t>渗透系数</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vertAlign w:val="superscript"/>
              </w:rPr>
              <w:t>-10</w:t>
            </w:r>
            <w:r>
              <w:rPr>
                <w:rFonts w:ascii="Times New Roman" w:eastAsia="宋体" w:hAnsi="Times New Roman" w:cs="Times New Roman"/>
                <w:color w:val="000000" w:themeColor="text1"/>
                <w:sz w:val="24"/>
              </w:rPr>
              <w:t>cm/s</w:t>
            </w:r>
            <w:r>
              <w:rPr>
                <w:rFonts w:ascii="Times New Roman" w:eastAsia="宋体" w:hAnsi="Times New Roman" w:cs="Times New Roman"/>
                <w:color w:val="000000" w:themeColor="text1"/>
                <w:kern w:val="0"/>
                <w:sz w:val="24"/>
              </w:rPr>
              <w:t>），特别是地面及裙角作防渗防腐处理</w:t>
            </w:r>
            <w:r>
              <w:rPr>
                <w:rFonts w:ascii="Times New Roman" w:eastAsia="宋体" w:hAnsi="Times New Roman" w:cs="Times New Roman" w:hint="eastAsia"/>
                <w:color w:val="000000" w:themeColor="text1"/>
                <w:kern w:val="0"/>
                <w:sz w:val="24"/>
              </w:rPr>
              <w:t>。</w:t>
            </w:r>
            <w:r>
              <w:rPr>
                <w:rFonts w:ascii="Times New Roman" w:eastAsia="宋体" w:hAnsi="Times New Roman" w:cs="Times New Roman" w:hint="eastAsia"/>
                <w:color w:val="000000" w:themeColor="text1"/>
                <w:sz w:val="24"/>
                <w:shd w:val="clear" w:color="auto" w:fill="FFFFFF"/>
              </w:rPr>
              <w:t>③</w:t>
            </w:r>
            <w:r>
              <w:rPr>
                <w:rFonts w:ascii="Times New Roman" w:eastAsia="宋体" w:hAnsi="Times New Roman" w:cs="Times New Roman"/>
                <w:color w:val="000000" w:themeColor="text1"/>
                <w:kern w:val="0"/>
                <w:sz w:val="24"/>
              </w:rPr>
              <w:t>按要求设围堰、导流槽、收集池等</w:t>
            </w:r>
            <w:r>
              <w:rPr>
                <w:rFonts w:ascii="Times New Roman" w:eastAsia="宋体" w:hAnsi="Times New Roman" w:cs="Times New Roman" w:hint="eastAsia"/>
                <w:color w:val="000000" w:themeColor="text1"/>
                <w:sz w:val="24"/>
                <w:shd w:val="clear" w:color="auto" w:fill="FFFFFF"/>
              </w:rPr>
              <w:t>。</w:t>
            </w:r>
          </w:p>
          <w:p w:rsidR="009B405A" w:rsidRDefault="00116639">
            <w:pPr>
              <w:snapToGrid w:val="0"/>
              <w:spacing w:beforeLines="50" w:before="156" w:line="360" w:lineRule="auto"/>
              <w:ind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6</w:t>
            </w:r>
            <w:r>
              <w:rPr>
                <w:rFonts w:ascii="Times New Roman" w:hAnsi="Times New Roman" w:cs="Times New Roman"/>
                <w:b/>
                <w:bCs/>
                <w:color w:val="000000" w:themeColor="text1"/>
                <w:sz w:val="24"/>
              </w:rPr>
              <w:t>、生态</w:t>
            </w:r>
          </w:p>
          <w:p w:rsidR="009B405A" w:rsidRDefault="00116639">
            <w:pPr>
              <w:spacing w:line="360" w:lineRule="auto"/>
              <w:ind w:firstLine="480"/>
              <w:rPr>
                <w:rFonts w:ascii="Times New Roman" w:eastAsia="宋体" w:hAnsi="Times New Roman" w:cs="Times New Roman"/>
                <w:color w:val="000000" w:themeColor="text1"/>
                <w:sz w:val="24"/>
                <w:shd w:val="clear" w:color="auto" w:fill="FFFFFF"/>
              </w:rPr>
            </w:pPr>
            <w:r>
              <w:rPr>
                <w:rFonts w:ascii="Times New Roman" w:eastAsia="宋体" w:hAnsi="Times New Roman" w:cs="Times New Roman" w:hint="eastAsia"/>
                <w:color w:val="000000" w:themeColor="text1"/>
                <w:sz w:val="24"/>
                <w:shd w:val="clear" w:color="auto" w:fill="FFFFFF"/>
              </w:rPr>
              <w:t>项目占地范围内无生态环境保护目标</w:t>
            </w:r>
            <w:r>
              <w:rPr>
                <w:rFonts w:ascii="Times New Roman" w:eastAsia="宋体" w:hAnsi="Times New Roman" w:cs="Times New Roman"/>
                <w:color w:val="000000" w:themeColor="text1"/>
                <w:sz w:val="24"/>
                <w:shd w:val="clear" w:color="auto" w:fill="FFFFFF"/>
              </w:rPr>
              <w:t>，根据《建设项目环境影响报告表编制技术指南（污染影响类）（试行）》本项目可不开展生态环境影响评价。</w:t>
            </w:r>
          </w:p>
          <w:p w:rsidR="009B405A" w:rsidRDefault="00116639">
            <w:pPr>
              <w:snapToGrid w:val="0"/>
              <w:spacing w:beforeLines="50" w:before="156" w:line="360" w:lineRule="auto"/>
              <w:ind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7</w:t>
            </w:r>
            <w:r>
              <w:rPr>
                <w:rFonts w:ascii="Times New Roman" w:hAnsi="Times New Roman" w:cs="Times New Roman"/>
                <w:b/>
                <w:bCs/>
                <w:color w:val="000000" w:themeColor="text1"/>
                <w:sz w:val="24"/>
              </w:rPr>
              <w:t>、环境风险</w:t>
            </w:r>
          </w:p>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1</w:t>
            </w:r>
            <w:r>
              <w:rPr>
                <w:rFonts w:ascii="Times New Roman" w:hAnsi="Times New Roman" w:cs="Times New Roman"/>
                <w:b/>
                <w:bCs/>
                <w:color w:val="000000" w:themeColor="text1"/>
                <w:sz w:val="24"/>
              </w:rPr>
              <w:t>）风险识别</w:t>
            </w:r>
          </w:p>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①</w:t>
            </w:r>
            <w:r>
              <w:rPr>
                <w:rFonts w:ascii="Times New Roman" w:hAnsi="Times New Roman" w:cs="Times New Roman"/>
                <w:b/>
                <w:bCs/>
                <w:color w:val="000000" w:themeColor="text1"/>
                <w:sz w:val="24"/>
              </w:rPr>
              <w:t>物质风险识别</w:t>
            </w:r>
          </w:p>
          <w:p w:rsidR="009B405A" w:rsidRDefault="00116639">
            <w:pPr>
              <w:spacing w:line="360" w:lineRule="auto"/>
              <w:ind w:firstLine="480"/>
              <w:rPr>
                <w:rFonts w:ascii="Times New Roman" w:hAnsi="Times New Roman" w:cs="Times New Roman"/>
                <w:color w:val="000000" w:themeColor="text1"/>
              </w:rPr>
            </w:pPr>
            <w:r>
              <w:rPr>
                <w:rFonts w:ascii="Times New Roman" w:hAnsi="Times New Roman" w:cs="Times New Roman"/>
                <w:color w:val="000000" w:themeColor="text1"/>
                <w:sz w:val="24"/>
              </w:rPr>
              <w:lastRenderedPageBreak/>
              <w:t>本项目风险物质为二氧化氯，空气中二氧化氯浓度超过</w:t>
            </w:r>
            <w:r>
              <w:rPr>
                <w:rFonts w:ascii="Times New Roman" w:hAnsi="Times New Roman" w:cs="Times New Roman"/>
                <w:color w:val="000000" w:themeColor="text1"/>
                <w:sz w:val="24"/>
              </w:rPr>
              <w:t>10%</w:t>
            </w:r>
            <w:r>
              <w:rPr>
                <w:rFonts w:ascii="Times New Roman" w:hAnsi="Times New Roman" w:cs="Times New Roman"/>
                <w:color w:val="000000" w:themeColor="text1"/>
                <w:sz w:val="24"/>
              </w:rPr>
              <w:t>时就会有较高的爆炸性，由于二氧化氯化学性质活泼，见光或受热而分解或与易氧化物质接触时易发生爆炸。</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②</w:t>
            </w:r>
            <w:r>
              <w:rPr>
                <w:rFonts w:ascii="Times New Roman" w:hAnsi="Times New Roman" w:cs="Times New Roman"/>
                <w:b/>
                <w:bCs/>
                <w:color w:val="000000" w:themeColor="text1"/>
                <w:sz w:val="24"/>
              </w:rPr>
              <w:t>生产系统危险性识别</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本项目不属于工业生产类项目，医院设有医疗废物贮存间和污水预处理站，存在危险废物泄漏事故、医疗废水处理站设备故障可能引发的医疗废水未经消毒而外排的风险。</w:t>
            </w:r>
          </w:p>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2</w:t>
            </w:r>
            <w:r>
              <w:rPr>
                <w:rFonts w:ascii="Times New Roman" w:hAnsi="Times New Roman" w:cs="Times New Roman"/>
                <w:b/>
                <w:bCs/>
                <w:color w:val="000000" w:themeColor="text1"/>
                <w:sz w:val="24"/>
              </w:rPr>
              <w:t>）环境风险分析</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①</w:t>
            </w:r>
            <w:r>
              <w:rPr>
                <w:rFonts w:ascii="Times New Roman" w:hAnsi="Times New Roman" w:cs="Times New Roman"/>
                <w:b/>
                <w:bCs/>
                <w:color w:val="000000" w:themeColor="text1"/>
                <w:sz w:val="24"/>
              </w:rPr>
              <w:t>二氧化氯爆炸事故风险分析</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本项目消毒剂为二氧化氯成品药剂，药剂稳定、不挥发，发生爆炸事故的概率较低。由于贮存量远远小于临界量，在投药过程中按操作规程操作，不会产生易</w:t>
            </w:r>
            <w:r>
              <w:rPr>
                <w:rFonts w:ascii="Times New Roman" w:hAnsi="Times New Roman" w:cs="Times New Roman"/>
                <w:color w:val="000000" w:themeColor="text1"/>
                <w:sz w:val="24"/>
              </w:rPr>
              <w:t>燃易爆气体的高浓度累积。本项目二氧化氯使用量很低，一旦发生爆炸事故，受影响敏感目标主要为院区医疗环境、医护人员和患者。</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②</w:t>
            </w:r>
            <w:r>
              <w:rPr>
                <w:rFonts w:ascii="Times New Roman" w:hAnsi="Times New Roman" w:cs="Times New Roman"/>
                <w:b/>
                <w:bCs/>
                <w:color w:val="000000" w:themeColor="text1"/>
                <w:sz w:val="24"/>
              </w:rPr>
              <w:t>危险废物贮存和运输泄漏事故危害</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医疗废物含有大量的致病菌、病毒，具有较强的感染性，对医疗废物的疏忽管理、处置不当，不仅会污染环境，会造成对水体、大气、土壤的污染，而且可能导致传染性疾病的流行，直接危害人们的人体健康。医疗垃圾由于携带病菌，具有空间传染、急性传染、交叉传染和潜伏传染等特征。</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③</w:t>
            </w:r>
            <w:r>
              <w:rPr>
                <w:rFonts w:ascii="Times New Roman" w:hAnsi="Times New Roman" w:cs="Times New Roman"/>
                <w:b/>
                <w:bCs/>
                <w:color w:val="000000" w:themeColor="text1"/>
                <w:sz w:val="24"/>
              </w:rPr>
              <w:t>污水处理设施失效事故风险</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污水处理装置故障导致废水未经处理外排，将加大对下游承德市清泉水务有限公司</w:t>
            </w:r>
            <w:r>
              <w:rPr>
                <w:rFonts w:ascii="Times New Roman" w:hAnsi="Times New Roman" w:cs="Times New Roman"/>
                <w:color w:val="000000" w:themeColor="text1"/>
                <w:sz w:val="24"/>
              </w:rPr>
              <w:t>污水处理厂处理负担，由于本项目有机类污染物产生量和浓度不高，依然可在下游污水处理厂内进行有效处理，但本项目医疗污水中含有病菌，易对下游污水处理厂生物处理过程产生不利影响，进而影响下游污水处理厂出水水质。</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3</w:t>
            </w:r>
            <w:r>
              <w:rPr>
                <w:rFonts w:ascii="Times New Roman" w:hAnsi="Times New Roman" w:cs="Times New Roman"/>
                <w:b/>
                <w:bCs/>
                <w:color w:val="000000" w:themeColor="text1"/>
                <w:sz w:val="24"/>
              </w:rPr>
              <w:t>）环境风险防范措施及应急要求</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①</w:t>
            </w:r>
            <w:r>
              <w:rPr>
                <w:rFonts w:ascii="Times New Roman" w:hAnsi="Times New Roman" w:cs="Times New Roman"/>
                <w:b/>
                <w:bCs/>
                <w:color w:val="000000" w:themeColor="text1"/>
                <w:sz w:val="24"/>
              </w:rPr>
              <w:t>二氧化氯爆炸事故风险防范措施</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 </w:t>
            </w:r>
            <w:r>
              <w:rPr>
                <w:rFonts w:ascii="Times New Roman" w:hAnsi="Times New Roman" w:cs="Times New Roman" w:hint="eastAsia"/>
                <w:color w:val="000000" w:themeColor="text1"/>
                <w:sz w:val="24"/>
              </w:rPr>
              <w:t>二氧化氯单独贮存于加药间内配备规定数量的消防器材，并由专人负责监督管理</w:t>
            </w:r>
            <w:r>
              <w:rPr>
                <w:rFonts w:ascii="Times New Roman" w:hAnsi="Times New Roman" w:cs="Times New Roman"/>
                <w:color w:val="000000" w:themeColor="text1"/>
                <w:sz w:val="24"/>
              </w:rPr>
              <w:t>。</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b. </w:t>
            </w:r>
            <w:r>
              <w:rPr>
                <w:rFonts w:ascii="Times New Roman" w:hAnsi="Times New Roman" w:cs="Times New Roman" w:hint="eastAsia"/>
                <w:color w:val="000000" w:themeColor="text1"/>
                <w:sz w:val="24"/>
              </w:rPr>
              <w:t>加药操作</w:t>
            </w:r>
            <w:r>
              <w:rPr>
                <w:rFonts w:ascii="Times New Roman" w:hAnsi="Times New Roman" w:cs="Times New Roman"/>
                <w:color w:val="000000" w:themeColor="text1"/>
                <w:sz w:val="24"/>
              </w:rPr>
              <w:t>时应佩戴手套、口罩，避免高浓度消毒剂接触皮肤或吸入呼吸道，如不慎接触，立即用水冲洗，严重者及时就医。</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 </w:t>
            </w:r>
            <w:r>
              <w:rPr>
                <w:rFonts w:ascii="Times New Roman" w:hAnsi="Times New Roman" w:cs="Times New Roman"/>
                <w:color w:val="000000" w:themeColor="text1"/>
                <w:sz w:val="24"/>
              </w:rPr>
              <w:t>二氧化氯成品药剂的贮存应放置在阴凉、干燥、通风、避光、远离易燃易爆品处。</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 </w:t>
            </w:r>
            <w:r>
              <w:rPr>
                <w:rFonts w:ascii="Times New Roman" w:hAnsi="Times New Roman" w:cs="Times New Roman"/>
                <w:color w:val="000000" w:themeColor="text1"/>
                <w:sz w:val="24"/>
              </w:rPr>
              <w:t>操作现场禁止吸烟。</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②</w:t>
            </w:r>
            <w:r>
              <w:rPr>
                <w:rFonts w:ascii="Times New Roman" w:hAnsi="Times New Roman" w:cs="Times New Roman" w:hint="eastAsia"/>
                <w:b/>
                <w:bCs/>
                <w:color w:val="000000" w:themeColor="text1"/>
                <w:sz w:val="24"/>
              </w:rPr>
              <w:t>危险废物</w:t>
            </w:r>
            <w:r>
              <w:rPr>
                <w:rFonts w:ascii="Times New Roman" w:hAnsi="Times New Roman" w:cs="Times New Roman"/>
                <w:b/>
                <w:bCs/>
                <w:color w:val="000000" w:themeColor="text1"/>
                <w:sz w:val="24"/>
              </w:rPr>
              <w:t>事故风险防范措施</w:t>
            </w:r>
          </w:p>
          <w:p w:rsidR="009B405A" w:rsidRDefault="00116639">
            <w:pPr>
              <w:autoSpaceDE w:val="0"/>
              <w:autoSpaceDN w:val="0"/>
              <w:adjustRightInd w:val="0"/>
              <w:spacing w:line="360" w:lineRule="auto"/>
              <w:ind w:firstLineChars="200" w:firstLine="480"/>
              <w:jc w:val="left"/>
              <w:rPr>
                <w:rFonts w:ascii="Times New Roman" w:hAnsi="Times New Roman" w:cs="Times New Roman"/>
                <w:color w:val="000000" w:themeColor="text1"/>
                <w:sz w:val="24"/>
              </w:rPr>
            </w:pPr>
            <w:r>
              <w:rPr>
                <w:rFonts w:ascii="Times New Roman" w:eastAsia="宋体" w:hAnsi="Times New Roman" w:cs="Times New Roman"/>
                <w:color w:val="000000" w:themeColor="text1"/>
                <w:sz w:val="24"/>
              </w:rPr>
              <w:t>项目贮存</w:t>
            </w:r>
            <w:r>
              <w:rPr>
                <w:rFonts w:ascii="Times New Roman" w:eastAsia="宋体" w:hAnsi="Times New Roman" w:cs="Times New Roman" w:hint="eastAsia"/>
                <w:color w:val="000000" w:themeColor="text1"/>
                <w:sz w:val="24"/>
              </w:rPr>
              <w:t>的</w:t>
            </w:r>
            <w:r>
              <w:rPr>
                <w:rFonts w:ascii="Times New Roman" w:eastAsia="宋体" w:hAnsi="Times New Roman" w:cs="Times New Roman"/>
                <w:color w:val="000000" w:themeColor="text1"/>
                <w:sz w:val="24"/>
              </w:rPr>
              <w:t>危险废物应按危险废物的种类和特性进行分区贮存，</w:t>
            </w:r>
            <w:r>
              <w:rPr>
                <w:rFonts w:ascii="Times New Roman" w:eastAsia="宋体" w:hAnsi="Times New Roman" w:cs="Times New Roman"/>
                <w:color w:val="000000" w:themeColor="text1"/>
                <w:kern w:val="0"/>
                <w:sz w:val="24"/>
              </w:rPr>
              <w:t>每个贮存区域之间宜设置挡墙间隔，</w:t>
            </w:r>
            <w:r>
              <w:rPr>
                <w:rFonts w:ascii="Times New Roman" w:eastAsia="宋体" w:hAnsi="Times New Roman" w:cs="Times New Roman" w:hint="eastAsia"/>
                <w:color w:val="000000" w:themeColor="text1"/>
                <w:kern w:val="0"/>
                <w:sz w:val="24"/>
              </w:rPr>
              <w:t>医废间</w:t>
            </w:r>
            <w:r>
              <w:rPr>
                <w:rFonts w:ascii="Times New Roman" w:eastAsia="宋体" w:hAnsi="Times New Roman" w:cs="Times New Roman"/>
                <w:color w:val="000000" w:themeColor="text1"/>
                <w:kern w:val="0"/>
                <w:sz w:val="24"/>
              </w:rPr>
              <w:t>应防风、防雨、防晒、防渗（</w:t>
            </w:r>
            <w:r>
              <w:rPr>
                <w:rFonts w:ascii="Times New Roman" w:eastAsia="宋体" w:hAnsi="Times New Roman" w:cs="Times New Roman"/>
                <w:color w:val="000000" w:themeColor="text1"/>
                <w:sz w:val="24"/>
              </w:rPr>
              <w:t>渗透系数</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vertAlign w:val="superscript"/>
              </w:rPr>
              <w:t>-10</w:t>
            </w:r>
            <w:r>
              <w:rPr>
                <w:rFonts w:ascii="Times New Roman" w:eastAsia="宋体" w:hAnsi="Times New Roman" w:cs="Times New Roman"/>
                <w:color w:val="000000" w:themeColor="text1"/>
                <w:sz w:val="24"/>
              </w:rPr>
              <w:t>cm/s</w:t>
            </w:r>
            <w:r>
              <w:rPr>
                <w:rFonts w:ascii="Times New Roman" w:eastAsia="宋体" w:hAnsi="Times New Roman" w:cs="Times New Roman"/>
                <w:color w:val="000000" w:themeColor="text1"/>
                <w:kern w:val="0"/>
                <w:sz w:val="24"/>
              </w:rPr>
              <w:t>），特别是地面及裙角作防渗防腐处理，并按要求设围堰、导流槽、收集池等。项目应在</w:t>
            </w:r>
            <w:r>
              <w:rPr>
                <w:rFonts w:ascii="Times New Roman" w:eastAsia="宋体" w:hAnsi="Times New Roman" w:cs="Times New Roman" w:hint="eastAsia"/>
                <w:color w:val="000000" w:themeColor="text1"/>
                <w:kern w:val="0"/>
                <w:sz w:val="24"/>
              </w:rPr>
              <w:t>医废间</w:t>
            </w:r>
            <w:r>
              <w:rPr>
                <w:rFonts w:ascii="Times New Roman" w:eastAsia="宋体" w:hAnsi="Times New Roman" w:cs="Times New Roman"/>
                <w:color w:val="000000" w:themeColor="text1"/>
                <w:kern w:val="0"/>
                <w:sz w:val="24"/>
              </w:rPr>
              <w:t>配备通讯设备、照明设施和消防设施</w:t>
            </w:r>
            <w:r>
              <w:rPr>
                <w:rFonts w:ascii="Times New Roman" w:eastAsia="宋体" w:hAnsi="Times New Roman" w:cs="Times New Roman" w:hint="eastAsia"/>
                <w:color w:val="000000" w:themeColor="text1"/>
                <w:kern w:val="0"/>
                <w:sz w:val="24"/>
              </w:rPr>
              <w:t>。</w:t>
            </w:r>
            <w:r>
              <w:rPr>
                <w:rFonts w:ascii="Times New Roman" w:eastAsia="宋体" w:hAnsi="Times New Roman" w:cs="Times New Roman"/>
                <w:color w:val="000000" w:themeColor="text1"/>
                <w:kern w:val="0"/>
                <w:sz w:val="24"/>
              </w:rPr>
              <w:t>项目产生的危险废物根据贮存期限按《中华人民共和国固体废物污染环境防治法》的有关规定，及时交由资质单位集中处置。</w:t>
            </w:r>
            <w:r>
              <w:rPr>
                <w:rFonts w:ascii="Times New Roman" w:eastAsia="宋体" w:hAnsi="Times New Roman" w:cs="Times New Roman"/>
                <w:color w:val="000000" w:themeColor="text1"/>
                <w:sz w:val="24"/>
              </w:rPr>
              <w:t>建立危险废物贮存的台帐制度，</w:t>
            </w:r>
            <w:r>
              <w:rPr>
                <w:rFonts w:ascii="Times New Roman" w:eastAsia="宋体" w:hAnsi="Times New Roman" w:cs="Times New Roman"/>
                <w:color w:val="000000" w:themeColor="text1"/>
                <w:kern w:val="0"/>
                <w:sz w:val="24"/>
              </w:rPr>
              <w:t>并做好危险废物出入库交接记录。</w:t>
            </w:r>
            <w:r>
              <w:rPr>
                <w:rFonts w:ascii="Times New Roman" w:eastAsia="宋体" w:hAnsi="Times New Roman" w:cs="Times New Roman" w:hint="eastAsia"/>
                <w:color w:val="000000" w:themeColor="text1"/>
                <w:kern w:val="0"/>
                <w:sz w:val="24"/>
              </w:rPr>
              <w:t>医废间</w:t>
            </w:r>
            <w:r>
              <w:rPr>
                <w:rFonts w:ascii="Times New Roman" w:eastAsia="宋体" w:hAnsi="Times New Roman" w:cs="Times New Roman"/>
                <w:color w:val="000000" w:themeColor="text1"/>
                <w:sz w:val="24"/>
              </w:rPr>
              <w:t>设置符合</w:t>
            </w:r>
            <w:r>
              <w:rPr>
                <w:rFonts w:ascii="Times New Roman" w:eastAsia="宋体" w:hAnsi="Times New Roman" w:cs="Times New Roman" w:hint="eastAsia"/>
                <w:color w:val="000000" w:themeColor="text1"/>
                <w:sz w:val="24"/>
              </w:rPr>
              <w:t>相关要求的警示</w:t>
            </w:r>
            <w:r>
              <w:rPr>
                <w:rFonts w:ascii="Times New Roman" w:eastAsia="宋体" w:hAnsi="Times New Roman" w:cs="Times New Roman"/>
                <w:color w:val="000000" w:themeColor="text1"/>
                <w:sz w:val="24"/>
              </w:rPr>
              <w:t>标志。</w:t>
            </w:r>
            <w:r>
              <w:rPr>
                <w:rFonts w:ascii="Times New Roman" w:eastAsia="宋体" w:hAnsi="Times New Roman" w:cs="Times New Roman"/>
                <w:color w:val="000000" w:themeColor="text1"/>
                <w:kern w:val="0"/>
                <w:sz w:val="24"/>
              </w:rPr>
              <w:t>项目负责</w:t>
            </w:r>
            <w:r>
              <w:rPr>
                <w:rFonts w:ascii="Times New Roman" w:hAnsi="Times New Roman" w:cs="Times New Roman"/>
                <w:color w:val="000000" w:themeColor="text1"/>
                <w:sz w:val="24"/>
              </w:rPr>
              <w:t>装卸危险废物的工作人员应熟悉危险废物的属性，并配备适当的个人防护装备。</w:t>
            </w:r>
          </w:p>
          <w:p w:rsidR="009B405A" w:rsidRDefault="00116639">
            <w:pPr>
              <w:spacing w:line="360" w:lineRule="auto"/>
              <w:ind w:firstLineChars="200" w:firstLine="480"/>
              <w:rPr>
                <w:color w:val="000000" w:themeColor="text1"/>
                <w:sz w:val="24"/>
              </w:rPr>
            </w:pPr>
            <w:r>
              <w:rPr>
                <w:rFonts w:hint="eastAsia"/>
                <w:color w:val="000000" w:themeColor="text1"/>
                <w:sz w:val="24"/>
              </w:rPr>
              <w:t>项目发生危险废物遗撒泄漏事故时，短时间内溢流将贮存于医废间内，不会对外环境造成影响，长时间未发现时可能溢流到医废间外，当泄漏发生时及时用吸附物质围堵，采用专门的收集装置进行收集，交由有资质单位处置。</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③</w:t>
            </w:r>
            <w:r>
              <w:rPr>
                <w:rFonts w:ascii="Times New Roman" w:hAnsi="Times New Roman" w:cs="Times New Roman"/>
                <w:b/>
                <w:bCs/>
                <w:color w:val="000000" w:themeColor="text1"/>
                <w:sz w:val="24"/>
              </w:rPr>
              <w:t>污水处理设施失效事故风险防范措施</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医疗废水处理站是对医疗废水处理的最后屏障，为了确保其正常、不出现停止运行的情况，防止环境风险的发生，需对医疗废水处理提供双路电源和应急电源，保证医疗废水处理站用电不间断，重要的设备需有备用，并备有应急用的消毒剂，在万一设备停运情况下，直接人工投加消毒剂。医疗废水处理站的稳定运行与管网及水泵的维护关系密切。应重视管网及水泵的维护及管理，防止因泥沙沉积堵塞而影响管道的过水能力。管道衔接应防止泄漏污染地下水和掏空地基，淤塞应及时疏浚，保证管道通畅，同时最大限度地收集生活污水。</w:t>
            </w:r>
          </w:p>
          <w:p w:rsidR="009B405A" w:rsidRDefault="00116639">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color w:val="000000" w:themeColor="text1"/>
                <w:sz w:val="24"/>
              </w:rPr>
              <w:t>一旦出现废水泄漏事故，立即查明废水泄</w:t>
            </w:r>
            <w:r>
              <w:rPr>
                <w:rFonts w:ascii="Times New Roman" w:hAnsi="Times New Roman" w:cs="Times New Roman"/>
                <w:color w:val="000000" w:themeColor="text1"/>
                <w:sz w:val="24"/>
              </w:rPr>
              <w:t>漏来源，及时封堵泄漏源。封堵泄漏源时，工作人员做好自身防护工作。泄漏废水用围堰封堵，投入消毒剂消毒处</w:t>
            </w:r>
            <w:r>
              <w:rPr>
                <w:rFonts w:ascii="Times New Roman" w:hAnsi="Times New Roman" w:cs="Times New Roman"/>
                <w:color w:val="000000" w:themeColor="text1"/>
                <w:sz w:val="24"/>
              </w:rPr>
              <w:lastRenderedPageBreak/>
              <w:t>理，并由环保监测人员检测水质。</w:t>
            </w:r>
          </w:p>
          <w:p w:rsidR="009B405A" w:rsidRDefault="00116639">
            <w:pPr>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4</w:t>
            </w:r>
            <w:r>
              <w:rPr>
                <w:rFonts w:ascii="Times New Roman" w:hAnsi="Times New Roman" w:cs="Times New Roman"/>
                <w:b/>
                <w:bCs/>
                <w:color w:val="000000" w:themeColor="text1"/>
                <w:sz w:val="24"/>
              </w:rPr>
              <w:t>）环境风险分析结论</w:t>
            </w:r>
          </w:p>
          <w:p w:rsidR="009B405A" w:rsidRDefault="00116639">
            <w:pPr>
              <w:spacing w:line="360" w:lineRule="auto"/>
              <w:ind w:firstLineChars="200" w:firstLine="480"/>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rPr>
              <w:t>本项目在按规范贮存和使用消毒药剂、做好污水处理设备的管理维护、以及按相关规定要求做好与危险废物的分类收集、贮存、运输的前提下，项目各方面的环境风险能够得到有效控制，环境风险发生概率在可接受范围内</w:t>
            </w:r>
            <w:r>
              <w:rPr>
                <w:rFonts w:ascii="Times New Roman" w:hAnsi="Times New Roman" w:cs="Times New Roman"/>
                <w:color w:val="000000" w:themeColor="text1"/>
                <w:sz w:val="24"/>
                <w:shd w:val="clear" w:color="auto" w:fill="FFFFFF"/>
              </w:rPr>
              <w:t>。</w:t>
            </w:r>
            <w:r>
              <w:rPr>
                <w:rFonts w:ascii="Times New Roman" w:hAnsi="Times New Roman" w:cs="Times New Roman"/>
                <w:color w:val="000000" w:themeColor="text1"/>
                <w:sz w:val="24"/>
                <w:shd w:val="clear" w:color="auto" w:fill="FFFFFF"/>
              </w:rPr>
              <w:t xml:space="preserve"> </w:t>
            </w:r>
          </w:p>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8</w:t>
            </w:r>
            <w:r>
              <w:rPr>
                <w:rFonts w:ascii="Times New Roman" w:hAnsi="Times New Roman" w:cs="Times New Roman"/>
                <w:b/>
                <w:bCs/>
                <w:color w:val="000000" w:themeColor="text1"/>
                <w:sz w:val="24"/>
              </w:rPr>
              <w:t>、电磁辐射</w:t>
            </w:r>
          </w:p>
          <w:p w:rsidR="009B405A" w:rsidRDefault="00116639">
            <w:pPr>
              <w:spacing w:line="360" w:lineRule="auto"/>
              <w:ind w:firstLine="480"/>
              <w:rPr>
                <w:rFonts w:ascii="Times New Roman" w:hAnsi="Times New Roman" w:cs="Times New Roman"/>
                <w:b/>
                <w:bCs/>
                <w:color w:val="000000" w:themeColor="text1"/>
                <w:sz w:val="24"/>
              </w:rPr>
            </w:pPr>
            <w:r>
              <w:rPr>
                <w:rFonts w:ascii="Times New Roman" w:hAnsi="Times New Roman" w:cs="Times New Roman"/>
                <w:color w:val="000000" w:themeColor="text1"/>
                <w:sz w:val="24"/>
              </w:rPr>
              <w:t>本项目不涉及。</w:t>
            </w:r>
          </w:p>
        </w:tc>
      </w:tr>
    </w:tbl>
    <w:p w:rsidR="009B405A" w:rsidRDefault="009B405A">
      <w:pPr>
        <w:spacing w:line="360" w:lineRule="auto"/>
        <w:rPr>
          <w:rFonts w:ascii="宋体" w:eastAsia="宋体" w:hAnsi="Times New Roman" w:cs="宋体"/>
          <w:b/>
          <w:color w:val="000000" w:themeColor="text1"/>
          <w:sz w:val="28"/>
          <w:szCs w:val="28"/>
          <w:lang w:bidi="ar"/>
        </w:rPr>
        <w:sectPr w:rsidR="009B405A">
          <w:pgSz w:w="11915" w:h="16840"/>
          <w:pgMar w:top="1702" w:right="1531" w:bottom="2127" w:left="1531" w:header="851" w:footer="851" w:gutter="0"/>
          <w:cols w:space="425"/>
          <w:docGrid w:type="lines" w:linePitch="312"/>
        </w:sectPr>
      </w:pPr>
    </w:p>
    <w:p w:rsidR="009B405A" w:rsidRDefault="00116639">
      <w:pPr>
        <w:pStyle w:val="ad"/>
        <w:spacing w:beforeAutospacing="0" w:afterAutospacing="0"/>
        <w:jc w:val="center"/>
        <w:outlineLvl w:val="0"/>
        <w:rPr>
          <w:rFonts w:ascii="黑体" w:eastAsia="黑体" w:cs="黑体" w:hint="default"/>
          <w:color w:val="000000" w:themeColor="text1"/>
          <w:sz w:val="30"/>
          <w:szCs w:val="30"/>
        </w:rPr>
      </w:pPr>
      <w:r>
        <w:rPr>
          <w:rFonts w:ascii="黑体" w:eastAsia="黑体" w:cs="黑体"/>
          <w:snapToGrid w:val="0"/>
          <w:color w:val="000000" w:themeColor="text1"/>
          <w:sz w:val="30"/>
          <w:szCs w:val="30"/>
        </w:rPr>
        <w:lastRenderedPageBreak/>
        <w:t>五、</w:t>
      </w:r>
      <w:bookmarkStart w:id="13" w:name="_Hlk54167917"/>
      <w:r>
        <w:rPr>
          <w:rFonts w:ascii="黑体" w:eastAsia="黑体" w:cs="黑体"/>
          <w:snapToGrid w:val="0"/>
          <w:color w:val="000000" w:themeColor="text1"/>
          <w:sz w:val="30"/>
          <w:szCs w:val="30"/>
        </w:rPr>
        <w:t>环境保护措施监督检查清单</w:t>
      </w:r>
      <w:bookmarkEnd w:id="1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9"/>
        <w:gridCol w:w="1195"/>
        <w:gridCol w:w="1656"/>
        <w:gridCol w:w="2249"/>
        <w:gridCol w:w="2171"/>
      </w:tblGrid>
      <w:tr w:rsidR="009B405A">
        <w:trPr>
          <w:trHeight w:val="762"/>
          <w:jc w:val="center"/>
        </w:trPr>
        <w:tc>
          <w:tcPr>
            <w:tcW w:w="1529" w:type="dxa"/>
            <w:tcBorders>
              <w:top w:val="single" w:sz="8" w:space="0" w:color="auto"/>
              <w:left w:val="single" w:sz="8" w:space="0" w:color="auto"/>
              <w:bottom w:val="single" w:sz="4" w:space="0" w:color="auto"/>
              <w:right w:val="single" w:sz="4" w:space="0" w:color="auto"/>
              <w:tl2br w:val="single" w:sz="4" w:space="0" w:color="auto"/>
            </w:tcBorders>
            <w:shd w:val="clear" w:color="auto" w:fill="auto"/>
          </w:tcPr>
          <w:p w:rsidR="009B405A" w:rsidRDefault="00116639">
            <w:pPr>
              <w:adjustRightInd w:val="0"/>
              <w:snapToGrid w:val="0"/>
              <w:ind w:firstLine="84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内容</w:t>
            </w:r>
          </w:p>
          <w:p w:rsidR="009B405A" w:rsidRDefault="00116639">
            <w:pPr>
              <w:adjustRightInd w:val="0"/>
              <w:snapToGrid w:val="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要素</w:t>
            </w:r>
          </w:p>
        </w:tc>
        <w:tc>
          <w:tcPr>
            <w:tcW w:w="1195" w:type="dxa"/>
            <w:tcBorders>
              <w:top w:val="single" w:sz="8"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排放口</w:t>
            </w:r>
            <w:r>
              <w:rPr>
                <w:rFonts w:ascii="Times New Roman" w:eastAsia="宋体" w:hAnsi="Times New Roman" w:cs="Times New Roman"/>
                <w:color w:val="000000" w:themeColor="text1"/>
                <w:szCs w:val="21"/>
                <w:lang w:bidi="ar"/>
              </w:rPr>
              <w:t>(</w:t>
            </w:r>
            <w:r>
              <w:rPr>
                <w:rFonts w:ascii="Times New Roman" w:eastAsia="宋体" w:hAnsi="Times New Roman" w:cs="Times New Roman"/>
                <w:color w:val="000000" w:themeColor="text1"/>
                <w:szCs w:val="21"/>
                <w:lang w:bidi="ar"/>
              </w:rPr>
              <w:t>编号、名称</w:t>
            </w:r>
            <w:r>
              <w:rPr>
                <w:rFonts w:ascii="Times New Roman" w:eastAsia="宋体" w:hAnsi="Times New Roman" w:cs="Times New Roman"/>
                <w:color w:val="000000" w:themeColor="text1"/>
                <w:szCs w:val="21"/>
                <w:lang w:bidi="ar"/>
              </w:rPr>
              <w:t>)/</w:t>
            </w:r>
            <w:r>
              <w:rPr>
                <w:rFonts w:ascii="Times New Roman" w:eastAsia="宋体" w:hAnsi="Times New Roman" w:cs="Times New Roman"/>
                <w:color w:val="000000" w:themeColor="text1"/>
                <w:szCs w:val="21"/>
                <w:lang w:bidi="ar"/>
              </w:rPr>
              <w:t>污染源</w:t>
            </w:r>
          </w:p>
        </w:tc>
        <w:tc>
          <w:tcPr>
            <w:tcW w:w="1656" w:type="dxa"/>
            <w:tcBorders>
              <w:top w:val="single" w:sz="8"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污染物项目</w:t>
            </w:r>
          </w:p>
        </w:tc>
        <w:tc>
          <w:tcPr>
            <w:tcW w:w="2249" w:type="dxa"/>
            <w:tcBorders>
              <w:top w:val="single" w:sz="8"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环境保护措施</w:t>
            </w:r>
          </w:p>
        </w:tc>
        <w:tc>
          <w:tcPr>
            <w:tcW w:w="2171" w:type="dxa"/>
            <w:tcBorders>
              <w:top w:val="single" w:sz="8"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执行标准</w:t>
            </w:r>
          </w:p>
        </w:tc>
      </w:tr>
      <w:tr w:rsidR="009B405A">
        <w:trPr>
          <w:trHeight w:val="23"/>
          <w:jc w:val="center"/>
        </w:trPr>
        <w:tc>
          <w:tcPr>
            <w:tcW w:w="1529" w:type="dxa"/>
            <w:vMerge w:val="restart"/>
            <w:tcBorders>
              <w:top w:val="single" w:sz="4" w:space="0" w:color="auto"/>
              <w:left w:val="single" w:sz="8"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大气环境</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食堂</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油烟</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hAnsi="Times New Roman" w:cs="Times New Roman" w:hint="eastAsia"/>
                <w:bCs/>
                <w:color w:val="000000" w:themeColor="text1"/>
                <w:spacing w:val="9"/>
                <w:szCs w:val="21"/>
              </w:rPr>
              <w:t>食堂油烟经高效油烟净化器处理后，由专用烟道排放</w:t>
            </w:r>
          </w:p>
        </w:tc>
        <w:tc>
          <w:tcPr>
            <w:tcW w:w="2171"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《饮食业油烟排放标准》（</w:t>
            </w:r>
            <w:r>
              <w:rPr>
                <w:rFonts w:ascii="Times New Roman" w:eastAsia="宋体" w:hAnsi="Times New Roman" w:cs="Times New Roman"/>
                <w:color w:val="000000" w:themeColor="text1"/>
                <w:szCs w:val="21"/>
              </w:rPr>
              <w:t>GB18483-2001</w:t>
            </w:r>
            <w:r>
              <w:rPr>
                <w:rFonts w:ascii="Times New Roman" w:eastAsia="宋体" w:hAnsi="Times New Roman" w:cs="Times New Roman"/>
                <w:color w:val="000000" w:themeColor="text1"/>
                <w:szCs w:val="21"/>
              </w:rPr>
              <w:t>）表</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中型饮食业单位的油烟最高允许排放浓度和油烟净化设施最低去除效率</w:t>
            </w:r>
          </w:p>
        </w:tc>
      </w:tr>
      <w:tr w:rsidR="009B405A">
        <w:trPr>
          <w:trHeight w:val="23"/>
          <w:jc w:val="center"/>
        </w:trPr>
        <w:tc>
          <w:tcPr>
            <w:tcW w:w="1529" w:type="dxa"/>
            <w:vMerge/>
            <w:tcBorders>
              <w:left w:val="single" w:sz="8" w:space="0" w:color="auto"/>
              <w:bottom w:val="single" w:sz="4" w:space="0" w:color="auto"/>
              <w:right w:val="single" w:sz="4" w:space="0" w:color="auto"/>
            </w:tcBorders>
            <w:shd w:val="clear" w:color="auto" w:fill="auto"/>
            <w:vAlign w:val="center"/>
          </w:tcPr>
          <w:p w:rsidR="009B405A" w:rsidRDefault="009B405A">
            <w:pPr>
              <w:adjustRightInd w:val="0"/>
              <w:snapToGrid w:val="0"/>
              <w:jc w:val="center"/>
              <w:rPr>
                <w:rFonts w:ascii="Times New Roman" w:eastAsia="宋体" w:hAnsi="Times New Roman" w:cs="Times New Roman"/>
                <w:color w:val="000000" w:themeColor="text1"/>
                <w:szCs w:val="21"/>
                <w:lang w:bidi="ar"/>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污水处理站</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NH</w:t>
            </w:r>
            <w:r>
              <w:rPr>
                <w:rFonts w:ascii="Times New Roman" w:eastAsia="宋体" w:hAnsi="Times New Roman" w:cs="Times New Roman" w:hint="eastAsia"/>
                <w:color w:val="000000" w:themeColor="text1"/>
                <w:szCs w:val="21"/>
                <w:vertAlign w:val="subscript"/>
              </w:rPr>
              <w:t>3</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vertAlign w:val="subscript"/>
              </w:rPr>
              <w:t>2</w:t>
            </w:r>
            <w:r>
              <w:rPr>
                <w:rFonts w:ascii="Times New Roman" w:eastAsia="宋体" w:hAnsi="Times New Roman" w:cs="Times New Roman" w:hint="eastAsia"/>
                <w:color w:val="000000" w:themeColor="text1"/>
                <w:szCs w:val="21"/>
              </w:rPr>
              <w:t>S</w:t>
            </w:r>
            <w:r>
              <w:rPr>
                <w:rFonts w:ascii="Times New Roman" w:eastAsia="宋体" w:hAnsi="Times New Roman" w:cs="Times New Roman" w:hint="eastAsia"/>
                <w:color w:val="000000" w:themeColor="text1"/>
                <w:szCs w:val="21"/>
              </w:rPr>
              <w:t>、臭气浓度</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hAnsi="Times New Roman" w:cs="Times New Roman"/>
                <w:bCs/>
                <w:color w:val="000000" w:themeColor="text1"/>
                <w:spacing w:val="9"/>
                <w:szCs w:val="21"/>
              </w:rPr>
            </w:pPr>
            <w:r>
              <w:rPr>
                <w:rFonts w:ascii="Times New Roman" w:hAnsi="Times New Roman" w:cs="Times New Roman" w:hint="eastAsia"/>
                <w:bCs/>
                <w:color w:val="000000" w:themeColor="text1"/>
                <w:spacing w:val="9"/>
                <w:szCs w:val="21"/>
              </w:rPr>
              <w:t>地埋式污水处理站、定期投加除臭剂</w:t>
            </w:r>
          </w:p>
        </w:tc>
        <w:tc>
          <w:tcPr>
            <w:tcW w:w="2171"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《医疗机构水污染物排放标准》（</w:t>
            </w:r>
            <w:r>
              <w:rPr>
                <w:rFonts w:ascii="Times New Roman" w:hAnsi="Times New Roman" w:cs="Times New Roman"/>
                <w:color w:val="000000" w:themeColor="text1"/>
                <w:szCs w:val="21"/>
              </w:rPr>
              <w:t>GB18466-2005</w:t>
            </w:r>
            <w:r>
              <w:rPr>
                <w:rFonts w:ascii="Times New Roman" w:hAnsi="Times New Roman" w:cs="Times New Roman"/>
                <w:color w:val="000000" w:themeColor="text1"/>
                <w:szCs w:val="21"/>
              </w:rPr>
              <w:t>）表</w:t>
            </w:r>
            <w:r>
              <w:rPr>
                <w:rFonts w:ascii="Times New Roman" w:hAnsi="Times New Roman" w:cs="Times New Roman" w:hint="eastAsia"/>
                <w:color w:val="000000" w:themeColor="text1"/>
                <w:szCs w:val="21"/>
              </w:rPr>
              <w:t>3</w:t>
            </w:r>
            <w:r>
              <w:rPr>
                <w:rFonts w:ascii="Times New Roman" w:hAnsi="Times New Roman" w:cs="Times New Roman"/>
                <w:color w:val="000000" w:themeColor="text1"/>
                <w:szCs w:val="21"/>
              </w:rPr>
              <w:t>相关要求</w:t>
            </w:r>
          </w:p>
        </w:tc>
      </w:tr>
      <w:tr w:rsidR="009B405A">
        <w:trPr>
          <w:trHeight w:val="23"/>
          <w:jc w:val="center"/>
        </w:trPr>
        <w:tc>
          <w:tcPr>
            <w:tcW w:w="1529"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地表水环境</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医疗废水</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粪大肠菌群数、肠道致病菌、肠道病毒、</w:t>
            </w:r>
            <w:r>
              <w:rPr>
                <w:rFonts w:ascii="Times New Roman" w:hAnsi="Times New Roman" w:cs="Times New Roman"/>
                <w:bCs/>
                <w:color w:val="000000" w:themeColor="text1"/>
                <w:szCs w:val="21"/>
              </w:rPr>
              <w:t>COD</w:t>
            </w:r>
            <w:r>
              <w:rPr>
                <w:rFonts w:ascii="Times New Roman" w:eastAsia="宋体" w:hAnsi="Times New Roman" w:cs="Times New Roman"/>
                <w:color w:val="000000" w:themeColor="text1"/>
                <w:szCs w:val="21"/>
              </w:rPr>
              <w:t>、</w:t>
            </w:r>
            <w:r>
              <w:rPr>
                <w:rFonts w:ascii="Times New Roman" w:hAnsi="Times New Roman" w:cs="Times New Roman"/>
                <w:bCs/>
                <w:color w:val="000000" w:themeColor="text1"/>
                <w:szCs w:val="21"/>
              </w:rPr>
              <w:t>NH</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-N</w:t>
            </w:r>
            <w:r>
              <w:rPr>
                <w:rFonts w:ascii="Times New Roman" w:eastAsia="宋体" w:hAnsi="Times New Roman" w:cs="Times New Roman"/>
                <w:color w:val="000000" w:themeColor="text1"/>
                <w:szCs w:val="21"/>
              </w:rPr>
              <w:t>、</w:t>
            </w:r>
            <w:r>
              <w:rPr>
                <w:rFonts w:ascii="Times New Roman" w:eastAsia="TimesNewRomanPSMT" w:hAnsi="Times New Roman" w:cs="Times New Roman"/>
                <w:color w:val="000000" w:themeColor="text1"/>
                <w:szCs w:val="21"/>
              </w:rPr>
              <w:t>pH</w:t>
            </w:r>
            <w:r>
              <w:rPr>
                <w:rFonts w:ascii="Times New Roman" w:eastAsia="宋体" w:hAnsi="Times New Roman" w:cs="Times New Roman"/>
                <w:color w:val="000000" w:themeColor="text1"/>
                <w:szCs w:val="21"/>
              </w:rPr>
              <w:t>值、</w:t>
            </w:r>
            <w:r>
              <w:rPr>
                <w:rFonts w:ascii="Times New Roman" w:hAnsi="Times New Roman" w:cs="Times New Roman"/>
                <w:bCs/>
                <w:color w:val="000000" w:themeColor="text1"/>
                <w:szCs w:val="21"/>
              </w:rPr>
              <w:t>SS</w:t>
            </w:r>
            <w:r>
              <w:rPr>
                <w:rFonts w:ascii="Times New Roman" w:eastAsia="宋体" w:hAnsi="Times New Roman" w:cs="Times New Roman"/>
                <w:color w:val="000000" w:themeColor="text1"/>
                <w:szCs w:val="21"/>
              </w:rPr>
              <w:t>、</w:t>
            </w:r>
            <w:r>
              <w:rPr>
                <w:rFonts w:ascii="Times New Roman" w:hAnsi="Times New Roman" w:cs="Times New Roman"/>
                <w:bCs/>
                <w:color w:val="000000" w:themeColor="text1"/>
                <w:szCs w:val="21"/>
              </w:rPr>
              <w:t>BOD</w:t>
            </w:r>
            <w:r>
              <w:rPr>
                <w:rFonts w:ascii="Times New Roman" w:hAnsi="Times New Roman" w:cs="Times New Roman"/>
                <w:bCs/>
                <w:color w:val="000000" w:themeColor="text1"/>
                <w:szCs w:val="21"/>
                <w:vertAlign w:val="subscript"/>
              </w:rPr>
              <w:t>5</w:t>
            </w:r>
            <w:r>
              <w:rPr>
                <w:rFonts w:ascii="Times New Roman" w:eastAsia="宋体" w:hAnsi="Times New Roman" w:cs="Times New Roman"/>
                <w:color w:val="000000" w:themeColor="text1"/>
                <w:szCs w:val="21"/>
              </w:rPr>
              <w:t>、动植物油、石油类、阴离子表面活性剂、挥发酚、色度、总氰化物、总余氯</w:t>
            </w:r>
          </w:p>
        </w:tc>
        <w:tc>
          <w:tcPr>
            <w:tcW w:w="2249" w:type="dxa"/>
            <w:vMerge w:val="restart"/>
            <w:tcBorders>
              <w:top w:val="single" w:sz="4" w:space="0" w:color="auto"/>
              <w:left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本医院为一体建筑，各部分污水合流处理，合流污水汇入化粪池</w:t>
            </w:r>
            <w:r>
              <w:rPr>
                <w:rFonts w:ascii="Times New Roman" w:hAnsi="Times New Roman" w:cs="Times New Roman" w:hint="eastAsia"/>
                <w:color w:val="000000" w:themeColor="text1"/>
                <w:szCs w:val="21"/>
              </w:rPr>
              <w:t>（其中</w:t>
            </w:r>
            <w:r>
              <w:rPr>
                <w:rFonts w:hint="eastAsia"/>
                <w:color w:val="000000" w:themeColor="text1"/>
                <w:szCs w:val="21"/>
              </w:rPr>
              <w:t>食堂废水经隔油池处理后与其它污水合流排入化粪池；特殊医疗污水经</w:t>
            </w:r>
            <w:r>
              <w:rPr>
                <w:rFonts w:ascii="Times New Roman" w:hAnsi="Times New Roman" w:cs="Times New Roman"/>
                <w:color w:val="000000" w:themeColor="text1"/>
                <w:szCs w:val="21"/>
              </w:rPr>
              <w:t>预处理槽</w:t>
            </w:r>
            <w:r>
              <w:rPr>
                <w:rFonts w:ascii="Times New Roman" w:hAnsi="Times New Roman" w:cs="Times New Roman" w:hint="eastAsia"/>
                <w:color w:val="000000" w:themeColor="text1"/>
                <w:szCs w:val="21"/>
              </w:rPr>
              <w:t>处理后</w:t>
            </w:r>
            <w:r>
              <w:rPr>
                <w:rFonts w:hint="eastAsia"/>
                <w:color w:val="000000" w:themeColor="text1"/>
                <w:szCs w:val="21"/>
              </w:rPr>
              <w:t>与其它污水合流</w:t>
            </w:r>
            <w:r>
              <w:rPr>
                <w:rFonts w:ascii="Times New Roman" w:hAnsi="Times New Roman" w:cs="Times New Roman" w:hint="eastAsia"/>
                <w:color w:val="000000" w:themeColor="text1"/>
                <w:szCs w:val="21"/>
              </w:rPr>
              <w:t>排入化粪池）。</w:t>
            </w:r>
            <w:r>
              <w:rPr>
                <w:rFonts w:ascii="Times New Roman" w:hAnsi="Times New Roman" w:cs="Times New Roman"/>
                <w:bCs/>
                <w:color w:val="000000" w:themeColor="text1"/>
                <w:spacing w:val="9"/>
                <w:szCs w:val="21"/>
              </w:rPr>
              <w:t>化粪池内污水经管道排至</w:t>
            </w:r>
            <w:r>
              <w:rPr>
                <w:rFonts w:ascii="Times New Roman" w:hAnsi="Times New Roman" w:cs="Times New Roman" w:hint="eastAsia"/>
                <w:bCs/>
                <w:color w:val="000000" w:themeColor="text1"/>
                <w:spacing w:val="9"/>
                <w:szCs w:val="21"/>
              </w:rPr>
              <w:t>地埋式污水处理站</w:t>
            </w:r>
            <w:r>
              <w:rPr>
                <w:rFonts w:ascii="Times New Roman" w:hAnsi="Times New Roman" w:cs="Times New Roman"/>
                <w:bCs/>
                <w:color w:val="000000" w:themeColor="text1"/>
                <w:spacing w:val="9"/>
                <w:szCs w:val="21"/>
              </w:rPr>
              <w:t>处理</w:t>
            </w:r>
            <w:r>
              <w:rPr>
                <w:rFonts w:ascii="Times New Roman" w:hAnsi="Times New Roman" w:cs="Times New Roman" w:hint="eastAsia"/>
                <w:bCs/>
                <w:color w:val="000000" w:themeColor="text1"/>
                <w:spacing w:val="9"/>
                <w:szCs w:val="21"/>
              </w:rPr>
              <w:t>，</w:t>
            </w:r>
            <w:r>
              <w:rPr>
                <w:rFonts w:ascii="Times New Roman" w:hAnsi="Times New Roman" w:cs="Times New Roman"/>
                <w:bCs/>
                <w:color w:val="000000" w:themeColor="text1"/>
                <w:spacing w:val="9"/>
                <w:szCs w:val="21"/>
              </w:rPr>
              <w:t>达标后经市政污水管网排至</w:t>
            </w:r>
            <w:r>
              <w:rPr>
                <w:rFonts w:ascii="Times New Roman" w:hAnsi="Times New Roman" w:cs="Times New Roman" w:hint="eastAsia"/>
                <w:bCs/>
                <w:color w:val="000000" w:themeColor="text1"/>
                <w:spacing w:val="9"/>
                <w:szCs w:val="21"/>
              </w:rPr>
              <w:t>承德市清泉水务有限公司污水处理厂</w:t>
            </w:r>
            <w:r>
              <w:rPr>
                <w:rFonts w:ascii="Times New Roman" w:hAnsi="Times New Roman" w:cs="Times New Roman"/>
                <w:bCs/>
                <w:color w:val="000000" w:themeColor="text1"/>
                <w:spacing w:val="9"/>
                <w:szCs w:val="21"/>
              </w:rPr>
              <w:t>统一处理</w:t>
            </w:r>
            <w:r>
              <w:rPr>
                <w:rFonts w:ascii="Times New Roman" w:hAnsi="Times New Roman" w:cs="Times New Roman" w:hint="eastAsia"/>
                <w:bCs/>
                <w:color w:val="000000" w:themeColor="text1"/>
                <w:spacing w:val="9"/>
                <w:szCs w:val="21"/>
              </w:rPr>
              <w:t>。</w:t>
            </w:r>
          </w:p>
        </w:tc>
        <w:tc>
          <w:tcPr>
            <w:tcW w:w="2171" w:type="dxa"/>
            <w:vMerge w:val="restart"/>
            <w:tcBorders>
              <w:top w:val="single" w:sz="4" w:space="0" w:color="auto"/>
              <w:left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《医疗机构水污染物排放标准》（</w:t>
            </w:r>
            <w:r>
              <w:rPr>
                <w:rFonts w:ascii="Times New Roman" w:eastAsia="宋体" w:hAnsi="Times New Roman" w:cs="Times New Roman"/>
                <w:color w:val="000000" w:themeColor="text1"/>
                <w:szCs w:val="21"/>
              </w:rPr>
              <w:t>GB18466-2005</w:t>
            </w:r>
            <w:r>
              <w:rPr>
                <w:rFonts w:ascii="Times New Roman" w:eastAsia="宋体" w:hAnsi="Times New Roman" w:cs="Times New Roman"/>
                <w:color w:val="000000" w:themeColor="text1"/>
                <w:szCs w:val="21"/>
              </w:rPr>
              <w:t>）表</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中预处理标准及承德市清泉水务有限公司污水处理厂进水水质</w:t>
            </w:r>
          </w:p>
        </w:tc>
      </w:tr>
      <w:tr w:rsidR="009B405A">
        <w:trPr>
          <w:trHeight w:val="870"/>
          <w:jc w:val="center"/>
        </w:trPr>
        <w:tc>
          <w:tcPr>
            <w:tcW w:w="1529" w:type="dxa"/>
            <w:vMerge/>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9B405A">
            <w:pPr>
              <w:rPr>
                <w:rFonts w:ascii="Times New Roman" w:hAnsi="Times New Roman" w:cs="Times New Roman"/>
                <w:color w:val="000000" w:themeColor="text1"/>
                <w:szCs w:val="21"/>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生活污水</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spacing w:line="280" w:lineRule="exact"/>
              <w:jc w:val="center"/>
              <w:rPr>
                <w:rFonts w:ascii="Times New Roman" w:eastAsia="宋体" w:hAnsi="Times New Roman" w:cs="Times New Roman"/>
                <w:color w:val="000000" w:themeColor="text1"/>
                <w:szCs w:val="21"/>
              </w:rPr>
            </w:pPr>
            <w:r>
              <w:rPr>
                <w:rFonts w:ascii="Times New Roman" w:hAnsi="Times New Roman" w:cs="Times New Roman"/>
                <w:bCs/>
                <w:color w:val="000000" w:themeColor="text1"/>
                <w:szCs w:val="21"/>
              </w:rPr>
              <w:t>pH</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COD</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BOD</w:t>
            </w:r>
            <w:r>
              <w:rPr>
                <w:rFonts w:ascii="Times New Roman" w:hAnsi="Times New Roman" w:cs="Times New Roman"/>
                <w:bCs/>
                <w:color w:val="000000" w:themeColor="text1"/>
                <w:szCs w:val="21"/>
                <w:vertAlign w:val="subscript"/>
              </w:rPr>
              <w:t>5</w:t>
            </w:r>
            <w:r>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NH</w:t>
            </w:r>
            <w:r>
              <w:rPr>
                <w:rFonts w:ascii="Times New Roman" w:hAnsi="Times New Roman" w:cs="Times New Roman"/>
                <w:bCs/>
                <w:color w:val="000000" w:themeColor="text1"/>
                <w:szCs w:val="21"/>
                <w:vertAlign w:val="subscript"/>
              </w:rPr>
              <w:t>3</w:t>
            </w:r>
            <w:r>
              <w:rPr>
                <w:rFonts w:ascii="Times New Roman" w:hAnsi="Times New Roman" w:cs="Times New Roman"/>
                <w:bCs/>
                <w:color w:val="000000" w:themeColor="text1"/>
                <w:szCs w:val="21"/>
              </w:rPr>
              <w:t>-N</w:t>
            </w:r>
            <w:r>
              <w:rPr>
                <w:rFonts w:ascii="Times New Roman" w:hAnsi="Times New Roman" w:cs="Times New Roman"/>
                <w:bCs/>
                <w:color w:val="000000" w:themeColor="text1"/>
                <w:szCs w:val="21"/>
              </w:rPr>
              <w:t>、动植物油、</w:t>
            </w:r>
            <w:r>
              <w:rPr>
                <w:rFonts w:ascii="Times New Roman" w:hAnsi="Times New Roman" w:cs="Times New Roman"/>
                <w:bCs/>
                <w:color w:val="000000" w:themeColor="text1"/>
                <w:szCs w:val="21"/>
              </w:rPr>
              <w:t>SS</w:t>
            </w:r>
          </w:p>
        </w:tc>
        <w:tc>
          <w:tcPr>
            <w:tcW w:w="2249" w:type="dxa"/>
            <w:vMerge/>
            <w:tcBorders>
              <w:left w:val="single" w:sz="4" w:space="0" w:color="auto"/>
              <w:bottom w:val="single" w:sz="4" w:space="0" w:color="auto"/>
              <w:right w:val="single" w:sz="4" w:space="0" w:color="auto"/>
            </w:tcBorders>
            <w:shd w:val="clear" w:color="auto" w:fill="auto"/>
            <w:vAlign w:val="center"/>
          </w:tcPr>
          <w:p w:rsidR="009B405A" w:rsidRDefault="009B405A">
            <w:pPr>
              <w:adjustRightInd w:val="0"/>
              <w:snapToGrid w:val="0"/>
              <w:jc w:val="center"/>
              <w:rPr>
                <w:rFonts w:ascii="Times New Roman" w:eastAsia="宋体" w:hAnsi="Times New Roman" w:cs="Times New Roman"/>
                <w:color w:val="000000" w:themeColor="text1"/>
                <w:szCs w:val="21"/>
              </w:rPr>
            </w:pPr>
          </w:p>
        </w:tc>
        <w:tc>
          <w:tcPr>
            <w:tcW w:w="2171" w:type="dxa"/>
            <w:vMerge/>
            <w:tcBorders>
              <w:left w:val="single" w:sz="4" w:space="0" w:color="auto"/>
              <w:bottom w:val="single" w:sz="4" w:space="0" w:color="auto"/>
              <w:right w:val="single" w:sz="8" w:space="0" w:color="auto"/>
            </w:tcBorders>
            <w:shd w:val="clear" w:color="auto" w:fill="auto"/>
            <w:vAlign w:val="center"/>
          </w:tcPr>
          <w:p w:rsidR="009B405A" w:rsidRDefault="009B405A">
            <w:pPr>
              <w:adjustRightInd w:val="0"/>
              <w:snapToGrid w:val="0"/>
              <w:jc w:val="center"/>
              <w:rPr>
                <w:rFonts w:ascii="Times New Roman" w:eastAsia="宋体" w:hAnsi="Times New Roman" w:cs="Times New Roman"/>
                <w:color w:val="000000" w:themeColor="text1"/>
                <w:szCs w:val="21"/>
              </w:rPr>
            </w:pPr>
          </w:p>
        </w:tc>
      </w:tr>
      <w:tr w:rsidR="009B405A">
        <w:trPr>
          <w:trHeight w:val="23"/>
          <w:jc w:val="center"/>
        </w:trPr>
        <w:tc>
          <w:tcPr>
            <w:tcW w:w="1529"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声环境</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污水处理设备、水泵、风机</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噪声</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污水处理设备地下封闭运转；选用低噪声设备，风机基础减振，设置封闭设备间</w:t>
            </w:r>
          </w:p>
        </w:tc>
        <w:tc>
          <w:tcPr>
            <w:tcW w:w="2171"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《工业企业厂界环境噪声排放标准》</w:t>
            </w:r>
            <w:r>
              <w:rPr>
                <w:rFonts w:ascii="Times New Roman" w:hAnsi="Times New Roman" w:cs="Times New Roman"/>
                <w:color w:val="000000" w:themeColor="text1"/>
                <w:szCs w:val="21"/>
              </w:rPr>
              <w:t>(GB12348-2008)1</w:t>
            </w:r>
            <w:r>
              <w:rPr>
                <w:rFonts w:ascii="Times New Roman" w:hAnsi="Times New Roman" w:cs="Times New Roman"/>
                <w:color w:val="000000" w:themeColor="text1"/>
                <w:szCs w:val="21"/>
              </w:rPr>
              <w:t>类标准</w:t>
            </w:r>
          </w:p>
        </w:tc>
      </w:tr>
      <w:tr w:rsidR="009B405A">
        <w:trPr>
          <w:trHeight w:val="23"/>
          <w:jc w:val="center"/>
        </w:trPr>
        <w:tc>
          <w:tcPr>
            <w:tcW w:w="1529"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电磁辐射</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p>
        </w:tc>
        <w:tc>
          <w:tcPr>
            <w:tcW w:w="2171"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p>
        </w:tc>
      </w:tr>
      <w:tr w:rsidR="009B405A">
        <w:trPr>
          <w:trHeight w:val="23"/>
          <w:jc w:val="center"/>
        </w:trPr>
        <w:tc>
          <w:tcPr>
            <w:tcW w:w="1529"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固体废物</w:t>
            </w:r>
          </w:p>
        </w:tc>
        <w:tc>
          <w:tcPr>
            <w:tcW w:w="7271"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jc w:val="center"/>
              <w:rPr>
                <w:color w:val="000000" w:themeColor="text1"/>
              </w:rPr>
            </w:pPr>
            <w:r>
              <w:rPr>
                <w:color w:val="000000" w:themeColor="text1"/>
              </w:rPr>
              <w:t>生活垃圾集中收集后交由环卫部门统一处理。</w:t>
            </w:r>
          </w:p>
          <w:p w:rsidR="009B405A" w:rsidRDefault="00116639">
            <w:pPr>
              <w:jc w:val="center"/>
              <w:rPr>
                <w:rFonts w:ascii="Times New Roman" w:hAnsi="Times New Roman" w:cs="Times New Roman"/>
                <w:color w:val="000000" w:themeColor="text1"/>
                <w:szCs w:val="21"/>
              </w:rPr>
            </w:pPr>
            <w:r>
              <w:rPr>
                <w:color w:val="000000" w:themeColor="text1"/>
              </w:rPr>
              <w:t>危险废物中的医疗废</w:t>
            </w:r>
            <w:r>
              <w:rPr>
                <w:rFonts w:ascii="Times New Roman" w:hAnsi="Times New Roman" w:cs="Times New Roman"/>
                <w:color w:val="000000" w:themeColor="text1"/>
              </w:rPr>
              <w:t>物（</w:t>
            </w:r>
            <w:r>
              <w:rPr>
                <w:rFonts w:ascii="Times New Roman" w:hAnsi="Times New Roman" w:cs="Times New Roman"/>
                <w:color w:val="000000" w:themeColor="text1"/>
              </w:rPr>
              <w:t>HW01</w:t>
            </w:r>
            <w:r>
              <w:rPr>
                <w:rFonts w:ascii="Times New Roman" w:hAnsi="Times New Roman" w:cs="Times New Roman"/>
                <w:color w:val="000000" w:themeColor="text1"/>
              </w:rPr>
              <w:t>）集中暂存于医废间，委托有资质单位定期转运和处置；化粪池泥（</w:t>
            </w:r>
            <w:r>
              <w:rPr>
                <w:rFonts w:ascii="Times New Roman" w:hAnsi="Times New Roman" w:cs="Times New Roman"/>
                <w:color w:val="000000" w:themeColor="text1"/>
              </w:rPr>
              <w:t>HW01</w:t>
            </w:r>
            <w:r>
              <w:rPr>
                <w:rFonts w:ascii="Times New Roman" w:hAnsi="Times New Roman" w:cs="Times New Roman"/>
                <w:color w:val="000000" w:themeColor="text1"/>
              </w:rPr>
              <w:t>）、</w:t>
            </w:r>
            <w:r>
              <w:rPr>
                <w:rFonts w:ascii="Times New Roman" w:hAnsi="Times New Roman" w:cs="Times New Roman" w:hint="eastAsia"/>
                <w:color w:val="000000" w:themeColor="text1"/>
              </w:rPr>
              <w:t>污水处理站污泥</w:t>
            </w:r>
            <w:r>
              <w:rPr>
                <w:rFonts w:ascii="Times New Roman" w:hAnsi="Times New Roman" w:cs="Times New Roman"/>
                <w:color w:val="000000" w:themeColor="text1"/>
              </w:rPr>
              <w:t>（</w:t>
            </w:r>
            <w:r>
              <w:rPr>
                <w:rFonts w:ascii="Times New Roman" w:hAnsi="Times New Roman" w:cs="Times New Roman"/>
                <w:color w:val="000000" w:themeColor="text1"/>
              </w:rPr>
              <w:t>HW01</w:t>
            </w:r>
            <w:r>
              <w:rPr>
                <w:rFonts w:ascii="Times New Roman" w:hAnsi="Times New Roman" w:cs="Times New Roman"/>
                <w:color w:val="000000" w:themeColor="text1"/>
              </w:rPr>
              <w:t>）经消毒后暂存于医废间委托有资质的单位定期处置</w:t>
            </w:r>
          </w:p>
        </w:tc>
      </w:tr>
      <w:tr w:rsidR="009B405A">
        <w:trPr>
          <w:trHeight w:val="23"/>
          <w:jc w:val="center"/>
        </w:trPr>
        <w:tc>
          <w:tcPr>
            <w:tcW w:w="1529"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土壤及地下水</w:t>
            </w:r>
          </w:p>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污染防治措施</w:t>
            </w:r>
          </w:p>
        </w:tc>
        <w:tc>
          <w:tcPr>
            <w:tcW w:w="7271"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color w:val="000000" w:themeColor="text1"/>
              </w:rPr>
            </w:pPr>
            <w:r>
              <w:rPr>
                <w:rFonts w:hint="eastAsia"/>
                <w:color w:val="000000" w:themeColor="text1"/>
              </w:rPr>
              <w:t>1</w:t>
            </w:r>
            <w:r>
              <w:rPr>
                <w:rFonts w:hint="eastAsia"/>
                <w:color w:val="000000" w:themeColor="text1"/>
              </w:rPr>
              <w:t>、</w:t>
            </w:r>
            <w:r>
              <w:rPr>
                <w:color w:val="000000" w:themeColor="text1"/>
              </w:rPr>
              <w:t>地埋式污水处理站采用一体化玻璃钢结构。污水的收水管道和排放管道全部采用防渗耐腐蚀管材。污水处理站区场地硬化处理，如铺砖并用防腐水泥抹面</w:t>
            </w:r>
            <w:r>
              <w:rPr>
                <w:rFonts w:hint="eastAsia"/>
                <w:color w:val="000000" w:themeColor="text1"/>
              </w:rPr>
              <w:t>。</w:t>
            </w:r>
            <w:r>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、医废间内</w:t>
            </w:r>
            <w:r>
              <w:rPr>
                <w:rFonts w:ascii="Times New Roman" w:hAnsi="Times New Roman" w:cs="Times New Roman"/>
                <w:color w:val="000000" w:themeColor="text1"/>
                <w:szCs w:val="21"/>
              </w:rPr>
              <w:t>医疗废物分区贮存，每个贮存区域之间宜设置挡墙间隔</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医废间应防风、防雨、防晒、防渗（渗透系数</w:t>
            </w:r>
            <w:r>
              <w:rPr>
                <w:rFonts w:ascii="Times New Roman" w:hAnsi="Times New Roman" w:cs="Times New Roman"/>
                <w:color w:val="000000" w:themeColor="text1"/>
                <w:szCs w:val="21"/>
              </w:rPr>
              <w:t>≤10</w:t>
            </w:r>
            <w:r>
              <w:rPr>
                <w:rFonts w:ascii="Times New Roman" w:hAnsi="Times New Roman" w:cs="Times New Roman"/>
                <w:color w:val="000000" w:themeColor="text1"/>
                <w:szCs w:val="21"/>
                <w:vertAlign w:val="superscript"/>
              </w:rPr>
              <w:t>-10</w:t>
            </w:r>
            <w:r>
              <w:rPr>
                <w:rFonts w:ascii="Times New Roman" w:hAnsi="Times New Roman" w:cs="Times New Roman"/>
                <w:color w:val="000000" w:themeColor="text1"/>
                <w:szCs w:val="21"/>
              </w:rPr>
              <w:t>cm/s</w:t>
            </w:r>
            <w:r>
              <w:rPr>
                <w:rFonts w:ascii="Times New Roman" w:hAnsi="Times New Roman" w:cs="Times New Roman"/>
                <w:color w:val="000000" w:themeColor="text1"/>
                <w:szCs w:val="21"/>
              </w:rPr>
              <w:t>），特别是地面及裙角作防渗防腐处理</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按要求设围堰、导流槽、收集池等。</w:t>
            </w:r>
          </w:p>
        </w:tc>
      </w:tr>
      <w:tr w:rsidR="009B405A">
        <w:trPr>
          <w:trHeight w:val="23"/>
          <w:jc w:val="center"/>
        </w:trPr>
        <w:tc>
          <w:tcPr>
            <w:tcW w:w="1529"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lang w:bidi="ar"/>
              </w:rPr>
              <w:t>生态保护措施</w:t>
            </w:r>
          </w:p>
        </w:tc>
        <w:tc>
          <w:tcPr>
            <w:tcW w:w="7271"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p>
        </w:tc>
      </w:tr>
      <w:tr w:rsidR="009B405A">
        <w:trPr>
          <w:trHeight w:val="23"/>
          <w:jc w:val="center"/>
        </w:trPr>
        <w:tc>
          <w:tcPr>
            <w:tcW w:w="1529"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pacing w:val="-8"/>
                <w:szCs w:val="21"/>
              </w:rPr>
            </w:pPr>
            <w:r>
              <w:rPr>
                <w:rFonts w:ascii="Times New Roman" w:eastAsia="宋体" w:hAnsi="Times New Roman" w:cs="Times New Roman"/>
                <w:color w:val="000000" w:themeColor="text1"/>
                <w:spacing w:val="-8"/>
                <w:szCs w:val="21"/>
                <w:lang w:bidi="ar"/>
              </w:rPr>
              <w:t>环境风险</w:t>
            </w:r>
          </w:p>
          <w:p w:rsidR="009B405A" w:rsidRDefault="00116639">
            <w:pPr>
              <w:adjustRightInd w:val="0"/>
              <w:snapToGrid w:val="0"/>
              <w:jc w:val="center"/>
              <w:rPr>
                <w:rFonts w:ascii="Times New Roman" w:eastAsia="宋体" w:hAnsi="Times New Roman" w:cs="Times New Roman"/>
                <w:color w:val="000000" w:themeColor="text1"/>
                <w:spacing w:val="-8"/>
                <w:szCs w:val="21"/>
              </w:rPr>
            </w:pPr>
            <w:r>
              <w:rPr>
                <w:rFonts w:ascii="Times New Roman" w:eastAsia="宋体" w:hAnsi="Times New Roman" w:cs="Times New Roman"/>
                <w:color w:val="000000" w:themeColor="text1"/>
                <w:spacing w:val="-8"/>
                <w:szCs w:val="21"/>
                <w:lang w:bidi="ar"/>
              </w:rPr>
              <w:t>防范措施</w:t>
            </w:r>
          </w:p>
        </w:tc>
        <w:tc>
          <w:tcPr>
            <w:tcW w:w="7271"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建设单位建设规范的</w:t>
            </w:r>
            <w:r>
              <w:rPr>
                <w:rFonts w:ascii="Times New Roman" w:eastAsia="宋体" w:hAnsi="Times New Roman" w:cs="Times New Roman" w:hint="eastAsia"/>
                <w:color w:val="000000" w:themeColor="text1"/>
                <w:szCs w:val="21"/>
              </w:rPr>
              <w:t>医废间</w:t>
            </w:r>
            <w:r>
              <w:rPr>
                <w:rFonts w:ascii="Times New Roman" w:eastAsia="宋体" w:hAnsi="Times New Roman" w:cs="Times New Roman"/>
                <w:color w:val="000000" w:themeColor="text1"/>
                <w:szCs w:val="21"/>
              </w:rPr>
              <w:t>，在加强院区风险管理、采取有效防范措施的基础上，事故发生概率较低，本项目环境风险可防控。</w:t>
            </w:r>
          </w:p>
        </w:tc>
      </w:tr>
      <w:tr w:rsidR="009B405A">
        <w:trPr>
          <w:trHeight w:val="23"/>
          <w:jc w:val="center"/>
        </w:trPr>
        <w:tc>
          <w:tcPr>
            <w:tcW w:w="1529" w:type="dxa"/>
            <w:tcBorders>
              <w:top w:val="single" w:sz="4" w:space="0" w:color="auto"/>
              <w:left w:val="single" w:sz="8" w:space="0" w:color="auto"/>
              <w:bottom w:val="single" w:sz="8" w:space="0" w:color="auto"/>
              <w:right w:val="single" w:sz="4"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pacing w:val="-8"/>
                <w:szCs w:val="21"/>
              </w:rPr>
            </w:pPr>
            <w:r>
              <w:rPr>
                <w:rFonts w:ascii="Times New Roman" w:eastAsia="宋体" w:hAnsi="Times New Roman" w:cs="Times New Roman"/>
                <w:color w:val="000000" w:themeColor="text1"/>
                <w:spacing w:val="-8"/>
                <w:szCs w:val="21"/>
                <w:lang w:bidi="ar"/>
              </w:rPr>
              <w:lastRenderedPageBreak/>
              <w:t>其他环境</w:t>
            </w:r>
          </w:p>
          <w:p w:rsidR="009B405A" w:rsidRDefault="00116639">
            <w:pPr>
              <w:adjustRightInd w:val="0"/>
              <w:snapToGrid w:val="0"/>
              <w:jc w:val="center"/>
              <w:rPr>
                <w:rFonts w:ascii="Times New Roman" w:eastAsia="宋体" w:hAnsi="Times New Roman" w:cs="Times New Roman"/>
                <w:color w:val="000000" w:themeColor="text1"/>
                <w:spacing w:val="-8"/>
                <w:szCs w:val="21"/>
              </w:rPr>
            </w:pPr>
            <w:r>
              <w:rPr>
                <w:rFonts w:ascii="Times New Roman" w:eastAsia="宋体" w:hAnsi="Times New Roman" w:cs="Times New Roman"/>
                <w:color w:val="000000" w:themeColor="text1"/>
                <w:spacing w:val="-8"/>
                <w:szCs w:val="21"/>
                <w:lang w:bidi="ar"/>
              </w:rPr>
              <w:t>管理要求</w:t>
            </w:r>
          </w:p>
        </w:tc>
        <w:tc>
          <w:tcPr>
            <w:tcW w:w="7271" w:type="dxa"/>
            <w:gridSpan w:val="4"/>
            <w:tcBorders>
              <w:top w:val="single" w:sz="4" w:space="0" w:color="auto"/>
              <w:left w:val="single" w:sz="4" w:space="0" w:color="auto"/>
              <w:bottom w:val="single" w:sz="8" w:space="0" w:color="auto"/>
              <w:right w:val="single" w:sz="8" w:space="0" w:color="auto"/>
            </w:tcBorders>
            <w:shd w:val="clear" w:color="auto" w:fill="auto"/>
            <w:vAlign w:val="center"/>
          </w:tcPr>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、突发环境事件应急预案：建设单位应编制突发环境事件应急预案。</w:t>
            </w:r>
            <w:r>
              <w:rPr>
                <w:rFonts w:ascii="Times New Roman" w:eastAsia="宋体" w:hAnsi="Times New Roman" w:cs="Times New Roman"/>
                <w:color w:val="000000" w:themeColor="text1"/>
                <w:szCs w:val="21"/>
              </w:rPr>
              <w:t xml:space="preserve"> </w:t>
            </w:r>
          </w:p>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、排污许可管理要求：建设单位应当在启动生产设施或者发生实际排污之前在全国排污许可证管理信息平台进行排污许可证申领。</w:t>
            </w:r>
            <w:r>
              <w:rPr>
                <w:rFonts w:ascii="Times New Roman" w:eastAsia="宋体" w:hAnsi="Times New Roman" w:cs="Times New Roman"/>
                <w:color w:val="000000" w:themeColor="text1"/>
                <w:szCs w:val="21"/>
              </w:rPr>
              <w:t xml:space="preserve"> </w:t>
            </w:r>
          </w:p>
          <w:p w:rsidR="009B405A" w:rsidRDefault="00116639">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、竣工环境保护验收：根据《建设项目竣工环境保护验收暂行办法》的规定，建设项目竣工后，建设单位应</w:t>
            </w:r>
            <w:r>
              <w:rPr>
                <w:rFonts w:ascii="Times New Roman" w:eastAsia="宋体" w:hAnsi="Times New Roman" w:cs="Times New Roman" w:hint="eastAsia"/>
                <w:color w:val="000000" w:themeColor="text1"/>
                <w:szCs w:val="21"/>
              </w:rPr>
              <w:t>根据实际建设情况</w:t>
            </w:r>
            <w:r>
              <w:rPr>
                <w:rFonts w:ascii="Times New Roman" w:eastAsia="宋体" w:hAnsi="Times New Roman" w:cs="Times New Roman"/>
                <w:color w:val="000000" w:themeColor="text1"/>
                <w:szCs w:val="21"/>
              </w:rPr>
              <w:t>，编制验收监测报告。</w:t>
            </w:r>
          </w:p>
        </w:tc>
      </w:tr>
    </w:tbl>
    <w:p w:rsidR="009B405A" w:rsidRDefault="00116639">
      <w:pPr>
        <w:pStyle w:val="ad"/>
        <w:jc w:val="center"/>
        <w:outlineLvl w:val="0"/>
        <w:rPr>
          <w:rFonts w:ascii="黑体" w:eastAsia="黑体" w:cs="黑体" w:hint="default"/>
          <w:color w:val="000000" w:themeColor="text1"/>
          <w:sz w:val="30"/>
          <w:szCs w:val="30"/>
        </w:rPr>
      </w:pPr>
      <w:r>
        <w:rPr>
          <w:snapToGrid w:val="0"/>
          <w:color w:val="000000" w:themeColor="text1"/>
          <w:lang w:bidi="ar"/>
        </w:rPr>
        <w:br w:type="page"/>
      </w:r>
      <w:r>
        <w:rPr>
          <w:rFonts w:ascii="黑体" w:eastAsia="黑体" w:cs="黑体"/>
          <w:snapToGrid w:val="0"/>
          <w:color w:val="000000" w:themeColor="text1"/>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9B405A">
        <w:trPr>
          <w:trHeight w:val="11991"/>
          <w:jc w:val="center"/>
        </w:trPr>
        <w:tc>
          <w:tcPr>
            <w:tcW w:w="8865" w:type="dxa"/>
            <w:tcBorders>
              <w:top w:val="single" w:sz="8" w:space="0" w:color="auto"/>
              <w:left w:val="single" w:sz="8" w:space="0" w:color="auto"/>
              <w:bottom w:val="single" w:sz="8" w:space="0" w:color="auto"/>
              <w:right w:val="single" w:sz="8" w:space="0" w:color="auto"/>
            </w:tcBorders>
            <w:shd w:val="clear" w:color="auto" w:fill="auto"/>
          </w:tcPr>
          <w:p w:rsidR="009B405A" w:rsidRDefault="00116639">
            <w:pPr>
              <w:snapToGrid w:val="0"/>
              <w:spacing w:beforeLines="50" w:before="156" w:line="360" w:lineRule="auto"/>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结论：</w:t>
            </w:r>
          </w:p>
          <w:p w:rsidR="009B405A" w:rsidRDefault="00116639">
            <w:pPr>
              <w:spacing w:line="360" w:lineRule="auto"/>
              <w:ind w:firstLineChars="200" w:firstLine="480"/>
              <w:rPr>
                <w:rFonts w:ascii="宋体" w:eastAsia="宋体" w:hAnsi="Times New Roman" w:cs="宋体"/>
                <w:color w:val="000000" w:themeColor="text1"/>
                <w:sz w:val="24"/>
              </w:rPr>
            </w:pPr>
            <w:r>
              <w:rPr>
                <w:rFonts w:ascii="Times New Roman" w:hAnsi="Times New Roman" w:cs="Times New Roman" w:hint="eastAsia"/>
                <w:color w:val="000000" w:themeColor="text1"/>
                <w:sz w:val="24"/>
              </w:rPr>
              <w:t>从</w:t>
            </w:r>
            <w:r>
              <w:rPr>
                <w:rFonts w:ascii="Times New Roman" w:hAnsi="Times New Roman" w:cs="Times New Roman"/>
                <w:color w:val="000000" w:themeColor="text1"/>
                <w:sz w:val="24"/>
              </w:rPr>
              <w:t>环境保护的角度，</w:t>
            </w:r>
            <w:r>
              <w:rPr>
                <w:rFonts w:ascii="Times New Roman" w:hAnsi="Times New Roman" w:cs="Times New Roman" w:hint="eastAsia"/>
                <w:color w:val="000000" w:themeColor="text1"/>
                <w:sz w:val="24"/>
              </w:rPr>
              <w:t>建设项目环境影响可行</w:t>
            </w:r>
            <w:r>
              <w:rPr>
                <w:rFonts w:ascii="Times New Roman" w:hAnsi="Times New Roman" w:cs="Times New Roman"/>
                <w:color w:val="000000" w:themeColor="text1"/>
                <w:sz w:val="24"/>
              </w:rPr>
              <w:t>。</w:t>
            </w:r>
          </w:p>
        </w:tc>
      </w:tr>
    </w:tbl>
    <w:p w:rsidR="009B405A" w:rsidRDefault="009B405A">
      <w:pPr>
        <w:rPr>
          <w:rFonts w:ascii="宋体" w:eastAsia="宋体" w:hAnsi="Times New Roman" w:cs="Times New Roman"/>
          <w:color w:val="000000" w:themeColor="text1"/>
          <w:lang w:bidi="ar"/>
        </w:rPr>
        <w:sectPr w:rsidR="009B405A">
          <w:pgSz w:w="11906" w:h="16838"/>
          <w:pgMar w:top="1702" w:right="1531" w:bottom="1702" w:left="1531" w:header="851" w:footer="851" w:gutter="0"/>
          <w:cols w:space="425"/>
          <w:docGrid w:type="lines" w:linePitch="312"/>
        </w:sectPr>
      </w:pPr>
    </w:p>
    <w:p w:rsidR="009B405A" w:rsidRDefault="00116639">
      <w:pPr>
        <w:pStyle w:val="ad"/>
        <w:adjustRightInd w:val="0"/>
        <w:snapToGrid w:val="0"/>
        <w:spacing w:beforeAutospacing="0" w:afterAutospacing="0" w:line="552" w:lineRule="auto"/>
        <w:outlineLvl w:val="0"/>
        <w:rPr>
          <w:rFonts w:ascii="黑体" w:eastAsia="黑体" w:cs="黑体" w:hint="default"/>
          <w:color w:val="000000" w:themeColor="text1"/>
          <w:sz w:val="32"/>
          <w:szCs w:val="32"/>
        </w:rPr>
      </w:pPr>
      <w:r>
        <w:rPr>
          <w:rFonts w:ascii="黑体" w:eastAsia="黑体" w:cs="黑体"/>
          <w:snapToGrid w:val="0"/>
          <w:color w:val="000000" w:themeColor="text1"/>
          <w:sz w:val="32"/>
          <w:szCs w:val="32"/>
        </w:rPr>
        <w:lastRenderedPageBreak/>
        <w:t>附表</w:t>
      </w:r>
    </w:p>
    <w:p w:rsidR="009B405A" w:rsidRDefault="00116639">
      <w:pPr>
        <w:pStyle w:val="ad"/>
        <w:adjustRightInd w:val="0"/>
        <w:snapToGrid w:val="0"/>
        <w:spacing w:beforeAutospacing="0" w:afterAutospacing="0" w:line="408" w:lineRule="auto"/>
        <w:jc w:val="center"/>
        <w:outlineLvl w:val="0"/>
        <w:rPr>
          <w:rFonts w:ascii="方正小标宋_GBK" w:eastAsia="方正小标宋_GBK" w:cs="方正小标宋_GBK" w:hint="default"/>
          <w:color w:val="000000" w:themeColor="text1"/>
          <w:sz w:val="38"/>
          <w:szCs w:val="38"/>
        </w:rPr>
      </w:pPr>
      <w:r>
        <w:rPr>
          <w:rFonts w:ascii="方正小标宋_GBK" w:eastAsia="方正小标宋_GBK" w:cs="方正小标宋_GBK"/>
          <w:snapToGrid w:val="0"/>
          <w:color w:val="000000" w:themeColor="text1"/>
          <w:sz w:val="38"/>
          <w:szCs w:val="38"/>
        </w:rPr>
        <w:t>建设项目污染物排放量汇总表</w:t>
      </w:r>
    </w:p>
    <w:tbl>
      <w:tblPr>
        <w:tblW w:w="137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2"/>
        <w:gridCol w:w="1276"/>
        <w:gridCol w:w="1702"/>
        <w:gridCol w:w="1559"/>
        <w:gridCol w:w="1761"/>
        <w:gridCol w:w="1673"/>
        <w:gridCol w:w="1112"/>
      </w:tblGrid>
      <w:tr w:rsidR="009B405A">
        <w:trPr>
          <w:trHeight w:val="794"/>
        </w:trPr>
        <w:tc>
          <w:tcPr>
            <w:tcW w:w="1588" w:type="dxa"/>
            <w:tcBorders>
              <w:top w:val="single" w:sz="8" w:space="0" w:color="auto"/>
              <w:left w:val="single" w:sz="8" w:space="0" w:color="auto"/>
              <w:bottom w:val="single" w:sz="4" w:space="0" w:color="auto"/>
              <w:right w:val="single" w:sz="4" w:space="0" w:color="auto"/>
              <w:tl2br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jc w:val="right"/>
              <w:rPr>
                <w:rFonts w:ascii="黑体" w:eastAsia="黑体" w:hAnsi="宋体" w:cs="宋体" w:hint="default"/>
                <w:color w:val="000000" w:themeColor="text1"/>
                <w:spacing w:val="-6"/>
                <w:kern w:val="21"/>
                <w:szCs w:val="21"/>
              </w:rPr>
            </w:pPr>
            <w:r>
              <w:rPr>
                <w:rFonts w:ascii="黑体" w:eastAsia="黑体" w:hAnsi="宋体" w:cs="宋体"/>
                <w:snapToGrid w:val="0"/>
                <w:color w:val="000000" w:themeColor="text1"/>
                <w:spacing w:val="-6"/>
                <w:kern w:val="21"/>
                <w:szCs w:val="21"/>
              </w:rPr>
              <w:t>项目</w:t>
            </w:r>
          </w:p>
          <w:p w:rsidR="009B405A" w:rsidRDefault="00116639">
            <w:pPr>
              <w:pStyle w:val="af4"/>
              <w:widowControl/>
              <w:spacing w:before="31" w:after="31" w:line="240" w:lineRule="auto"/>
              <w:jc w:val="left"/>
              <w:rPr>
                <w:rFonts w:ascii="黑体" w:eastAsia="黑体" w:hAnsi="宋体" w:cs="宋体" w:hint="default"/>
                <w:color w:val="000000" w:themeColor="text1"/>
                <w:spacing w:val="-6"/>
                <w:kern w:val="21"/>
                <w:szCs w:val="21"/>
              </w:rPr>
            </w:pPr>
            <w:r>
              <w:rPr>
                <w:rFonts w:ascii="黑体" w:eastAsia="黑体" w:hAnsi="宋体" w:cs="宋体"/>
                <w:snapToGrid w:val="0"/>
                <w:color w:val="000000" w:themeColor="text1"/>
                <w:spacing w:val="-6"/>
                <w:kern w:val="21"/>
                <w:szCs w:val="21"/>
              </w:rPr>
              <w:t>分类</w:t>
            </w:r>
          </w:p>
        </w:tc>
        <w:tc>
          <w:tcPr>
            <w:tcW w:w="1417"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宋体" w:hint="default"/>
                <w:color w:val="000000" w:themeColor="text1"/>
                <w:spacing w:val="-6"/>
                <w:kern w:val="21"/>
                <w:szCs w:val="21"/>
              </w:rPr>
            </w:pPr>
            <w:r>
              <w:rPr>
                <w:rFonts w:ascii="黑体" w:eastAsia="黑体" w:hAnsi="宋体" w:cs="宋体"/>
                <w:snapToGrid w:val="0"/>
                <w:color w:val="000000" w:themeColor="text1"/>
                <w:spacing w:val="-6"/>
                <w:kern w:val="21"/>
                <w:szCs w:val="21"/>
              </w:rPr>
              <w:t>污染物名称</w:t>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黑体" w:hint="default"/>
                <w:color w:val="000000" w:themeColor="text1"/>
                <w:spacing w:val="-6"/>
                <w:kern w:val="21"/>
                <w:szCs w:val="21"/>
              </w:rPr>
            </w:pPr>
            <w:r>
              <w:rPr>
                <w:rFonts w:ascii="黑体" w:eastAsia="黑体" w:hAnsi="宋体" w:cs="黑体"/>
                <w:snapToGrid w:val="0"/>
                <w:color w:val="000000" w:themeColor="text1"/>
                <w:spacing w:val="-6"/>
                <w:kern w:val="21"/>
                <w:szCs w:val="21"/>
              </w:rPr>
              <w:t>现有工程</w:t>
            </w:r>
          </w:p>
          <w:p w:rsidR="009B405A" w:rsidRDefault="00116639">
            <w:pPr>
              <w:pStyle w:val="af4"/>
              <w:widowControl/>
              <w:spacing w:before="31" w:after="31" w:line="240" w:lineRule="auto"/>
              <w:rPr>
                <w:rFonts w:ascii="黑体" w:eastAsia="黑体" w:hAnsi="宋体" w:cs="黑体" w:hint="default"/>
                <w:snapToGrid w:val="0"/>
                <w:color w:val="000000" w:themeColor="text1"/>
                <w:spacing w:val="-6"/>
                <w:kern w:val="21"/>
                <w:szCs w:val="21"/>
              </w:rPr>
            </w:pPr>
            <w:r>
              <w:rPr>
                <w:rFonts w:ascii="黑体" w:eastAsia="黑体" w:hAnsi="宋体" w:cs="黑体"/>
                <w:snapToGrid w:val="0"/>
                <w:color w:val="000000" w:themeColor="text1"/>
                <w:spacing w:val="-6"/>
                <w:kern w:val="21"/>
                <w:szCs w:val="21"/>
              </w:rPr>
              <w:t>排放量（固体废物产生量）</w:t>
            </w:r>
            <w:r>
              <w:rPr>
                <w:rFonts w:ascii="黑体" w:eastAsia="黑体" w:hAnsi="宋体" w:cs="黑体"/>
                <w:color w:val="000000" w:themeColor="text1"/>
                <w:spacing w:val="-6"/>
                <w:kern w:val="21"/>
                <w:szCs w:val="21"/>
              </w:rPr>
              <w:fldChar w:fldCharType="begin"/>
            </w:r>
            <w:r>
              <w:rPr>
                <w:rFonts w:ascii="黑体" w:eastAsia="黑体" w:hAnsi="宋体" w:cs="黑体"/>
                <w:snapToGrid w:val="0"/>
                <w:color w:val="000000" w:themeColor="text1"/>
                <w:spacing w:val="-6"/>
                <w:kern w:val="21"/>
                <w:szCs w:val="21"/>
              </w:rPr>
              <w:instrText xml:space="preserve"> = 1 \* GB3 \* MERGEFORMAT </w:instrText>
            </w:r>
            <w:r>
              <w:rPr>
                <w:rFonts w:ascii="黑体" w:eastAsia="黑体" w:hAnsi="宋体" w:cs="黑体"/>
                <w:color w:val="000000" w:themeColor="text1"/>
                <w:spacing w:val="-6"/>
                <w:kern w:val="21"/>
                <w:szCs w:val="21"/>
              </w:rPr>
              <w:fldChar w:fldCharType="separate"/>
            </w:r>
            <w:r>
              <w:rPr>
                <w:rFonts w:ascii="黑体" w:eastAsia="黑体" w:hAnsi="宋体" w:cs="宋体"/>
                <w:color w:val="000000" w:themeColor="text1"/>
                <w:kern w:val="2"/>
                <w:szCs w:val="21"/>
              </w:rPr>
              <w:t>①</w:t>
            </w:r>
            <w:r>
              <w:rPr>
                <w:rFonts w:ascii="黑体" w:eastAsia="黑体" w:hAnsi="宋体" w:cs="黑体"/>
                <w:color w:val="000000" w:themeColor="text1"/>
                <w:spacing w:val="-6"/>
                <w:kern w:val="21"/>
                <w:szCs w:val="21"/>
              </w:rPr>
              <w:fldChar w:fldCharType="end"/>
            </w:r>
          </w:p>
        </w:tc>
        <w:tc>
          <w:tcPr>
            <w:tcW w:w="1276"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黑体" w:hint="default"/>
                <w:color w:val="000000" w:themeColor="text1"/>
                <w:spacing w:val="-6"/>
                <w:kern w:val="21"/>
                <w:szCs w:val="21"/>
              </w:rPr>
            </w:pPr>
            <w:r>
              <w:rPr>
                <w:rFonts w:ascii="黑体" w:eastAsia="黑体" w:hAnsi="宋体" w:cs="黑体"/>
                <w:snapToGrid w:val="0"/>
                <w:color w:val="000000" w:themeColor="text1"/>
                <w:spacing w:val="-6"/>
                <w:kern w:val="21"/>
                <w:szCs w:val="21"/>
              </w:rPr>
              <w:t>现有工程</w:t>
            </w:r>
          </w:p>
          <w:p w:rsidR="009B405A" w:rsidRDefault="00116639">
            <w:pPr>
              <w:pStyle w:val="af4"/>
              <w:widowControl/>
              <w:spacing w:before="31" w:after="31" w:line="240" w:lineRule="auto"/>
              <w:rPr>
                <w:rFonts w:ascii="黑体" w:eastAsia="黑体" w:hAnsi="宋体" w:cs="黑体" w:hint="default"/>
                <w:color w:val="000000" w:themeColor="text1"/>
                <w:spacing w:val="-6"/>
                <w:kern w:val="21"/>
                <w:szCs w:val="21"/>
              </w:rPr>
            </w:pPr>
            <w:r>
              <w:rPr>
                <w:rFonts w:ascii="黑体" w:eastAsia="黑体" w:hAnsi="宋体" w:cs="黑体"/>
                <w:snapToGrid w:val="0"/>
                <w:color w:val="000000" w:themeColor="text1"/>
                <w:spacing w:val="-6"/>
                <w:kern w:val="21"/>
                <w:szCs w:val="21"/>
              </w:rPr>
              <w:t>许可排放量</w:t>
            </w:r>
          </w:p>
          <w:p w:rsidR="009B405A" w:rsidRDefault="00116639">
            <w:pPr>
              <w:pStyle w:val="af4"/>
              <w:widowControl/>
              <w:spacing w:before="31" w:after="31"/>
              <w:rPr>
                <w:rFonts w:ascii="黑体" w:eastAsia="黑体" w:hAnsi="宋体" w:cs="黑体" w:hint="default"/>
                <w:snapToGrid w:val="0"/>
                <w:color w:val="000000" w:themeColor="text1"/>
                <w:spacing w:val="-6"/>
                <w:kern w:val="21"/>
                <w:szCs w:val="21"/>
              </w:rPr>
            </w:pPr>
            <w:r>
              <w:rPr>
                <w:rFonts w:ascii="黑体" w:eastAsia="黑体" w:hAnsi="宋体" w:cs="黑体"/>
                <w:color w:val="000000" w:themeColor="text1"/>
                <w:spacing w:val="-6"/>
                <w:kern w:val="21"/>
                <w:szCs w:val="21"/>
              </w:rPr>
              <w:fldChar w:fldCharType="begin"/>
            </w:r>
            <w:r>
              <w:rPr>
                <w:rFonts w:ascii="黑体" w:eastAsia="黑体" w:hAnsi="宋体" w:cs="黑体"/>
                <w:color w:val="000000" w:themeColor="text1"/>
                <w:spacing w:val="-6"/>
                <w:kern w:val="21"/>
                <w:szCs w:val="21"/>
              </w:rPr>
              <w:instrText xml:space="preserve"> </w:instrText>
            </w:r>
            <w:r>
              <w:rPr>
                <w:rFonts w:ascii="黑体" w:eastAsia="黑体" w:hAnsi="宋体" w:cs="黑体"/>
                <w:snapToGrid w:val="0"/>
                <w:color w:val="000000" w:themeColor="text1"/>
                <w:spacing w:val="-6"/>
                <w:kern w:val="21"/>
                <w:szCs w:val="21"/>
              </w:rPr>
              <w:instrText xml:space="preserve">= 2 \* GB3 \* MERGEFORMAT </w:instrText>
            </w:r>
            <w:r>
              <w:rPr>
                <w:rFonts w:ascii="黑体" w:eastAsia="黑体" w:hAnsi="宋体" w:cs="黑体"/>
                <w:color w:val="000000" w:themeColor="text1"/>
                <w:spacing w:val="-6"/>
                <w:kern w:val="21"/>
                <w:szCs w:val="21"/>
              </w:rPr>
              <w:fldChar w:fldCharType="separate"/>
            </w:r>
            <w:r>
              <w:rPr>
                <w:rFonts w:ascii="黑体" w:eastAsia="黑体" w:hAnsi="宋体" w:cs="宋体"/>
                <w:snapToGrid w:val="0"/>
                <w:color w:val="000000" w:themeColor="text1"/>
                <w:spacing w:val="-6"/>
                <w:kern w:val="21"/>
                <w:szCs w:val="21"/>
              </w:rPr>
              <w:t>②</w:t>
            </w:r>
            <w:r>
              <w:rPr>
                <w:rFonts w:ascii="黑体" w:eastAsia="黑体" w:hAnsi="宋体" w:cs="黑体"/>
                <w:color w:val="000000" w:themeColor="text1"/>
                <w:spacing w:val="-6"/>
                <w:kern w:val="21"/>
                <w:szCs w:val="21"/>
              </w:rPr>
              <w:fldChar w:fldCharType="end"/>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黑体" w:hint="default"/>
                <w:color w:val="000000" w:themeColor="text1"/>
                <w:spacing w:val="-6"/>
                <w:kern w:val="21"/>
                <w:szCs w:val="21"/>
              </w:rPr>
            </w:pPr>
            <w:r>
              <w:rPr>
                <w:rFonts w:ascii="黑体" w:eastAsia="黑体" w:hAnsi="宋体" w:cs="黑体"/>
                <w:snapToGrid w:val="0"/>
                <w:color w:val="000000" w:themeColor="text1"/>
                <w:spacing w:val="-6"/>
                <w:kern w:val="21"/>
                <w:szCs w:val="21"/>
              </w:rPr>
              <w:t>在建工程</w:t>
            </w:r>
          </w:p>
          <w:p w:rsidR="009B405A" w:rsidRDefault="00116639">
            <w:pPr>
              <w:pStyle w:val="af4"/>
              <w:widowControl/>
              <w:spacing w:before="31" w:after="31" w:line="240" w:lineRule="auto"/>
              <w:rPr>
                <w:rFonts w:ascii="黑体" w:eastAsia="黑体" w:hAnsi="宋体" w:cs="黑体" w:hint="default"/>
                <w:snapToGrid w:val="0"/>
                <w:color w:val="000000" w:themeColor="text1"/>
                <w:spacing w:val="-6"/>
                <w:kern w:val="21"/>
                <w:szCs w:val="21"/>
              </w:rPr>
            </w:pPr>
            <w:r>
              <w:rPr>
                <w:rFonts w:ascii="黑体" w:eastAsia="黑体" w:hAnsi="宋体" w:cs="黑体"/>
                <w:snapToGrid w:val="0"/>
                <w:color w:val="000000" w:themeColor="text1"/>
                <w:spacing w:val="-6"/>
                <w:kern w:val="21"/>
                <w:szCs w:val="21"/>
              </w:rPr>
              <w:t>排放量（固体废物产生量）</w:t>
            </w:r>
            <w:r>
              <w:rPr>
                <w:rFonts w:ascii="黑体" w:eastAsia="黑体" w:hAnsi="宋体" w:cs="黑体"/>
                <w:color w:val="000000" w:themeColor="text1"/>
                <w:spacing w:val="-6"/>
                <w:kern w:val="21"/>
                <w:szCs w:val="21"/>
              </w:rPr>
              <w:fldChar w:fldCharType="begin"/>
            </w:r>
            <w:r>
              <w:rPr>
                <w:rFonts w:ascii="黑体" w:eastAsia="黑体" w:hAnsi="宋体" w:cs="黑体"/>
                <w:snapToGrid w:val="0"/>
                <w:color w:val="000000" w:themeColor="text1"/>
                <w:spacing w:val="-6"/>
                <w:kern w:val="21"/>
                <w:szCs w:val="21"/>
              </w:rPr>
              <w:instrText xml:space="preserve"> = 3 \* GB3 \* MERGEFORMAT </w:instrText>
            </w:r>
            <w:r>
              <w:rPr>
                <w:rFonts w:ascii="黑体" w:eastAsia="黑体" w:hAnsi="宋体" w:cs="黑体"/>
                <w:color w:val="000000" w:themeColor="text1"/>
                <w:spacing w:val="-6"/>
                <w:kern w:val="21"/>
                <w:szCs w:val="21"/>
              </w:rPr>
              <w:fldChar w:fldCharType="separate"/>
            </w:r>
            <w:r>
              <w:rPr>
                <w:rFonts w:ascii="黑体" w:eastAsia="黑体" w:hAnsi="宋体" w:cs="宋体"/>
                <w:color w:val="000000" w:themeColor="text1"/>
                <w:kern w:val="2"/>
                <w:szCs w:val="21"/>
              </w:rPr>
              <w:t>③</w:t>
            </w:r>
            <w:r>
              <w:rPr>
                <w:rFonts w:ascii="黑体" w:eastAsia="黑体" w:hAnsi="宋体" w:cs="黑体"/>
                <w:color w:val="000000" w:themeColor="text1"/>
                <w:spacing w:val="-6"/>
                <w:kern w:val="21"/>
                <w:szCs w:val="21"/>
              </w:rPr>
              <w:fldChar w:fldCharType="end"/>
            </w:r>
          </w:p>
        </w:tc>
        <w:tc>
          <w:tcPr>
            <w:tcW w:w="155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黑体" w:hint="default"/>
                <w:color w:val="000000" w:themeColor="text1"/>
                <w:spacing w:val="-6"/>
                <w:kern w:val="21"/>
                <w:szCs w:val="21"/>
              </w:rPr>
            </w:pPr>
            <w:r>
              <w:rPr>
                <w:rFonts w:ascii="黑体" w:eastAsia="黑体" w:hAnsi="宋体" w:cs="黑体"/>
                <w:snapToGrid w:val="0"/>
                <w:color w:val="000000" w:themeColor="text1"/>
                <w:spacing w:val="-6"/>
                <w:kern w:val="21"/>
                <w:szCs w:val="21"/>
              </w:rPr>
              <w:t>本项目</w:t>
            </w:r>
          </w:p>
          <w:p w:rsidR="009B405A" w:rsidRDefault="00116639">
            <w:pPr>
              <w:pStyle w:val="af4"/>
              <w:widowControl/>
              <w:spacing w:before="31" w:after="31" w:line="240" w:lineRule="auto"/>
              <w:rPr>
                <w:rFonts w:ascii="黑体" w:eastAsia="黑体" w:hAnsi="宋体" w:cs="黑体" w:hint="default"/>
                <w:snapToGrid w:val="0"/>
                <w:color w:val="000000" w:themeColor="text1"/>
                <w:spacing w:val="-6"/>
                <w:kern w:val="21"/>
                <w:szCs w:val="21"/>
              </w:rPr>
            </w:pPr>
            <w:r>
              <w:rPr>
                <w:rFonts w:ascii="黑体" w:eastAsia="黑体" w:hAnsi="宋体" w:cs="黑体"/>
                <w:snapToGrid w:val="0"/>
                <w:color w:val="000000" w:themeColor="text1"/>
                <w:spacing w:val="-6"/>
                <w:kern w:val="21"/>
                <w:szCs w:val="21"/>
              </w:rPr>
              <w:t>排放量（固体废物产生量）</w:t>
            </w:r>
            <w:r>
              <w:rPr>
                <w:rFonts w:ascii="黑体" w:eastAsia="黑体" w:hAnsi="宋体" w:cs="黑体"/>
                <w:color w:val="000000" w:themeColor="text1"/>
                <w:spacing w:val="-6"/>
                <w:kern w:val="21"/>
                <w:szCs w:val="21"/>
              </w:rPr>
              <w:fldChar w:fldCharType="begin"/>
            </w:r>
            <w:r>
              <w:rPr>
                <w:rFonts w:ascii="黑体" w:eastAsia="黑体" w:hAnsi="宋体" w:cs="黑体"/>
                <w:snapToGrid w:val="0"/>
                <w:color w:val="000000" w:themeColor="text1"/>
                <w:spacing w:val="-6"/>
                <w:kern w:val="21"/>
                <w:szCs w:val="21"/>
              </w:rPr>
              <w:instrText xml:space="preserve"> = 4 \* GB3 \* MERGEFORMAT </w:instrText>
            </w:r>
            <w:r>
              <w:rPr>
                <w:rFonts w:ascii="黑体" w:eastAsia="黑体" w:hAnsi="宋体" w:cs="黑体"/>
                <w:color w:val="000000" w:themeColor="text1"/>
                <w:spacing w:val="-6"/>
                <w:kern w:val="21"/>
                <w:szCs w:val="21"/>
              </w:rPr>
              <w:fldChar w:fldCharType="separate"/>
            </w:r>
            <w:r>
              <w:rPr>
                <w:rFonts w:ascii="黑体" w:eastAsia="黑体" w:hAnsi="宋体" w:cs="宋体"/>
                <w:color w:val="000000" w:themeColor="text1"/>
                <w:kern w:val="2"/>
                <w:szCs w:val="21"/>
              </w:rPr>
              <w:t>④</w:t>
            </w:r>
            <w:r>
              <w:rPr>
                <w:rFonts w:ascii="黑体" w:eastAsia="黑体" w:hAnsi="宋体" w:cs="黑体"/>
                <w:color w:val="000000" w:themeColor="text1"/>
                <w:spacing w:val="-6"/>
                <w:kern w:val="21"/>
                <w:szCs w:val="21"/>
              </w:rPr>
              <w:fldChar w:fldCharType="end"/>
            </w:r>
          </w:p>
        </w:tc>
        <w:tc>
          <w:tcPr>
            <w:tcW w:w="1761"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黑体" w:hint="default"/>
                <w:color w:val="000000" w:themeColor="text1"/>
                <w:spacing w:val="-16"/>
                <w:kern w:val="21"/>
                <w:szCs w:val="21"/>
              </w:rPr>
            </w:pPr>
            <w:r>
              <w:rPr>
                <w:rFonts w:ascii="黑体" w:eastAsia="黑体" w:hAnsi="宋体" w:cs="黑体"/>
                <w:snapToGrid w:val="0"/>
                <w:color w:val="000000" w:themeColor="text1"/>
                <w:spacing w:val="-16"/>
                <w:kern w:val="21"/>
                <w:szCs w:val="21"/>
              </w:rPr>
              <w:t>以新带老削减量</w:t>
            </w:r>
          </w:p>
          <w:p w:rsidR="009B405A" w:rsidRDefault="00116639">
            <w:pPr>
              <w:pStyle w:val="af4"/>
              <w:widowControl/>
              <w:spacing w:before="31" w:after="31" w:line="240" w:lineRule="auto"/>
              <w:rPr>
                <w:rFonts w:ascii="黑体" w:eastAsia="黑体" w:hAnsi="宋体" w:cs="黑体" w:hint="default"/>
                <w:snapToGrid w:val="0"/>
                <w:color w:val="000000" w:themeColor="text1"/>
                <w:spacing w:val="-16"/>
                <w:kern w:val="21"/>
                <w:szCs w:val="21"/>
              </w:rPr>
            </w:pPr>
            <w:r>
              <w:rPr>
                <w:rFonts w:ascii="黑体" w:eastAsia="黑体" w:hAnsi="宋体" w:cs="黑体"/>
                <w:snapToGrid w:val="0"/>
                <w:color w:val="000000" w:themeColor="text1"/>
                <w:spacing w:val="-16"/>
                <w:kern w:val="21"/>
                <w:szCs w:val="21"/>
              </w:rPr>
              <w:t>（新建项目不填）</w:t>
            </w:r>
            <w:r>
              <w:rPr>
                <w:rFonts w:ascii="黑体" w:eastAsia="黑体" w:hAnsi="宋体" w:cs="黑体"/>
                <w:color w:val="000000" w:themeColor="text1"/>
                <w:spacing w:val="-16"/>
                <w:kern w:val="21"/>
                <w:szCs w:val="21"/>
              </w:rPr>
              <w:fldChar w:fldCharType="begin"/>
            </w:r>
            <w:r>
              <w:rPr>
                <w:rFonts w:ascii="黑体" w:eastAsia="黑体" w:hAnsi="宋体" w:cs="黑体"/>
                <w:snapToGrid w:val="0"/>
                <w:color w:val="000000" w:themeColor="text1"/>
                <w:spacing w:val="-16"/>
                <w:kern w:val="21"/>
                <w:szCs w:val="21"/>
              </w:rPr>
              <w:instrText xml:space="preserve"> = 5 \* GB3 \* MERGEFORMAT </w:instrText>
            </w:r>
            <w:r>
              <w:rPr>
                <w:rFonts w:ascii="黑体" w:eastAsia="黑体" w:hAnsi="宋体" w:cs="黑体"/>
                <w:color w:val="000000" w:themeColor="text1"/>
                <w:spacing w:val="-16"/>
                <w:kern w:val="21"/>
                <w:szCs w:val="21"/>
              </w:rPr>
              <w:fldChar w:fldCharType="separate"/>
            </w:r>
            <w:r>
              <w:rPr>
                <w:rFonts w:ascii="黑体" w:eastAsia="黑体" w:hAnsi="宋体" w:cs="宋体"/>
                <w:color w:val="000000" w:themeColor="text1"/>
                <w:kern w:val="2"/>
                <w:szCs w:val="21"/>
              </w:rPr>
              <w:t>⑤</w:t>
            </w:r>
            <w:r>
              <w:rPr>
                <w:rFonts w:ascii="黑体" w:eastAsia="黑体" w:hAnsi="宋体" w:cs="黑体"/>
                <w:color w:val="000000" w:themeColor="text1"/>
                <w:spacing w:val="-16"/>
                <w:kern w:val="21"/>
                <w:szCs w:val="21"/>
              </w:rPr>
              <w:fldChar w:fldCharType="end"/>
            </w:r>
          </w:p>
        </w:tc>
        <w:tc>
          <w:tcPr>
            <w:tcW w:w="1673"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黑体" w:hint="default"/>
                <w:color w:val="000000" w:themeColor="text1"/>
                <w:spacing w:val="-16"/>
                <w:kern w:val="21"/>
                <w:szCs w:val="21"/>
              </w:rPr>
            </w:pPr>
            <w:r>
              <w:rPr>
                <w:rFonts w:ascii="黑体" w:eastAsia="黑体" w:hAnsi="宋体" w:cs="黑体"/>
                <w:snapToGrid w:val="0"/>
                <w:color w:val="000000" w:themeColor="text1"/>
                <w:spacing w:val="-16"/>
                <w:kern w:val="21"/>
                <w:szCs w:val="21"/>
              </w:rPr>
              <w:t>本项目建成后</w:t>
            </w:r>
          </w:p>
          <w:p w:rsidR="009B405A" w:rsidRDefault="00116639">
            <w:pPr>
              <w:pStyle w:val="af4"/>
              <w:widowControl/>
              <w:spacing w:before="31" w:after="31" w:line="240" w:lineRule="auto"/>
              <w:rPr>
                <w:rFonts w:ascii="黑体" w:eastAsia="黑体" w:hAnsi="宋体" w:cs="黑体" w:hint="default"/>
                <w:snapToGrid w:val="0"/>
                <w:color w:val="000000" w:themeColor="text1"/>
                <w:spacing w:val="-16"/>
                <w:kern w:val="21"/>
                <w:szCs w:val="21"/>
              </w:rPr>
            </w:pPr>
            <w:r>
              <w:rPr>
                <w:rFonts w:ascii="黑体" w:eastAsia="黑体" w:hAnsi="宋体" w:cs="黑体"/>
                <w:snapToGrid w:val="0"/>
                <w:color w:val="000000" w:themeColor="text1"/>
                <w:spacing w:val="-16"/>
                <w:kern w:val="21"/>
                <w:szCs w:val="21"/>
              </w:rPr>
              <w:t>全厂排放量（固体废物产生量）</w:t>
            </w:r>
            <w:r>
              <w:rPr>
                <w:rFonts w:ascii="黑体" w:eastAsia="黑体" w:hAnsi="宋体" w:cs="黑体"/>
                <w:color w:val="000000" w:themeColor="text1"/>
                <w:spacing w:val="-16"/>
                <w:kern w:val="21"/>
                <w:szCs w:val="21"/>
              </w:rPr>
              <w:fldChar w:fldCharType="begin"/>
            </w:r>
            <w:r>
              <w:rPr>
                <w:rFonts w:ascii="黑体" w:eastAsia="黑体" w:hAnsi="宋体" w:cs="黑体"/>
                <w:snapToGrid w:val="0"/>
                <w:color w:val="000000" w:themeColor="text1"/>
                <w:spacing w:val="-16"/>
                <w:kern w:val="21"/>
                <w:szCs w:val="21"/>
              </w:rPr>
              <w:instrText xml:space="preserve"> = 6 \* GB3 \* MERGEFORMAT </w:instrText>
            </w:r>
            <w:r>
              <w:rPr>
                <w:rFonts w:ascii="黑体" w:eastAsia="黑体" w:hAnsi="宋体" w:cs="黑体"/>
                <w:color w:val="000000" w:themeColor="text1"/>
                <w:spacing w:val="-16"/>
                <w:kern w:val="21"/>
                <w:szCs w:val="21"/>
              </w:rPr>
              <w:fldChar w:fldCharType="separate"/>
            </w:r>
            <w:r>
              <w:rPr>
                <w:rFonts w:ascii="黑体" w:eastAsia="黑体" w:hAnsi="宋体" w:cs="宋体"/>
                <w:color w:val="000000" w:themeColor="text1"/>
                <w:kern w:val="2"/>
                <w:szCs w:val="21"/>
              </w:rPr>
              <w:t>⑥</w:t>
            </w:r>
            <w:r>
              <w:rPr>
                <w:rFonts w:ascii="黑体" w:eastAsia="黑体" w:hAnsi="宋体" w:cs="黑体"/>
                <w:color w:val="000000" w:themeColor="text1"/>
                <w:spacing w:val="-16"/>
                <w:kern w:val="21"/>
                <w:szCs w:val="21"/>
              </w:rPr>
              <w:fldChar w:fldCharType="end"/>
            </w:r>
          </w:p>
        </w:tc>
        <w:tc>
          <w:tcPr>
            <w:tcW w:w="1112"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vAlign w:val="center"/>
          </w:tcPr>
          <w:p w:rsidR="009B405A" w:rsidRDefault="00116639">
            <w:pPr>
              <w:pStyle w:val="af4"/>
              <w:widowControl/>
              <w:spacing w:before="31" w:after="31" w:line="240" w:lineRule="auto"/>
              <w:rPr>
                <w:rFonts w:ascii="黑体" w:eastAsia="黑体" w:hAnsi="宋体" w:cs="黑体" w:hint="default"/>
                <w:color w:val="000000" w:themeColor="text1"/>
                <w:spacing w:val="-6"/>
                <w:kern w:val="21"/>
                <w:szCs w:val="21"/>
              </w:rPr>
            </w:pPr>
            <w:r>
              <w:rPr>
                <w:rFonts w:ascii="黑体" w:eastAsia="黑体" w:hAnsi="宋体" w:cs="黑体"/>
                <w:snapToGrid w:val="0"/>
                <w:color w:val="000000" w:themeColor="text1"/>
                <w:spacing w:val="-6"/>
                <w:kern w:val="21"/>
                <w:szCs w:val="21"/>
              </w:rPr>
              <w:t>变化量</w:t>
            </w:r>
          </w:p>
          <w:p w:rsidR="009B405A" w:rsidRDefault="00116639">
            <w:pPr>
              <w:pStyle w:val="af4"/>
              <w:widowControl/>
              <w:spacing w:before="31" w:after="31" w:line="240" w:lineRule="auto"/>
              <w:rPr>
                <w:rFonts w:ascii="黑体" w:eastAsia="黑体" w:hAnsi="宋体" w:cs="黑体" w:hint="default"/>
                <w:snapToGrid w:val="0"/>
                <w:color w:val="000000" w:themeColor="text1"/>
                <w:spacing w:val="-6"/>
                <w:kern w:val="21"/>
                <w:szCs w:val="21"/>
              </w:rPr>
            </w:pPr>
            <w:r>
              <w:rPr>
                <w:rFonts w:ascii="黑体" w:eastAsia="黑体" w:hAnsi="宋体" w:cs="黑体"/>
                <w:color w:val="000000" w:themeColor="text1"/>
                <w:spacing w:val="-6"/>
                <w:kern w:val="21"/>
                <w:szCs w:val="21"/>
              </w:rPr>
              <w:fldChar w:fldCharType="begin"/>
            </w:r>
            <w:r>
              <w:rPr>
                <w:rFonts w:ascii="黑体" w:eastAsia="黑体" w:hAnsi="宋体" w:cs="黑体"/>
                <w:color w:val="000000" w:themeColor="text1"/>
                <w:spacing w:val="-6"/>
                <w:kern w:val="21"/>
                <w:szCs w:val="21"/>
              </w:rPr>
              <w:instrText xml:space="preserve"> </w:instrText>
            </w:r>
            <w:r>
              <w:rPr>
                <w:rFonts w:ascii="黑体" w:eastAsia="黑体" w:hAnsi="宋体" w:cs="黑体"/>
                <w:snapToGrid w:val="0"/>
                <w:color w:val="000000" w:themeColor="text1"/>
                <w:spacing w:val="-6"/>
                <w:kern w:val="21"/>
                <w:szCs w:val="21"/>
              </w:rPr>
              <w:instrText xml:space="preserve">= 7 \* GB3 \* MERGEFORMAT </w:instrText>
            </w:r>
            <w:r>
              <w:rPr>
                <w:rFonts w:ascii="黑体" w:eastAsia="黑体" w:hAnsi="宋体" w:cs="黑体"/>
                <w:color w:val="000000" w:themeColor="text1"/>
                <w:spacing w:val="-6"/>
                <w:kern w:val="21"/>
                <w:szCs w:val="21"/>
              </w:rPr>
              <w:fldChar w:fldCharType="separate"/>
            </w:r>
            <w:r>
              <w:rPr>
                <w:rFonts w:ascii="黑体" w:eastAsia="黑体" w:hAnsi="宋体" w:cs="宋体"/>
                <w:color w:val="000000" w:themeColor="text1"/>
                <w:kern w:val="2"/>
                <w:szCs w:val="21"/>
              </w:rPr>
              <w:t>⑦</w:t>
            </w:r>
            <w:r>
              <w:rPr>
                <w:rFonts w:ascii="黑体" w:eastAsia="黑体" w:hAnsi="宋体" w:cs="黑体"/>
                <w:color w:val="000000" w:themeColor="text1"/>
                <w:spacing w:val="-6"/>
                <w:kern w:val="21"/>
                <w:szCs w:val="21"/>
              </w:rPr>
              <w:fldChar w:fldCharType="end"/>
            </w:r>
          </w:p>
        </w:tc>
      </w:tr>
      <w:tr w:rsidR="009B405A">
        <w:trPr>
          <w:trHeight w:val="482"/>
        </w:trPr>
        <w:tc>
          <w:tcPr>
            <w:tcW w:w="1588"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hAnsi="宋体" w:cs="宋体" w:hint="default"/>
                <w:color w:val="000000" w:themeColor="text1"/>
                <w:kern w:val="21"/>
                <w:szCs w:val="21"/>
              </w:rPr>
            </w:pPr>
            <w:r>
              <w:rPr>
                <w:rFonts w:hAnsi="宋体" w:cs="宋体"/>
                <w:snapToGrid w:val="0"/>
                <w:color w:val="000000" w:themeColor="text1"/>
                <w:kern w:val="21"/>
                <w:szCs w:val="21"/>
              </w:rPr>
              <w:t>废气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hAnsi="宋体" w:cs="宋体" w:hint="default"/>
                <w:snapToGrid w:val="0"/>
                <w:color w:val="000000" w:themeColor="text1"/>
                <w:kern w:val="21"/>
                <w:szCs w:val="21"/>
              </w:rPr>
            </w:pPr>
          </w:p>
        </w:tc>
      </w:tr>
      <w:tr w:rsidR="009B405A">
        <w:trPr>
          <w:trHeight w:val="482"/>
        </w:trPr>
        <w:tc>
          <w:tcPr>
            <w:tcW w:w="1588" w:type="dxa"/>
            <w:vMerge w:val="restart"/>
            <w:tcBorders>
              <w:top w:val="single" w:sz="4" w:space="0" w:color="auto"/>
              <w:left w:val="single" w:sz="8" w:space="0" w:color="auto"/>
              <w:right w:val="single" w:sz="4" w:space="0" w:color="auto"/>
            </w:tcBorders>
            <w:shd w:val="clear" w:color="auto" w:fill="auto"/>
            <w:vAlign w:val="center"/>
          </w:tcPr>
          <w:p w:rsidR="009B405A" w:rsidRDefault="00116639">
            <w:pPr>
              <w:pStyle w:val="af4"/>
              <w:widowControl/>
              <w:spacing w:before="31" w:after="31" w:line="240" w:lineRule="auto"/>
              <w:rPr>
                <w:rFonts w:hAnsi="宋体" w:cs="宋体" w:hint="default"/>
                <w:color w:val="000000" w:themeColor="text1"/>
                <w:kern w:val="21"/>
                <w:szCs w:val="21"/>
              </w:rPr>
            </w:pPr>
            <w:r>
              <w:rPr>
                <w:rFonts w:hAnsi="宋体" w:cs="宋体"/>
                <w:snapToGrid w:val="0"/>
                <w:color w:val="000000" w:themeColor="text1"/>
                <w:kern w:val="21"/>
                <w:szCs w:val="21"/>
              </w:rPr>
              <w:t>废水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SS</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0.90</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0.90</w:t>
            </w: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r>
      <w:tr w:rsidR="009B405A">
        <w:trPr>
          <w:trHeight w:val="482"/>
        </w:trPr>
        <w:tc>
          <w:tcPr>
            <w:tcW w:w="1588" w:type="dxa"/>
            <w:vMerge/>
            <w:tcBorders>
              <w:left w:val="single" w:sz="8" w:space="0" w:color="auto"/>
              <w:right w:val="single" w:sz="4" w:space="0" w:color="auto"/>
            </w:tcBorders>
            <w:shd w:val="clear" w:color="auto" w:fill="auto"/>
            <w:vAlign w:val="center"/>
          </w:tcPr>
          <w:p w:rsidR="009B405A" w:rsidRDefault="009B405A">
            <w:pPr>
              <w:rPr>
                <w:rFonts w:ascii="Times New Roman" w:hAnsi="Times New Roman" w:cs="Times New Roman"/>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hint="default"/>
                <w:snapToGrid w:val="0"/>
                <w:color w:val="000000" w:themeColor="text1"/>
                <w:kern w:val="21"/>
                <w:szCs w:val="21"/>
              </w:rPr>
              <w:t>BOD</w:t>
            </w:r>
            <w:r>
              <w:rPr>
                <w:rFonts w:ascii="Times New Roman"/>
                <w:snapToGrid w:val="0"/>
                <w:color w:val="000000" w:themeColor="text1"/>
                <w:kern w:val="21"/>
                <w:szCs w:val="21"/>
                <w:vertAlign w:val="subscript"/>
              </w:rPr>
              <w:t>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0.28</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0.28</w:t>
            </w: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r>
      <w:tr w:rsidR="009B405A">
        <w:trPr>
          <w:trHeight w:val="482"/>
        </w:trPr>
        <w:tc>
          <w:tcPr>
            <w:tcW w:w="1588" w:type="dxa"/>
            <w:vMerge/>
            <w:tcBorders>
              <w:left w:val="single" w:sz="8" w:space="0" w:color="auto"/>
              <w:right w:val="single" w:sz="4" w:space="0" w:color="auto"/>
            </w:tcBorders>
            <w:shd w:val="clear" w:color="auto" w:fill="auto"/>
            <w:vAlign w:val="center"/>
          </w:tcPr>
          <w:p w:rsidR="009B405A" w:rsidRDefault="009B405A">
            <w:pPr>
              <w:rPr>
                <w:rFonts w:ascii="Times New Roman" w:hAnsi="Times New Roman" w:cs="Times New Roman"/>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hint="default"/>
                <w:snapToGrid w:val="0"/>
                <w:color w:val="000000" w:themeColor="text1"/>
                <w:kern w:val="21"/>
                <w:szCs w:val="21"/>
              </w:rPr>
              <w:t>COD</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0.80</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0.80</w:t>
            </w: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r>
      <w:tr w:rsidR="009B405A">
        <w:trPr>
          <w:trHeight w:val="482"/>
        </w:trPr>
        <w:tc>
          <w:tcPr>
            <w:tcW w:w="1588" w:type="dxa"/>
            <w:vMerge/>
            <w:tcBorders>
              <w:left w:val="single" w:sz="8" w:space="0" w:color="auto"/>
              <w:right w:val="single" w:sz="4" w:space="0" w:color="auto"/>
            </w:tcBorders>
            <w:shd w:val="clear" w:color="auto" w:fill="auto"/>
            <w:vAlign w:val="center"/>
          </w:tcPr>
          <w:p w:rsidR="009B405A" w:rsidRDefault="009B405A">
            <w:pPr>
              <w:rPr>
                <w:rFonts w:ascii="Times New Roman" w:hAnsi="Times New Roman" w:cs="Times New Roman"/>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hint="default"/>
                <w:snapToGrid w:val="0"/>
                <w:color w:val="000000" w:themeColor="text1"/>
                <w:kern w:val="21"/>
                <w:szCs w:val="21"/>
              </w:rPr>
              <w:t>NH</w:t>
            </w:r>
            <w:r>
              <w:rPr>
                <w:rFonts w:ascii="Times New Roman" w:hint="default"/>
                <w:snapToGrid w:val="0"/>
                <w:color w:val="000000" w:themeColor="text1"/>
                <w:kern w:val="21"/>
                <w:szCs w:val="21"/>
                <w:vertAlign w:val="subscript"/>
              </w:rPr>
              <w:t>3</w:t>
            </w:r>
            <w:r>
              <w:rPr>
                <w:rFonts w:ascii="Times New Roman" w:hint="default"/>
                <w:snapToGrid w:val="0"/>
                <w:color w:val="000000" w:themeColor="text1"/>
                <w:kern w:val="21"/>
                <w:szCs w:val="21"/>
              </w:rPr>
              <w:t>-N</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0.43</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0.43</w:t>
            </w: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r>
      <w:tr w:rsidR="009B405A">
        <w:trPr>
          <w:trHeight w:val="482"/>
        </w:trPr>
        <w:tc>
          <w:tcPr>
            <w:tcW w:w="1588" w:type="dxa"/>
            <w:tcBorders>
              <w:top w:val="single" w:sz="4" w:space="0" w:color="auto"/>
              <w:left w:val="single" w:sz="8"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hAnsi="宋体" w:cs="宋体" w:hint="default"/>
                <w:color w:val="000000" w:themeColor="text1"/>
                <w:kern w:val="21"/>
                <w:szCs w:val="21"/>
              </w:rPr>
            </w:pPr>
            <w:r>
              <w:rPr>
                <w:rFonts w:hAnsi="宋体" w:cs="宋体"/>
                <w:snapToGrid w:val="0"/>
                <w:color w:val="000000" w:themeColor="text1"/>
                <w:kern w:val="21"/>
                <w:szCs w:val="21"/>
              </w:rPr>
              <w:t>一般工业</w:t>
            </w:r>
          </w:p>
          <w:p w:rsidR="009B405A" w:rsidRDefault="00116639">
            <w:pPr>
              <w:pStyle w:val="af4"/>
              <w:widowControl/>
              <w:spacing w:before="31" w:after="31" w:line="240" w:lineRule="auto"/>
              <w:rPr>
                <w:rFonts w:hAnsi="宋体" w:cs="宋体" w:hint="default"/>
                <w:color w:val="000000" w:themeColor="text1"/>
                <w:kern w:val="21"/>
                <w:szCs w:val="21"/>
              </w:rPr>
            </w:pPr>
            <w:r>
              <w:rPr>
                <w:rFonts w:hAnsi="宋体" w:cs="宋体"/>
                <w:snapToGrid w:val="0"/>
                <w:color w:val="000000" w:themeColor="text1"/>
                <w:kern w:val="21"/>
                <w:szCs w:val="21"/>
              </w:rPr>
              <w:t>固体废物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生活垃圾</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72.64</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72.64</w:t>
            </w: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r>
      <w:tr w:rsidR="009B405A">
        <w:trPr>
          <w:trHeight w:val="482"/>
        </w:trPr>
        <w:tc>
          <w:tcPr>
            <w:tcW w:w="1588" w:type="dxa"/>
            <w:vMerge w:val="restart"/>
            <w:tcBorders>
              <w:top w:val="single" w:sz="4" w:space="0" w:color="auto"/>
              <w:left w:val="single" w:sz="8" w:space="0" w:color="auto"/>
              <w:right w:val="single" w:sz="4" w:space="0" w:color="auto"/>
            </w:tcBorders>
            <w:shd w:val="clear" w:color="auto" w:fill="auto"/>
            <w:vAlign w:val="center"/>
          </w:tcPr>
          <w:p w:rsidR="009B405A" w:rsidRDefault="00116639">
            <w:pPr>
              <w:pStyle w:val="af4"/>
              <w:widowControl/>
              <w:spacing w:before="31" w:after="31" w:line="240" w:lineRule="auto"/>
              <w:rPr>
                <w:rFonts w:hAnsi="宋体" w:cs="宋体" w:hint="default"/>
                <w:color w:val="000000" w:themeColor="text1"/>
                <w:kern w:val="21"/>
                <w:szCs w:val="21"/>
              </w:rPr>
            </w:pPr>
            <w:r>
              <w:rPr>
                <w:rFonts w:hAnsi="宋体" w:cs="宋体"/>
                <w:snapToGrid w:val="0"/>
                <w:color w:val="000000" w:themeColor="text1"/>
                <w:kern w:val="21"/>
                <w:szCs w:val="21"/>
              </w:rPr>
              <w:t>危险废物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医疗废物</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58.94</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58.94</w:t>
            </w: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r>
      <w:tr w:rsidR="009B405A">
        <w:trPr>
          <w:trHeight w:val="482"/>
        </w:trPr>
        <w:tc>
          <w:tcPr>
            <w:tcW w:w="1588" w:type="dxa"/>
            <w:vMerge/>
            <w:tcBorders>
              <w:left w:val="single" w:sz="8" w:space="0" w:color="auto"/>
              <w:right w:val="single" w:sz="4" w:space="0" w:color="auto"/>
            </w:tcBorders>
            <w:shd w:val="clear" w:color="auto" w:fill="auto"/>
            <w:vAlign w:val="center"/>
          </w:tcPr>
          <w:p w:rsidR="009B405A" w:rsidRDefault="009B405A">
            <w:pPr>
              <w:rPr>
                <w:rFonts w:ascii="Times New Roman" w:hAnsi="Times New Roman" w:cs="Times New Roman"/>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化粪池、污水处理站污泥</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9.38</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9B405A" w:rsidRDefault="00116639">
            <w:pPr>
              <w:pStyle w:val="af4"/>
              <w:widowControl/>
              <w:spacing w:before="31" w:after="31" w:line="240" w:lineRule="auto"/>
              <w:rPr>
                <w:rFonts w:ascii="Times New Roman" w:hint="default"/>
                <w:snapToGrid w:val="0"/>
                <w:color w:val="000000" w:themeColor="text1"/>
                <w:kern w:val="21"/>
                <w:szCs w:val="21"/>
              </w:rPr>
            </w:pPr>
            <w:r>
              <w:rPr>
                <w:rFonts w:ascii="Times New Roman"/>
                <w:snapToGrid w:val="0"/>
                <w:color w:val="000000" w:themeColor="text1"/>
                <w:kern w:val="21"/>
                <w:szCs w:val="21"/>
              </w:rPr>
              <w:t>9.38</w:t>
            </w:r>
          </w:p>
        </w:tc>
        <w:tc>
          <w:tcPr>
            <w:tcW w:w="1112" w:type="dxa"/>
            <w:tcBorders>
              <w:top w:val="single" w:sz="4" w:space="0" w:color="auto"/>
              <w:left w:val="single" w:sz="4" w:space="0" w:color="auto"/>
              <w:bottom w:val="single" w:sz="4" w:space="0" w:color="auto"/>
              <w:right w:val="single" w:sz="8" w:space="0" w:color="auto"/>
            </w:tcBorders>
            <w:shd w:val="clear" w:color="auto" w:fill="auto"/>
            <w:vAlign w:val="center"/>
          </w:tcPr>
          <w:p w:rsidR="009B405A" w:rsidRDefault="009B405A">
            <w:pPr>
              <w:pStyle w:val="af4"/>
              <w:widowControl/>
              <w:spacing w:before="31" w:after="31" w:line="240" w:lineRule="auto"/>
              <w:rPr>
                <w:rFonts w:ascii="Times New Roman" w:hint="default"/>
                <w:snapToGrid w:val="0"/>
                <w:color w:val="000000" w:themeColor="text1"/>
                <w:kern w:val="21"/>
                <w:szCs w:val="21"/>
              </w:rPr>
            </w:pPr>
          </w:p>
        </w:tc>
      </w:tr>
    </w:tbl>
    <w:p w:rsidR="009B405A" w:rsidRDefault="00116639">
      <w:pPr>
        <w:pStyle w:val="af4"/>
        <w:widowControl/>
        <w:spacing w:beforeLines="80" w:before="249" w:after="31"/>
        <w:jc w:val="left"/>
        <w:rPr>
          <w:rFonts w:hAnsi="宋体" w:hint="default"/>
          <w:snapToGrid w:val="0"/>
          <w:color w:val="000000" w:themeColor="text1"/>
          <w:spacing w:val="-6"/>
          <w:kern w:val="21"/>
          <w:szCs w:val="21"/>
        </w:rPr>
      </w:pPr>
      <w:r>
        <w:rPr>
          <w:rFonts w:hAnsi="宋体"/>
          <w:snapToGrid w:val="0"/>
          <w:color w:val="000000" w:themeColor="text1"/>
          <w:kern w:val="21"/>
          <w:szCs w:val="21"/>
        </w:rPr>
        <w:t>注：</w:t>
      </w:r>
      <w:r>
        <w:rPr>
          <w:rFonts w:hAnsi="宋体"/>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color w:val="000000" w:themeColor="text1"/>
          <w:spacing w:val="-16"/>
          <w:kern w:val="21"/>
          <w:szCs w:val="21"/>
        </w:rPr>
        <w:fldChar w:fldCharType="separate"/>
      </w:r>
      <w:r>
        <w:rPr>
          <w:rFonts w:hAnsi="宋体"/>
          <w:color w:val="000000" w:themeColor="text1"/>
          <w:szCs w:val="21"/>
        </w:rPr>
        <w:t>⑥</w:t>
      </w:r>
      <w:r>
        <w:rPr>
          <w:rFonts w:hAnsi="宋体"/>
          <w:color w:val="000000" w:themeColor="text1"/>
          <w:spacing w:val="-16"/>
          <w:kern w:val="21"/>
          <w:szCs w:val="21"/>
        </w:rPr>
        <w:fldChar w:fldCharType="end"/>
      </w:r>
      <w:r>
        <w:rPr>
          <w:rFonts w:hAnsi="宋体"/>
          <w:snapToGrid w:val="0"/>
          <w:color w:val="000000" w:themeColor="text1"/>
          <w:spacing w:val="-16"/>
          <w:kern w:val="21"/>
          <w:szCs w:val="21"/>
        </w:rPr>
        <w:t>=</w:t>
      </w:r>
      <w:r>
        <w:rPr>
          <w:rFonts w:hAnsi="宋体"/>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color w:val="000000" w:themeColor="text1"/>
          <w:spacing w:val="-6"/>
          <w:kern w:val="21"/>
          <w:szCs w:val="21"/>
        </w:rPr>
        <w:fldChar w:fldCharType="separate"/>
      </w:r>
      <w:r>
        <w:rPr>
          <w:rFonts w:hAnsi="宋体"/>
          <w:color w:val="000000" w:themeColor="text1"/>
          <w:szCs w:val="21"/>
        </w:rPr>
        <w:t>①</w:t>
      </w:r>
      <w:r>
        <w:rPr>
          <w:rFonts w:hAnsi="宋体"/>
          <w:color w:val="000000" w:themeColor="text1"/>
          <w:spacing w:val="-6"/>
          <w:kern w:val="21"/>
          <w:szCs w:val="21"/>
        </w:rPr>
        <w:fldChar w:fldCharType="end"/>
      </w:r>
      <w:r>
        <w:rPr>
          <w:rFonts w:hAnsi="宋体"/>
          <w:snapToGrid w:val="0"/>
          <w:color w:val="000000" w:themeColor="text1"/>
          <w:spacing w:val="-6"/>
          <w:kern w:val="21"/>
          <w:szCs w:val="21"/>
        </w:rPr>
        <w:t>+</w:t>
      </w:r>
      <w:r>
        <w:rPr>
          <w:rFonts w:hAnsi="宋体"/>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color w:val="000000" w:themeColor="text1"/>
          <w:spacing w:val="-6"/>
          <w:kern w:val="21"/>
          <w:szCs w:val="21"/>
        </w:rPr>
        <w:fldChar w:fldCharType="separate"/>
      </w:r>
      <w:r>
        <w:rPr>
          <w:rFonts w:hAnsi="宋体"/>
          <w:color w:val="000000" w:themeColor="text1"/>
          <w:szCs w:val="21"/>
        </w:rPr>
        <w:t>③</w:t>
      </w:r>
      <w:r>
        <w:rPr>
          <w:rFonts w:hAnsi="宋体"/>
          <w:color w:val="000000" w:themeColor="text1"/>
          <w:spacing w:val="-6"/>
          <w:kern w:val="21"/>
          <w:szCs w:val="21"/>
        </w:rPr>
        <w:fldChar w:fldCharType="end"/>
      </w:r>
      <w:r>
        <w:rPr>
          <w:rFonts w:hAnsi="宋体"/>
          <w:snapToGrid w:val="0"/>
          <w:color w:val="000000" w:themeColor="text1"/>
          <w:spacing w:val="-6"/>
          <w:kern w:val="21"/>
          <w:szCs w:val="21"/>
        </w:rPr>
        <w:t>+</w:t>
      </w:r>
      <w:r>
        <w:rPr>
          <w:rFonts w:hAnsi="宋体"/>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color w:val="000000" w:themeColor="text1"/>
          <w:spacing w:val="-6"/>
          <w:kern w:val="21"/>
          <w:szCs w:val="21"/>
        </w:rPr>
        <w:fldChar w:fldCharType="separate"/>
      </w:r>
      <w:r>
        <w:rPr>
          <w:rFonts w:hAnsi="宋体"/>
          <w:color w:val="000000" w:themeColor="text1"/>
          <w:szCs w:val="21"/>
        </w:rPr>
        <w:t>④</w:t>
      </w:r>
      <w:r>
        <w:rPr>
          <w:rFonts w:hAnsi="宋体"/>
          <w:color w:val="000000" w:themeColor="text1"/>
          <w:spacing w:val="-6"/>
          <w:kern w:val="21"/>
          <w:szCs w:val="21"/>
        </w:rPr>
        <w:fldChar w:fldCharType="end"/>
      </w:r>
      <w:r>
        <w:rPr>
          <w:rFonts w:hAnsi="宋体"/>
          <w:snapToGrid w:val="0"/>
          <w:color w:val="000000" w:themeColor="text1"/>
          <w:spacing w:val="-6"/>
          <w:kern w:val="21"/>
          <w:szCs w:val="21"/>
        </w:rPr>
        <w:t>-</w:t>
      </w:r>
      <w:r>
        <w:rPr>
          <w:rFonts w:hAnsi="宋体"/>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color w:val="000000" w:themeColor="text1"/>
          <w:spacing w:val="-16"/>
          <w:kern w:val="21"/>
          <w:szCs w:val="21"/>
        </w:rPr>
        <w:fldChar w:fldCharType="separate"/>
      </w:r>
      <w:r>
        <w:rPr>
          <w:rFonts w:hAnsi="宋体"/>
          <w:color w:val="000000" w:themeColor="text1"/>
          <w:szCs w:val="21"/>
        </w:rPr>
        <w:t>⑤</w:t>
      </w:r>
      <w:r>
        <w:rPr>
          <w:rFonts w:hAnsi="宋体"/>
          <w:color w:val="000000" w:themeColor="text1"/>
          <w:spacing w:val="-16"/>
          <w:kern w:val="21"/>
          <w:szCs w:val="21"/>
        </w:rPr>
        <w:fldChar w:fldCharType="end"/>
      </w:r>
      <w:r>
        <w:rPr>
          <w:rFonts w:hAnsi="宋体"/>
          <w:snapToGrid w:val="0"/>
          <w:color w:val="000000" w:themeColor="text1"/>
          <w:spacing w:val="-16"/>
          <w:kern w:val="21"/>
          <w:szCs w:val="21"/>
        </w:rPr>
        <w:t>；</w:t>
      </w:r>
      <w:r>
        <w:rPr>
          <w:rFonts w:hAnsi="宋体"/>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color w:val="000000" w:themeColor="text1"/>
          <w:spacing w:val="-6"/>
          <w:kern w:val="21"/>
          <w:szCs w:val="21"/>
        </w:rPr>
        <w:fldChar w:fldCharType="separate"/>
      </w:r>
      <w:r>
        <w:rPr>
          <w:rFonts w:hAnsi="宋体"/>
          <w:color w:val="000000" w:themeColor="text1"/>
          <w:szCs w:val="21"/>
        </w:rPr>
        <w:t>⑦</w:t>
      </w:r>
      <w:r>
        <w:rPr>
          <w:rFonts w:hAnsi="宋体"/>
          <w:color w:val="000000" w:themeColor="text1"/>
          <w:spacing w:val="-6"/>
          <w:kern w:val="21"/>
          <w:szCs w:val="21"/>
        </w:rPr>
        <w:fldChar w:fldCharType="end"/>
      </w:r>
      <w:r>
        <w:rPr>
          <w:rFonts w:hAnsi="宋体"/>
          <w:snapToGrid w:val="0"/>
          <w:color w:val="000000" w:themeColor="text1"/>
          <w:spacing w:val="-6"/>
          <w:kern w:val="21"/>
          <w:szCs w:val="21"/>
        </w:rPr>
        <w:t>=</w:t>
      </w:r>
      <w:r>
        <w:rPr>
          <w:rFonts w:hAnsi="宋体"/>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color w:val="000000" w:themeColor="text1"/>
          <w:spacing w:val="-16"/>
          <w:kern w:val="21"/>
          <w:szCs w:val="21"/>
        </w:rPr>
        <w:fldChar w:fldCharType="separate"/>
      </w:r>
      <w:r>
        <w:rPr>
          <w:rFonts w:hAnsi="宋体"/>
          <w:color w:val="000000" w:themeColor="text1"/>
          <w:szCs w:val="21"/>
        </w:rPr>
        <w:t>⑥</w:t>
      </w:r>
      <w:r>
        <w:rPr>
          <w:rFonts w:hAnsi="宋体"/>
          <w:color w:val="000000" w:themeColor="text1"/>
          <w:spacing w:val="-16"/>
          <w:kern w:val="21"/>
          <w:szCs w:val="21"/>
        </w:rPr>
        <w:fldChar w:fldCharType="end"/>
      </w:r>
      <w:r>
        <w:rPr>
          <w:rFonts w:hAnsi="宋体"/>
          <w:snapToGrid w:val="0"/>
          <w:color w:val="000000" w:themeColor="text1"/>
          <w:spacing w:val="-16"/>
          <w:kern w:val="21"/>
          <w:szCs w:val="21"/>
        </w:rPr>
        <w:t>-</w:t>
      </w:r>
      <w:r>
        <w:rPr>
          <w:rFonts w:hAnsi="宋体"/>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color w:val="000000" w:themeColor="text1"/>
          <w:spacing w:val="-6"/>
          <w:kern w:val="21"/>
          <w:szCs w:val="21"/>
        </w:rPr>
        <w:fldChar w:fldCharType="separate"/>
      </w:r>
      <w:r>
        <w:rPr>
          <w:rFonts w:hAnsi="宋体"/>
          <w:color w:val="000000" w:themeColor="text1"/>
          <w:szCs w:val="21"/>
        </w:rPr>
        <w:t>①</w:t>
      </w:r>
      <w:r>
        <w:rPr>
          <w:rFonts w:hAnsi="宋体"/>
          <w:color w:val="000000" w:themeColor="text1"/>
          <w:spacing w:val="-6"/>
          <w:kern w:val="21"/>
          <w:szCs w:val="21"/>
        </w:rPr>
        <w:fldChar w:fldCharType="end"/>
      </w:r>
    </w:p>
    <w:p w:rsidR="009B405A" w:rsidRDefault="009B405A">
      <w:pPr>
        <w:pStyle w:val="a6"/>
        <w:rPr>
          <w:color w:val="000000" w:themeColor="text1"/>
        </w:rPr>
      </w:pPr>
    </w:p>
    <w:sectPr w:rsidR="009B405A">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639" w:rsidRDefault="00116639">
      <w:r>
        <w:separator/>
      </w:r>
    </w:p>
  </w:endnote>
  <w:endnote w:type="continuationSeparator" w:id="0">
    <w:p w:rsidR="00116639" w:rsidRDefault="00116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小标宋_GBK">
    <w:altName w:val="微软雅黑"/>
    <w:charset w:val="86"/>
    <w:family w:val="auto"/>
    <w:pitch w:val="default"/>
    <w:sig w:usb0="00000000" w:usb1="0000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imesNewRomanPSMT">
    <w:altName w:val="hakuyoxingshu7000"/>
    <w:charset w:val="86"/>
    <w:family w:val="auto"/>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05A" w:rsidRDefault="00116639">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B405A" w:rsidRDefault="00116639">
                          <w:pPr>
                            <w:pStyle w:val="ab"/>
                            <w:rPr>
                              <w:rFonts w:ascii="Times New Roman" w:hAnsi="Times New Roman" w:cs="Times New Roman"/>
                              <w:sz w:val="21"/>
                              <w:szCs w:val="32"/>
                            </w:rPr>
                          </w:pPr>
                          <w:r>
                            <w:rPr>
                              <w:rFonts w:ascii="Times New Roman" w:hAnsi="Times New Roman" w:cs="Times New Roman"/>
                              <w:sz w:val="21"/>
                              <w:szCs w:val="32"/>
                            </w:rPr>
                            <w:fldChar w:fldCharType="begin"/>
                          </w:r>
                          <w:r>
                            <w:rPr>
                              <w:rFonts w:ascii="Times New Roman" w:hAnsi="Times New Roman" w:cs="Times New Roman"/>
                              <w:sz w:val="21"/>
                              <w:szCs w:val="32"/>
                            </w:rPr>
                            <w:instrText xml:space="preserve"> PAGE  \* MERGEFORMAT </w:instrText>
                          </w:r>
                          <w:r>
                            <w:rPr>
                              <w:rFonts w:ascii="Times New Roman" w:hAnsi="Times New Roman" w:cs="Times New Roman"/>
                              <w:sz w:val="21"/>
                              <w:szCs w:val="32"/>
                            </w:rPr>
                            <w:fldChar w:fldCharType="separate"/>
                          </w:r>
                          <w:r w:rsidR="0016023F">
                            <w:rPr>
                              <w:rFonts w:ascii="Times New Roman" w:hAnsi="Times New Roman" w:cs="Times New Roman"/>
                              <w:noProof/>
                              <w:sz w:val="21"/>
                              <w:szCs w:val="32"/>
                            </w:rPr>
                            <w:t>12</w:t>
                          </w:r>
                          <w:r>
                            <w:rPr>
                              <w:rFonts w:ascii="Times New Roman" w:hAnsi="Times New Roman" w:cs="Times New Roman"/>
                              <w:sz w:val="21"/>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53"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CBAMAAMwGAAAOAAAAZHJzL2Uyb0RvYy54bWysVc1uEzEQviPxDpbv291Ntu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&#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Dof64IEAwAAzAYAAA4AAAAAAAAAAAAAAAAALgIAAGRycy9lMm9Eb2MueG1sUEsBAi0AFAAG&#10;AAgAAAAhAOcqirzWAAAABQEAAA8AAAAAAAAAAAAAAAAAXgUAAGRycy9kb3ducmV2LnhtbFBLBQYA&#10;AAAABAAEAPMAAABhBgAAAAA=&#10;" filled="f" fillcolor="#cce8cf [3201]" stroked="f" strokeweight=".5pt">
              <v:textbox style="mso-fit-shape-to-text:t" inset="0,0,0,0">
                <w:txbxContent>
                  <w:p w:rsidR="009B405A" w:rsidRDefault="00116639">
                    <w:pPr>
                      <w:pStyle w:val="ab"/>
                      <w:rPr>
                        <w:rFonts w:ascii="Times New Roman" w:hAnsi="Times New Roman" w:cs="Times New Roman"/>
                        <w:sz w:val="21"/>
                        <w:szCs w:val="32"/>
                      </w:rPr>
                    </w:pPr>
                    <w:r>
                      <w:rPr>
                        <w:rFonts w:ascii="Times New Roman" w:hAnsi="Times New Roman" w:cs="Times New Roman"/>
                        <w:sz w:val="21"/>
                        <w:szCs w:val="32"/>
                      </w:rPr>
                      <w:fldChar w:fldCharType="begin"/>
                    </w:r>
                    <w:r>
                      <w:rPr>
                        <w:rFonts w:ascii="Times New Roman" w:hAnsi="Times New Roman" w:cs="Times New Roman"/>
                        <w:sz w:val="21"/>
                        <w:szCs w:val="32"/>
                      </w:rPr>
                      <w:instrText xml:space="preserve"> PAGE  \* MERGEFORMAT </w:instrText>
                    </w:r>
                    <w:r>
                      <w:rPr>
                        <w:rFonts w:ascii="Times New Roman" w:hAnsi="Times New Roman" w:cs="Times New Roman"/>
                        <w:sz w:val="21"/>
                        <w:szCs w:val="32"/>
                      </w:rPr>
                      <w:fldChar w:fldCharType="separate"/>
                    </w:r>
                    <w:r w:rsidR="0016023F">
                      <w:rPr>
                        <w:rFonts w:ascii="Times New Roman" w:hAnsi="Times New Roman" w:cs="Times New Roman"/>
                        <w:noProof/>
                        <w:sz w:val="21"/>
                        <w:szCs w:val="32"/>
                      </w:rPr>
                      <w:t>12</w:t>
                    </w:r>
                    <w:r>
                      <w:rPr>
                        <w:rFonts w:ascii="Times New Roman" w:hAnsi="Times New Roman" w:cs="Times New Roman"/>
                        <w:sz w:val="21"/>
                        <w:szCs w:val="32"/>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639" w:rsidRDefault="00116639">
      <w:r>
        <w:separator/>
      </w:r>
    </w:p>
  </w:footnote>
  <w:footnote w:type="continuationSeparator" w:id="0">
    <w:p w:rsidR="00116639" w:rsidRDefault="00116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95CCC"/>
    <w:multiLevelType w:val="singleLevel"/>
    <w:tmpl w:val="06095CCC"/>
    <w:lvl w:ilvl="0">
      <w:start w:val="1"/>
      <w:numFmt w:val="decimal"/>
      <w:suff w:val="nothing"/>
      <w:lvlText w:val="%1、"/>
      <w:lvlJc w:val="left"/>
    </w:lvl>
  </w:abstractNum>
  <w:abstractNum w:abstractNumId="1" w15:restartNumberingAfterBreak="0">
    <w:nsid w:val="25B40148"/>
    <w:multiLevelType w:val="singleLevel"/>
    <w:tmpl w:val="25B40148"/>
    <w:lvl w:ilvl="0">
      <w:start w:val="1"/>
      <w:numFmt w:val="decimal"/>
      <w:suff w:val="nothing"/>
      <w:lvlText w:val="%1、"/>
      <w:lvlJc w:val="left"/>
    </w:lvl>
  </w:abstractNum>
  <w:abstractNum w:abstractNumId="2" w15:restartNumberingAfterBreak="0">
    <w:nsid w:val="3985C336"/>
    <w:multiLevelType w:val="singleLevel"/>
    <w:tmpl w:val="3985C336"/>
    <w:lvl w:ilvl="0">
      <w:start w:val="1"/>
      <w:numFmt w:val="decimal"/>
      <w:suff w:val="nothing"/>
      <w:lvlText w:val="（%1）"/>
      <w:lvlJc w:val="left"/>
    </w:lvl>
  </w:abstractNum>
  <w:abstractNum w:abstractNumId="3" w15:restartNumberingAfterBreak="0">
    <w:nsid w:val="44746A80"/>
    <w:multiLevelType w:val="singleLevel"/>
    <w:tmpl w:val="44746A80"/>
    <w:lvl w:ilvl="0">
      <w:start w:val="4"/>
      <w:numFmt w:val="decimal"/>
      <w:suff w:val="nothing"/>
      <w:lvlText w:val="%1、"/>
      <w:lvlJc w:val="left"/>
      <w:pPr>
        <w:ind w:left="-62"/>
      </w:pPr>
    </w:lvl>
  </w:abstractNum>
  <w:abstractNum w:abstractNumId="4" w15:restartNumberingAfterBreak="0">
    <w:nsid w:val="5DBF4D60"/>
    <w:multiLevelType w:val="singleLevel"/>
    <w:tmpl w:val="5DBF4D60"/>
    <w:lvl w:ilvl="0">
      <w:start w:val="1"/>
      <w:numFmt w:val="decimal"/>
      <w:suff w:val="nothing"/>
      <w:lvlText w:val="（%1）"/>
      <w:lvlJc w:val="left"/>
    </w:lvl>
  </w:abstractNum>
  <w:abstractNum w:abstractNumId="5" w15:restartNumberingAfterBreak="0">
    <w:nsid w:val="6D2E1303"/>
    <w:multiLevelType w:val="singleLevel"/>
    <w:tmpl w:val="6D2E1303"/>
    <w:lvl w:ilvl="0">
      <w:start w:val="2"/>
      <w:numFmt w:val="chineseCounting"/>
      <w:suff w:val="nothing"/>
      <w:lvlText w:val="%1、"/>
      <w:lvlJc w:val="left"/>
      <w:rPr>
        <w:rFonts w:hint="eastAsia"/>
      </w:rPr>
    </w:lvl>
  </w:abstractNum>
  <w:abstractNum w:abstractNumId="6" w15:restartNumberingAfterBreak="0">
    <w:nsid w:val="6F7222E6"/>
    <w:multiLevelType w:val="singleLevel"/>
    <w:tmpl w:val="6F7222E6"/>
    <w:lvl w:ilvl="0">
      <w:start w:val="1"/>
      <w:numFmt w:val="decimal"/>
      <w:suff w:val="nothing"/>
      <w:lvlText w:val="（%1）"/>
      <w:lvlJc w:val="left"/>
      <w:pPr>
        <w:ind w:left="-60"/>
      </w:pPr>
    </w:lvl>
  </w:abstractNum>
  <w:num w:numId="1">
    <w:abstractNumId w:val="5"/>
  </w:num>
  <w:num w:numId="2">
    <w:abstractNumId w:val="0"/>
  </w:num>
  <w:num w:numId="3">
    <w:abstractNumId w:val="6"/>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zN2VmMzZhYzQxZWU0YmQ5OGRkNDU1YzQ2MzQ5YzgifQ=="/>
  </w:docVars>
  <w:rsids>
    <w:rsidRoot w:val="00172A27"/>
    <w:rsid w:val="00021497"/>
    <w:rsid w:val="00116639"/>
    <w:rsid w:val="0016023F"/>
    <w:rsid w:val="00172A27"/>
    <w:rsid w:val="001D108C"/>
    <w:rsid w:val="004A3E65"/>
    <w:rsid w:val="004D6103"/>
    <w:rsid w:val="004F1363"/>
    <w:rsid w:val="00505AB3"/>
    <w:rsid w:val="00594BEF"/>
    <w:rsid w:val="006249E3"/>
    <w:rsid w:val="00643EAC"/>
    <w:rsid w:val="00693765"/>
    <w:rsid w:val="007B7683"/>
    <w:rsid w:val="009B405A"/>
    <w:rsid w:val="009F4C65"/>
    <w:rsid w:val="00B6607E"/>
    <w:rsid w:val="00BD3C02"/>
    <w:rsid w:val="00D95ECF"/>
    <w:rsid w:val="00EE3435"/>
    <w:rsid w:val="00EF2070"/>
    <w:rsid w:val="00F1674A"/>
    <w:rsid w:val="014916E8"/>
    <w:rsid w:val="01600318"/>
    <w:rsid w:val="01B14C06"/>
    <w:rsid w:val="01CA3F1A"/>
    <w:rsid w:val="02887295"/>
    <w:rsid w:val="02996215"/>
    <w:rsid w:val="029970AC"/>
    <w:rsid w:val="034064AF"/>
    <w:rsid w:val="035B26F0"/>
    <w:rsid w:val="03667C72"/>
    <w:rsid w:val="036A59B4"/>
    <w:rsid w:val="03A02180"/>
    <w:rsid w:val="03A56C6A"/>
    <w:rsid w:val="03C7077C"/>
    <w:rsid w:val="03D41080"/>
    <w:rsid w:val="04115E30"/>
    <w:rsid w:val="04785EAF"/>
    <w:rsid w:val="0486586B"/>
    <w:rsid w:val="04A647CA"/>
    <w:rsid w:val="04D255BF"/>
    <w:rsid w:val="04E470A0"/>
    <w:rsid w:val="04FC43EA"/>
    <w:rsid w:val="061B656D"/>
    <w:rsid w:val="067E7091"/>
    <w:rsid w:val="06A20FC1"/>
    <w:rsid w:val="06A67B80"/>
    <w:rsid w:val="06E946F1"/>
    <w:rsid w:val="06EB457E"/>
    <w:rsid w:val="070B6B66"/>
    <w:rsid w:val="0773264C"/>
    <w:rsid w:val="078D3AB9"/>
    <w:rsid w:val="07DE427B"/>
    <w:rsid w:val="07EA70C4"/>
    <w:rsid w:val="08065580"/>
    <w:rsid w:val="085346A8"/>
    <w:rsid w:val="087A5B4A"/>
    <w:rsid w:val="087B5F6E"/>
    <w:rsid w:val="088272FC"/>
    <w:rsid w:val="08AD1C45"/>
    <w:rsid w:val="08F630D1"/>
    <w:rsid w:val="094620D8"/>
    <w:rsid w:val="095073FA"/>
    <w:rsid w:val="09EC7123"/>
    <w:rsid w:val="09F551F9"/>
    <w:rsid w:val="0A1421D6"/>
    <w:rsid w:val="0A5E0E9E"/>
    <w:rsid w:val="0AB100FE"/>
    <w:rsid w:val="0AC7781C"/>
    <w:rsid w:val="0AD1430E"/>
    <w:rsid w:val="0B0A0A59"/>
    <w:rsid w:val="0B440AEE"/>
    <w:rsid w:val="0B4E03D9"/>
    <w:rsid w:val="0B7C060F"/>
    <w:rsid w:val="0B8C3FEE"/>
    <w:rsid w:val="0BAB2EE5"/>
    <w:rsid w:val="0BAF5A94"/>
    <w:rsid w:val="0BF87FFA"/>
    <w:rsid w:val="0C097EDB"/>
    <w:rsid w:val="0C2506CA"/>
    <w:rsid w:val="0C84423F"/>
    <w:rsid w:val="0C917BBC"/>
    <w:rsid w:val="0CA44B7B"/>
    <w:rsid w:val="0D056D75"/>
    <w:rsid w:val="0D1067A2"/>
    <w:rsid w:val="0D3E5A2A"/>
    <w:rsid w:val="0D554FDF"/>
    <w:rsid w:val="0D601BDC"/>
    <w:rsid w:val="0D6B65F8"/>
    <w:rsid w:val="0DA10224"/>
    <w:rsid w:val="0DD34156"/>
    <w:rsid w:val="0E4312DC"/>
    <w:rsid w:val="0E471BF8"/>
    <w:rsid w:val="0EBB3568"/>
    <w:rsid w:val="0F226B16"/>
    <w:rsid w:val="0F26585B"/>
    <w:rsid w:val="0F3E7C84"/>
    <w:rsid w:val="0F476BAA"/>
    <w:rsid w:val="0F4E7F38"/>
    <w:rsid w:val="0FA43FFC"/>
    <w:rsid w:val="0FDE17AA"/>
    <w:rsid w:val="0FF038EE"/>
    <w:rsid w:val="102962AF"/>
    <w:rsid w:val="10D174C3"/>
    <w:rsid w:val="10EF574B"/>
    <w:rsid w:val="10F27B30"/>
    <w:rsid w:val="115A3D5F"/>
    <w:rsid w:val="116457F1"/>
    <w:rsid w:val="11A53097"/>
    <w:rsid w:val="11CE08CE"/>
    <w:rsid w:val="123C5E95"/>
    <w:rsid w:val="12633CFA"/>
    <w:rsid w:val="1274658B"/>
    <w:rsid w:val="12E37D0A"/>
    <w:rsid w:val="13B77E02"/>
    <w:rsid w:val="13C94031"/>
    <w:rsid w:val="13F82B68"/>
    <w:rsid w:val="144B65D6"/>
    <w:rsid w:val="14531B4D"/>
    <w:rsid w:val="149A490B"/>
    <w:rsid w:val="15160DDE"/>
    <w:rsid w:val="1565422D"/>
    <w:rsid w:val="156A53A0"/>
    <w:rsid w:val="158742DA"/>
    <w:rsid w:val="15C42671"/>
    <w:rsid w:val="15CE592F"/>
    <w:rsid w:val="16106F93"/>
    <w:rsid w:val="162D0355"/>
    <w:rsid w:val="16610551"/>
    <w:rsid w:val="168D1B9F"/>
    <w:rsid w:val="169114BE"/>
    <w:rsid w:val="16E12B32"/>
    <w:rsid w:val="175005C5"/>
    <w:rsid w:val="177C1F6E"/>
    <w:rsid w:val="17B22C3C"/>
    <w:rsid w:val="18047D2E"/>
    <w:rsid w:val="18221F62"/>
    <w:rsid w:val="184B14B9"/>
    <w:rsid w:val="18603A31"/>
    <w:rsid w:val="189866C8"/>
    <w:rsid w:val="18A24E51"/>
    <w:rsid w:val="18BF3C55"/>
    <w:rsid w:val="18F71640"/>
    <w:rsid w:val="194303E2"/>
    <w:rsid w:val="19A64C4A"/>
    <w:rsid w:val="19BE5CBA"/>
    <w:rsid w:val="19EB6494"/>
    <w:rsid w:val="19F043F9"/>
    <w:rsid w:val="1A3347E8"/>
    <w:rsid w:val="1AE2466B"/>
    <w:rsid w:val="1B0911B7"/>
    <w:rsid w:val="1B1738D4"/>
    <w:rsid w:val="1B705134"/>
    <w:rsid w:val="1B7601FA"/>
    <w:rsid w:val="1B81322B"/>
    <w:rsid w:val="1BC81072"/>
    <w:rsid w:val="1C0D08DD"/>
    <w:rsid w:val="1C6F468F"/>
    <w:rsid w:val="1CD75A11"/>
    <w:rsid w:val="1CE155A5"/>
    <w:rsid w:val="1CFA387A"/>
    <w:rsid w:val="1CFD1B54"/>
    <w:rsid w:val="1D992CC6"/>
    <w:rsid w:val="1DA11B7B"/>
    <w:rsid w:val="1E786332"/>
    <w:rsid w:val="1ECE358D"/>
    <w:rsid w:val="1F2C6457"/>
    <w:rsid w:val="1F4C4468"/>
    <w:rsid w:val="1F8B663F"/>
    <w:rsid w:val="1F973235"/>
    <w:rsid w:val="1FDC50EC"/>
    <w:rsid w:val="1FE44999"/>
    <w:rsid w:val="20461029"/>
    <w:rsid w:val="20A8480D"/>
    <w:rsid w:val="20BB7E0C"/>
    <w:rsid w:val="214C7282"/>
    <w:rsid w:val="218178C4"/>
    <w:rsid w:val="21FB0E3A"/>
    <w:rsid w:val="22023B65"/>
    <w:rsid w:val="2237485C"/>
    <w:rsid w:val="225C2514"/>
    <w:rsid w:val="229C1B6E"/>
    <w:rsid w:val="22E15703"/>
    <w:rsid w:val="22EE2E34"/>
    <w:rsid w:val="23964A5E"/>
    <w:rsid w:val="23ED5B1A"/>
    <w:rsid w:val="23FA0237"/>
    <w:rsid w:val="240C3CC8"/>
    <w:rsid w:val="24156E1F"/>
    <w:rsid w:val="241B605E"/>
    <w:rsid w:val="24213A15"/>
    <w:rsid w:val="245F009A"/>
    <w:rsid w:val="249F5334"/>
    <w:rsid w:val="24A12254"/>
    <w:rsid w:val="24E8008F"/>
    <w:rsid w:val="24F45FC7"/>
    <w:rsid w:val="25020159"/>
    <w:rsid w:val="252C08C4"/>
    <w:rsid w:val="25304656"/>
    <w:rsid w:val="25797C0F"/>
    <w:rsid w:val="25BA065C"/>
    <w:rsid w:val="25FF651D"/>
    <w:rsid w:val="2666570F"/>
    <w:rsid w:val="266F5051"/>
    <w:rsid w:val="267709DD"/>
    <w:rsid w:val="267C3185"/>
    <w:rsid w:val="268B0E20"/>
    <w:rsid w:val="26B11081"/>
    <w:rsid w:val="26EF1BA9"/>
    <w:rsid w:val="2705317A"/>
    <w:rsid w:val="276428EB"/>
    <w:rsid w:val="27B506FD"/>
    <w:rsid w:val="280679A9"/>
    <w:rsid w:val="28321D4D"/>
    <w:rsid w:val="291856B6"/>
    <w:rsid w:val="298C373E"/>
    <w:rsid w:val="29941967"/>
    <w:rsid w:val="2A3B65BE"/>
    <w:rsid w:val="2A571F3F"/>
    <w:rsid w:val="2A7740BB"/>
    <w:rsid w:val="2A77613D"/>
    <w:rsid w:val="2A9A72C0"/>
    <w:rsid w:val="2AFB5029"/>
    <w:rsid w:val="2B391645"/>
    <w:rsid w:val="2B4104F9"/>
    <w:rsid w:val="2B430715"/>
    <w:rsid w:val="2B683CD8"/>
    <w:rsid w:val="2BC453B2"/>
    <w:rsid w:val="2BD575BF"/>
    <w:rsid w:val="2C2F1C6C"/>
    <w:rsid w:val="2C385DA0"/>
    <w:rsid w:val="2C9A7573"/>
    <w:rsid w:val="2C9F197B"/>
    <w:rsid w:val="2CB573F1"/>
    <w:rsid w:val="2D12039F"/>
    <w:rsid w:val="2D516831"/>
    <w:rsid w:val="2D67693D"/>
    <w:rsid w:val="2E2C723F"/>
    <w:rsid w:val="2E5A407A"/>
    <w:rsid w:val="2E600E98"/>
    <w:rsid w:val="2EDF0755"/>
    <w:rsid w:val="2EE1627B"/>
    <w:rsid w:val="2EEF31A2"/>
    <w:rsid w:val="2F012479"/>
    <w:rsid w:val="2F655471"/>
    <w:rsid w:val="2F860BD0"/>
    <w:rsid w:val="2FF16992"/>
    <w:rsid w:val="30134B9E"/>
    <w:rsid w:val="30213809"/>
    <w:rsid w:val="305D28EF"/>
    <w:rsid w:val="309E7BBA"/>
    <w:rsid w:val="30C55383"/>
    <w:rsid w:val="31126BC0"/>
    <w:rsid w:val="316311C9"/>
    <w:rsid w:val="31EF1C72"/>
    <w:rsid w:val="32891103"/>
    <w:rsid w:val="32B876D8"/>
    <w:rsid w:val="32BE152F"/>
    <w:rsid w:val="33134E71"/>
    <w:rsid w:val="331F55C4"/>
    <w:rsid w:val="33615BDC"/>
    <w:rsid w:val="337A5B51"/>
    <w:rsid w:val="338342A1"/>
    <w:rsid w:val="338673F1"/>
    <w:rsid w:val="338A1C5E"/>
    <w:rsid w:val="338B391D"/>
    <w:rsid w:val="339D58DA"/>
    <w:rsid w:val="33A559E7"/>
    <w:rsid w:val="34076784"/>
    <w:rsid w:val="34277FF3"/>
    <w:rsid w:val="34570B55"/>
    <w:rsid w:val="35942299"/>
    <w:rsid w:val="35A2269C"/>
    <w:rsid w:val="35E24C51"/>
    <w:rsid w:val="360C62D3"/>
    <w:rsid w:val="36121410"/>
    <w:rsid w:val="36370E76"/>
    <w:rsid w:val="367A3428"/>
    <w:rsid w:val="36C546D4"/>
    <w:rsid w:val="36E44B5A"/>
    <w:rsid w:val="37040D59"/>
    <w:rsid w:val="373919BF"/>
    <w:rsid w:val="37624E4F"/>
    <w:rsid w:val="37B02C8E"/>
    <w:rsid w:val="37F94635"/>
    <w:rsid w:val="382561EA"/>
    <w:rsid w:val="385539DB"/>
    <w:rsid w:val="38575800"/>
    <w:rsid w:val="388B05CE"/>
    <w:rsid w:val="38B16E69"/>
    <w:rsid w:val="38F372D7"/>
    <w:rsid w:val="38FA3946"/>
    <w:rsid w:val="39070FD4"/>
    <w:rsid w:val="39294C83"/>
    <w:rsid w:val="39461AFC"/>
    <w:rsid w:val="395A7356"/>
    <w:rsid w:val="39765FE5"/>
    <w:rsid w:val="39BC414B"/>
    <w:rsid w:val="39D72323"/>
    <w:rsid w:val="3A22223D"/>
    <w:rsid w:val="3A3A3021"/>
    <w:rsid w:val="3A444014"/>
    <w:rsid w:val="3A901FBB"/>
    <w:rsid w:val="3AD54AAC"/>
    <w:rsid w:val="3AFE1F63"/>
    <w:rsid w:val="3AFE65C6"/>
    <w:rsid w:val="3B0A0908"/>
    <w:rsid w:val="3B351E28"/>
    <w:rsid w:val="3B3F768A"/>
    <w:rsid w:val="3B551C29"/>
    <w:rsid w:val="3B7E3D60"/>
    <w:rsid w:val="3BEB757E"/>
    <w:rsid w:val="3C11513E"/>
    <w:rsid w:val="3C202E03"/>
    <w:rsid w:val="3E12478C"/>
    <w:rsid w:val="3E343A93"/>
    <w:rsid w:val="3E4E3201"/>
    <w:rsid w:val="3E5A7DF8"/>
    <w:rsid w:val="3E676B6A"/>
    <w:rsid w:val="3E717806"/>
    <w:rsid w:val="3F220916"/>
    <w:rsid w:val="3F4D2AA9"/>
    <w:rsid w:val="3F7C408A"/>
    <w:rsid w:val="3F895F2B"/>
    <w:rsid w:val="3F9115F7"/>
    <w:rsid w:val="3FE47979"/>
    <w:rsid w:val="402E5098"/>
    <w:rsid w:val="405917C5"/>
    <w:rsid w:val="416B7C26"/>
    <w:rsid w:val="41A53056"/>
    <w:rsid w:val="41CE317A"/>
    <w:rsid w:val="41DA7286"/>
    <w:rsid w:val="41E2276B"/>
    <w:rsid w:val="41F97C14"/>
    <w:rsid w:val="41FE0587"/>
    <w:rsid w:val="42666D6B"/>
    <w:rsid w:val="427C4A49"/>
    <w:rsid w:val="42926467"/>
    <w:rsid w:val="432205D2"/>
    <w:rsid w:val="43AD4526"/>
    <w:rsid w:val="440C749E"/>
    <w:rsid w:val="443B11F6"/>
    <w:rsid w:val="443F6585"/>
    <w:rsid w:val="449F0313"/>
    <w:rsid w:val="44C10289"/>
    <w:rsid w:val="44F03499"/>
    <w:rsid w:val="4574179F"/>
    <w:rsid w:val="45D16BF2"/>
    <w:rsid w:val="45E611FC"/>
    <w:rsid w:val="45E8195B"/>
    <w:rsid w:val="461B7E6D"/>
    <w:rsid w:val="46506F38"/>
    <w:rsid w:val="46513CE4"/>
    <w:rsid w:val="46853538"/>
    <w:rsid w:val="46A12209"/>
    <w:rsid w:val="46C91677"/>
    <w:rsid w:val="46E75FA1"/>
    <w:rsid w:val="472D303A"/>
    <w:rsid w:val="47B82880"/>
    <w:rsid w:val="47C005D6"/>
    <w:rsid w:val="48194880"/>
    <w:rsid w:val="4893018E"/>
    <w:rsid w:val="48B06F92"/>
    <w:rsid w:val="48BB76E5"/>
    <w:rsid w:val="48E56510"/>
    <w:rsid w:val="48FF64AF"/>
    <w:rsid w:val="494E2307"/>
    <w:rsid w:val="499F7616"/>
    <w:rsid w:val="49CD76D0"/>
    <w:rsid w:val="4A050C18"/>
    <w:rsid w:val="4A5E2A1E"/>
    <w:rsid w:val="4AA04DE4"/>
    <w:rsid w:val="4AAC15CF"/>
    <w:rsid w:val="4AAD305D"/>
    <w:rsid w:val="4ABE13DF"/>
    <w:rsid w:val="4AEC6BE0"/>
    <w:rsid w:val="4AED163A"/>
    <w:rsid w:val="4B4675CC"/>
    <w:rsid w:val="4BAB57EF"/>
    <w:rsid w:val="4BB723E6"/>
    <w:rsid w:val="4BCD7CBE"/>
    <w:rsid w:val="4C15535E"/>
    <w:rsid w:val="4C6065D9"/>
    <w:rsid w:val="4CB6269D"/>
    <w:rsid w:val="4CD35F5F"/>
    <w:rsid w:val="4D123170"/>
    <w:rsid w:val="4D5F076A"/>
    <w:rsid w:val="4D7F619C"/>
    <w:rsid w:val="4DE60D60"/>
    <w:rsid w:val="4DEC0DB7"/>
    <w:rsid w:val="4E021623"/>
    <w:rsid w:val="4EA71A2B"/>
    <w:rsid w:val="4EAB044C"/>
    <w:rsid w:val="4ECA0682"/>
    <w:rsid w:val="4F283CB4"/>
    <w:rsid w:val="4F293C72"/>
    <w:rsid w:val="4F3571BC"/>
    <w:rsid w:val="4FB31116"/>
    <w:rsid w:val="502D3360"/>
    <w:rsid w:val="50306C0B"/>
    <w:rsid w:val="503E4E84"/>
    <w:rsid w:val="50511F97"/>
    <w:rsid w:val="507C24E0"/>
    <w:rsid w:val="508E1E5D"/>
    <w:rsid w:val="50BE5FC4"/>
    <w:rsid w:val="50F82FA8"/>
    <w:rsid w:val="51464E40"/>
    <w:rsid w:val="51600E2A"/>
    <w:rsid w:val="51CD2963"/>
    <w:rsid w:val="5246001F"/>
    <w:rsid w:val="530A70C7"/>
    <w:rsid w:val="532D11DF"/>
    <w:rsid w:val="533B38FC"/>
    <w:rsid w:val="534C4DB4"/>
    <w:rsid w:val="53621289"/>
    <w:rsid w:val="53CC4AE0"/>
    <w:rsid w:val="53D53D51"/>
    <w:rsid w:val="53E8168B"/>
    <w:rsid w:val="54A23167"/>
    <w:rsid w:val="54D65402"/>
    <w:rsid w:val="54FC530D"/>
    <w:rsid w:val="54FE7E42"/>
    <w:rsid w:val="55150815"/>
    <w:rsid w:val="5527722F"/>
    <w:rsid w:val="555111B5"/>
    <w:rsid w:val="555E5634"/>
    <w:rsid w:val="556116B0"/>
    <w:rsid w:val="55762097"/>
    <w:rsid w:val="55AF412E"/>
    <w:rsid w:val="561647A5"/>
    <w:rsid w:val="566D69A1"/>
    <w:rsid w:val="568B03FF"/>
    <w:rsid w:val="56A23CA2"/>
    <w:rsid w:val="56C37E91"/>
    <w:rsid w:val="56DF6C95"/>
    <w:rsid w:val="573F12C1"/>
    <w:rsid w:val="57586AAD"/>
    <w:rsid w:val="576158FB"/>
    <w:rsid w:val="579F0F95"/>
    <w:rsid w:val="57B541EA"/>
    <w:rsid w:val="583628E4"/>
    <w:rsid w:val="5875165E"/>
    <w:rsid w:val="5892592D"/>
    <w:rsid w:val="58C85C32"/>
    <w:rsid w:val="591305FD"/>
    <w:rsid w:val="59436454"/>
    <w:rsid w:val="5966544B"/>
    <w:rsid w:val="59891978"/>
    <w:rsid w:val="59C04B5B"/>
    <w:rsid w:val="5A0A5DD6"/>
    <w:rsid w:val="5A291CC5"/>
    <w:rsid w:val="5A47702B"/>
    <w:rsid w:val="5A6574B1"/>
    <w:rsid w:val="5A89788C"/>
    <w:rsid w:val="5A8D241F"/>
    <w:rsid w:val="5B977ED2"/>
    <w:rsid w:val="5BE1364C"/>
    <w:rsid w:val="5C2869E8"/>
    <w:rsid w:val="5C5B7300"/>
    <w:rsid w:val="5CA375EA"/>
    <w:rsid w:val="5D22030C"/>
    <w:rsid w:val="5DBB5D65"/>
    <w:rsid w:val="5DF43025"/>
    <w:rsid w:val="5E046396"/>
    <w:rsid w:val="5E103D5E"/>
    <w:rsid w:val="5E5B12F6"/>
    <w:rsid w:val="5E64329F"/>
    <w:rsid w:val="5E8545C5"/>
    <w:rsid w:val="5EF754E3"/>
    <w:rsid w:val="5F2913F5"/>
    <w:rsid w:val="5F7D6690"/>
    <w:rsid w:val="6008716B"/>
    <w:rsid w:val="60164F7F"/>
    <w:rsid w:val="60194FC5"/>
    <w:rsid w:val="605E0C2A"/>
    <w:rsid w:val="60624BBE"/>
    <w:rsid w:val="6084664B"/>
    <w:rsid w:val="608C3F1A"/>
    <w:rsid w:val="6166423A"/>
    <w:rsid w:val="616800BA"/>
    <w:rsid w:val="61923281"/>
    <w:rsid w:val="61AB7E9F"/>
    <w:rsid w:val="6213333D"/>
    <w:rsid w:val="62157A0E"/>
    <w:rsid w:val="623C31ED"/>
    <w:rsid w:val="626A673E"/>
    <w:rsid w:val="62AE5E99"/>
    <w:rsid w:val="62D578C9"/>
    <w:rsid w:val="62F87114"/>
    <w:rsid w:val="638035D4"/>
    <w:rsid w:val="63A93CB2"/>
    <w:rsid w:val="63B374DF"/>
    <w:rsid w:val="63B73110"/>
    <w:rsid w:val="63D47B81"/>
    <w:rsid w:val="641E2BAA"/>
    <w:rsid w:val="643D587B"/>
    <w:rsid w:val="64485E79"/>
    <w:rsid w:val="64833355"/>
    <w:rsid w:val="64D416EE"/>
    <w:rsid w:val="65077AE2"/>
    <w:rsid w:val="650877CF"/>
    <w:rsid w:val="65D26342"/>
    <w:rsid w:val="663A0E45"/>
    <w:rsid w:val="66830475"/>
    <w:rsid w:val="66DB4B8F"/>
    <w:rsid w:val="6713583E"/>
    <w:rsid w:val="67206C39"/>
    <w:rsid w:val="67A30CD6"/>
    <w:rsid w:val="67F13121"/>
    <w:rsid w:val="67F26828"/>
    <w:rsid w:val="682D7860"/>
    <w:rsid w:val="6837462A"/>
    <w:rsid w:val="68523164"/>
    <w:rsid w:val="686C4E2A"/>
    <w:rsid w:val="687C77B6"/>
    <w:rsid w:val="68B7661A"/>
    <w:rsid w:val="68F52AA3"/>
    <w:rsid w:val="69006D41"/>
    <w:rsid w:val="69513A22"/>
    <w:rsid w:val="69995D70"/>
    <w:rsid w:val="69CE0BCF"/>
    <w:rsid w:val="69D00DEB"/>
    <w:rsid w:val="6B4B5502"/>
    <w:rsid w:val="6B9D14F7"/>
    <w:rsid w:val="6BB65DBE"/>
    <w:rsid w:val="6BDB5825"/>
    <w:rsid w:val="6BE96194"/>
    <w:rsid w:val="6BF40D40"/>
    <w:rsid w:val="6C584059"/>
    <w:rsid w:val="6C5E0BA5"/>
    <w:rsid w:val="6CC36A9F"/>
    <w:rsid w:val="6CF73959"/>
    <w:rsid w:val="6CF90658"/>
    <w:rsid w:val="6CFC3CA5"/>
    <w:rsid w:val="6D8F6D1C"/>
    <w:rsid w:val="6DE41D8A"/>
    <w:rsid w:val="6EDA0016"/>
    <w:rsid w:val="6EF2710D"/>
    <w:rsid w:val="6F021A7C"/>
    <w:rsid w:val="6F03131A"/>
    <w:rsid w:val="6F215C44"/>
    <w:rsid w:val="6F221FF5"/>
    <w:rsid w:val="6F79782E"/>
    <w:rsid w:val="6FA94178"/>
    <w:rsid w:val="7019215E"/>
    <w:rsid w:val="702754DC"/>
    <w:rsid w:val="704C4786"/>
    <w:rsid w:val="705101EF"/>
    <w:rsid w:val="70E77EE3"/>
    <w:rsid w:val="70E878E9"/>
    <w:rsid w:val="70F7446A"/>
    <w:rsid w:val="714C1036"/>
    <w:rsid w:val="715E6CDC"/>
    <w:rsid w:val="71881779"/>
    <w:rsid w:val="71D90A58"/>
    <w:rsid w:val="722C2936"/>
    <w:rsid w:val="72740106"/>
    <w:rsid w:val="728F710E"/>
    <w:rsid w:val="72C76B03"/>
    <w:rsid w:val="72DB435C"/>
    <w:rsid w:val="72EA3C3A"/>
    <w:rsid w:val="72F019C9"/>
    <w:rsid w:val="730B4C41"/>
    <w:rsid w:val="731735E6"/>
    <w:rsid w:val="733041A1"/>
    <w:rsid w:val="73E57241"/>
    <w:rsid w:val="73F22B6A"/>
    <w:rsid w:val="73F456D6"/>
    <w:rsid w:val="74A964C0"/>
    <w:rsid w:val="753D12FE"/>
    <w:rsid w:val="754D4BB0"/>
    <w:rsid w:val="75614510"/>
    <w:rsid w:val="75647B92"/>
    <w:rsid w:val="758111EB"/>
    <w:rsid w:val="75C20DFC"/>
    <w:rsid w:val="761B3938"/>
    <w:rsid w:val="764C5FBF"/>
    <w:rsid w:val="76530DD9"/>
    <w:rsid w:val="765C520C"/>
    <w:rsid w:val="768216BE"/>
    <w:rsid w:val="76C87DBC"/>
    <w:rsid w:val="76F450A2"/>
    <w:rsid w:val="773432D5"/>
    <w:rsid w:val="774C75D7"/>
    <w:rsid w:val="77F151C9"/>
    <w:rsid w:val="7851759A"/>
    <w:rsid w:val="788A1D25"/>
    <w:rsid w:val="789F488C"/>
    <w:rsid w:val="78AD1972"/>
    <w:rsid w:val="79BC4EE7"/>
    <w:rsid w:val="7A603AC5"/>
    <w:rsid w:val="7A9105B4"/>
    <w:rsid w:val="7A94551C"/>
    <w:rsid w:val="7A9A3AF1"/>
    <w:rsid w:val="7AAB2866"/>
    <w:rsid w:val="7ACA2C25"/>
    <w:rsid w:val="7AEA1CF5"/>
    <w:rsid w:val="7AED25F0"/>
    <w:rsid w:val="7B034450"/>
    <w:rsid w:val="7B1C5D7E"/>
    <w:rsid w:val="7B22643D"/>
    <w:rsid w:val="7BB5399C"/>
    <w:rsid w:val="7C73356F"/>
    <w:rsid w:val="7CAF3493"/>
    <w:rsid w:val="7CC172DB"/>
    <w:rsid w:val="7D104E4C"/>
    <w:rsid w:val="7D4476CE"/>
    <w:rsid w:val="7DA41F1A"/>
    <w:rsid w:val="7DEB3451"/>
    <w:rsid w:val="7DF9061F"/>
    <w:rsid w:val="7E3836A2"/>
    <w:rsid w:val="7E927FC5"/>
    <w:rsid w:val="7EAD1705"/>
    <w:rsid w:val="7EAE464F"/>
    <w:rsid w:val="7ED92098"/>
    <w:rsid w:val="7EE47FAB"/>
    <w:rsid w:val="7F246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6AFA4F"/>
  <w15:docId w15:val="{A1877187-B674-4E8A-93A5-A5F2C12D1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uiPriority="99"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ody Text 2"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outlineLvl w:val="0"/>
    </w:pPr>
    <w:rPr>
      <w:b/>
      <w:bCs/>
      <w:sz w:val="28"/>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uiPriority w:val="99"/>
    <w:qFormat/>
    <w:pPr>
      <w:spacing w:after="120" w:line="480" w:lineRule="auto"/>
    </w:pPr>
    <w:rPr>
      <w:kern w:val="0"/>
    </w:rPr>
  </w:style>
  <w:style w:type="paragraph" w:styleId="a3">
    <w:name w:val="Normal Indent"/>
    <w:basedOn w:val="a"/>
    <w:next w:val="a"/>
    <w:qFormat/>
    <w:pPr>
      <w:ind w:firstLine="420"/>
    </w:pPr>
    <w:rPr>
      <w:rFonts w:ascii="Times New Roman"/>
      <w:sz w:val="28"/>
    </w:rPr>
  </w:style>
  <w:style w:type="paragraph" w:styleId="a4">
    <w:name w:val="annotation text"/>
    <w:basedOn w:val="a"/>
    <w:link w:val="a5"/>
    <w:uiPriority w:val="99"/>
    <w:qFormat/>
    <w:pPr>
      <w:jc w:val="left"/>
    </w:pPr>
  </w:style>
  <w:style w:type="paragraph" w:styleId="a6">
    <w:name w:val="Body Text"/>
    <w:basedOn w:val="a"/>
    <w:next w:val="a"/>
    <w:qFormat/>
    <w:pPr>
      <w:spacing w:after="120"/>
    </w:pPr>
  </w:style>
  <w:style w:type="paragraph" w:styleId="a7">
    <w:name w:val="Body Text Indent"/>
    <w:basedOn w:val="a"/>
    <w:qFormat/>
    <w:pPr>
      <w:spacing w:after="120"/>
      <w:ind w:leftChars="200" w:left="420"/>
    </w:pPr>
  </w:style>
  <w:style w:type="paragraph" w:styleId="a8">
    <w:name w:val="Plain Text"/>
    <w:basedOn w:val="a"/>
    <w:qFormat/>
    <w:rPr>
      <w:rFonts w:ascii="宋体" w:hAnsi="Courier New"/>
      <w:sz w:val="28"/>
    </w:rPr>
  </w:style>
  <w:style w:type="paragraph" w:styleId="a9">
    <w:name w:val="Balloon Text"/>
    <w:basedOn w:val="a"/>
    <w:link w:val="aa"/>
    <w:qFormat/>
    <w:rPr>
      <w:sz w:val="18"/>
      <w:szCs w:val="18"/>
    </w:rPr>
  </w:style>
  <w:style w:type="paragraph" w:styleId="ab">
    <w:name w:val="footer"/>
    <w:basedOn w:val="a"/>
    <w:next w:val="a"/>
    <w:link w:val="10"/>
    <w:qFormat/>
    <w:pPr>
      <w:tabs>
        <w:tab w:val="center" w:pos="4153"/>
        <w:tab w:val="right" w:pos="8306"/>
      </w:tabs>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0">
    <w:name w:val="toc 2"/>
    <w:basedOn w:val="a"/>
    <w:next w:val="a"/>
    <w:qFormat/>
    <w:pPr>
      <w:widowControl/>
      <w:ind w:leftChars="200" w:left="420"/>
      <w:jc w:val="left"/>
    </w:pPr>
    <w:rPr>
      <w:rFonts w:ascii="宋体" w:eastAsia="宋体" w:hAnsi="宋体" w:cs="Times New Roman" w:hint="eastAsia"/>
      <w:kern w:val="0"/>
      <w:sz w:val="24"/>
    </w:rPr>
  </w:style>
  <w:style w:type="paragraph" w:styleId="ad">
    <w:name w:val="Normal (Web)"/>
    <w:basedOn w:val="a"/>
    <w:link w:val="ae"/>
    <w:qFormat/>
    <w:pPr>
      <w:widowControl/>
      <w:spacing w:beforeAutospacing="1" w:afterAutospacing="1"/>
      <w:jc w:val="left"/>
    </w:pPr>
    <w:rPr>
      <w:rFonts w:ascii="宋体" w:eastAsia="宋体" w:hAnsi="宋体" w:cs="Times New Roman" w:hint="eastAsia"/>
      <w:kern w:val="0"/>
      <w:sz w:val="24"/>
      <w:szCs w:val="20"/>
    </w:rPr>
  </w:style>
  <w:style w:type="paragraph" w:styleId="af">
    <w:name w:val="annotation subject"/>
    <w:basedOn w:val="a4"/>
    <w:next w:val="a4"/>
    <w:link w:val="af0"/>
    <w:qFormat/>
    <w:rPr>
      <w:b/>
      <w:bCs/>
    </w:rPr>
  </w:style>
  <w:style w:type="paragraph" w:styleId="af1">
    <w:name w:val="Body Text First Indent"/>
    <w:basedOn w:val="a6"/>
    <w:qFormat/>
    <w:pPr>
      <w:ind w:firstLineChars="100" w:firstLine="420"/>
    </w:pPr>
  </w:style>
  <w:style w:type="paragraph" w:styleId="21">
    <w:name w:val="Body Text First Indent 2"/>
    <w:basedOn w:val="a7"/>
    <w:qFormat/>
    <w:pPr>
      <w:spacing w:line="360" w:lineRule="auto"/>
      <w:ind w:firstLineChars="200" w:firstLine="420"/>
    </w:pPr>
    <w:rPr>
      <w:sz w:val="24"/>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qFormat/>
    <w:rPr>
      <w:sz w:val="21"/>
      <w:szCs w:val="21"/>
    </w:rPr>
  </w:style>
  <w:style w:type="paragraph" w:customStyle="1" w:styleId="Style4">
    <w:name w:val="_Style 4"/>
    <w:basedOn w:val="a"/>
    <w:qFormat/>
  </w:style>
  <w:style w:type="paragraph" w:customStyle="1" w:styleId="153222">
    <w:name w:val="样式 样式 样式 四号 左侧:  1.53 厘米 + 首行缩进:  2 字符 + 居中 左侧:  2 字符 首行缩进:  2..."/>
    <w:basedOn w:val="1532"/>
    <w:qFormat/>
    <w:pPr>
      <w:jc w:val="center"/>
    </w:pPr>
  </w:style>
  <w:style w:type="paragraph" w:customStyle="1" w:styleId="1532">
    <w:name w:val="样式 样式 四号 左侧:  1.53 厘米 + 首行缩进:  2 字符"/>
    <w:basedOn w:val="153"/>
    <w:qFormat/>
    <w:pPr>
      <w:ind w:leftChars="200" w:left="200"/>
    </w:pPr>
    <w:rPr>
      <w:szCs w:val="20"/>
    </w:rPr>
  </w:style>
  <w:style w:type="paragraph" w:customStyle="1" w:styleId="153">
    <w:name w:val="样式 四号 左侧:  1.53 厘米"/>
    <w:basedOn w:val="a"/>
    <w:qFormat/>
    <w:pPr>
      <w:adjustRightInd w:val="0"/>
    </w:pPr>
    <w:rPr>
      <w:w w:val="90"/>
      <w:sz w:val="28"/>
      <w:szCs w:val="28"/>
    </w:rPr>
  </w:style>
  <w:style w:type="character" w:customStyle="1" w:styleId="10">
    <w:name w:val="页脚 字符1"/>
    <w:basedOn w:val="a0"/>
    <w:link w:val="ab"/>
    <w:qFormat/>
    <w:rPr>
      <w:sz w:val="18"/>
    </w:rPr>
  </w:style>
  <w:style w:type="character" w:customStyle="1" w:styleId="ae">
    <w:name w:val="普通(网站) 字符"/>
    <w:basedOn w:val="a0"/>
    <w:link w:val="ad"/>
    <w:qFormat/>
    <w:rPr>
      <w:rFonts w:ascii="宋体" w:eastAsia="宋体" w:hAnsi="宋体" w:cs="宋体" w:hint="eastAsia"/>
      <w:sz w:val="24"/>
    </w:rPr>
  </w:style>
  <w:style w:type="character" w:customStyle="1" w:styleId="Char">
    <w:name w:val="表格 Char"/>
    <w:basedOn w:val="a0"/>
    <w:link w:val="af4"/>
    <w:qFormat/>
    <w:rPr>
      <w:rFonts w:ascii="宋体" w:eastAsia="宋体" w:hAnsi="宋体" w:cs="宋体" w:hint="eastAsia"/>
      <w:sz w:val="21"/>
    </w:rPr>
  </w:style>
  <w:style w:type="paragraph" w:customStyle="1" w:styleId="af4">
    <w:name w:val="表格"/>
    <w:basedOn w:val="a"/>
    <w:next w:val="a"/>
    <w:link w:val="Char"/>
    <w:qFormat/>
    <w:pPr>
      <w:adjustRightInd w:val="0"/>
      <w:snapToGrid w:val="0"/>
      <w:spacing w:beforeLines="10" w:afterLines="10" w:line="256" w:lineRule="auto"/>
      <w:jc w:val="center"/>
    </w:pPr>
    <w:rPr>
      <w:rFonts w:ascii="宋体" w:eastAsia="宋体" w:hAnsi="Times New Roman" w:cs="Times New Roman" w:hint="eastAsia"/>
      <w:kern w:val="0"/>
      <w:szCs w:val="20"/>
    </w:rPr>
  </w:style>
  <w:style w:type="character" w:customStyle="1" w:styleId="af5">
    <w:name w:val="页脚 字符"/>
    <w:basedOn w:val="a0"/>
    <w:qFormat/>
    <w:rPr>
      <w:kern w:val="2"/>
      <w:sz w:val="18"/>
      <w:szCs w:val="18"/>
    </w:rPr>
  </w:style>
  <w:style w:type="paragraph" w:customStyle="1" w:styleId="af6">
    <w:name w:val="+正文"/>
    <w:basedOn w:val="a"/>
    <w:qFormat/>
    <w:pPr>
      <w:spacing w:line="360" w:lineRule="auto"/>
    </w:pPr>
    <w:rPr>
      <w:sz w:val="28"/>
      <w:szCs w:val="28"/>
    </w:rPr>
  </w:style>
  <w:style w:type="paragraph" w:customStyle="1" w:styleId="af7">
    <w:name w:val="常用"/>
    <w:basedOn w:val="a"/>
    <w:qFormat/>
    <w:pPr>
      <w:spacing w:line="360" w:lineRule="auto"/>
      <w:ind w:firstLine="420"/>
      <w:jc w:val="left"/>
    </w:pPr>
    <w:rPr>
      <w:szCs w:val="22"/>
    </w:rPr>
  </w:style>
  <w:style w:type="paragraph" w:customStyle="1" w:styleId="0-">
    <w:name w:val="0表-序号"/>
    <w:next w:val="a"/>
    <w:qFormat/>
    <w:pPr>
      <w:tabs>
        <w:tab w:val="left" w:pos="0"/>
      </w:tabs>
      <w:adjustRightInd w:val="0"/>
      <w:snapToGrid w:val="0"/>
      <w:jc w:val="center"/>
    </w:pPr>
    <w:rPr>
      <w:rFonts w:eastAsia="黑体"/>
      <w:sz w:val="21"/>
    </w:rPr>
  </w:style>
  <w:style w:type="paragraph" w:customStyle="1" w:styleId="af8">
    <w:name w:val="图表标题"/>
    <w:basedOn w:val="a"/>
    <w:qFormat/>
    <w:pPr>
      <w:spacing w:line="360" w:lineRule="auto"/>
      <w:jc w:val="center"/>
    </w:pPr>
    <w:rPr>
      <w:rFonts w:ascii="Times New Roman" w:eastAsia="宋体" w:hAnsi="Times New Roman"/>
      <w:b/>
      <w:szCs w:val="21"/>
    </w:rPr>
  </w:style>
  <w:style w:type="paragraph" w:customStyle="1" w:styleId="dr">
    <w:name w:val="dr正文"/>
    <w:basedOn w:val="a"/>
    <w:qFormat/>
    <w:pPr>
      <w:widowControl/>
      <w:ind w:firstLine="480"/>
    </w:pPr>
  </w:style>
  <w:style w:type="paragraph" w:customStyle="1" w:styleId="TableParagraph">
    <w:name w:val="Table Paragraph"/>
    <w:basedOn w:val="a"/>
    <w:uiPriority w:val="1"/>
    <w:qFormat/>
  </w:style>
  <w:style w:type="paragraph" w:customStyle="1" w:styleId="af9">
    <w:name w:val="我的表格文字"/>
    <w:basedOn w:val="a"/>
    <w:qFormat/>
    <w:pPr>
      <w:widowControl/>
      <w:adjustRightInd w:val="0"/>
      <w:snapToGrid w:val="0"/>
      <w:jc w:val="center"/>
      <w:textAlignment w:val="center"/>
    </w:pPr>
    <w:rPr>
      <w:color w:val="FF0000"/>
      <w:kern w:val="0"/>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22">
    <w:name w:val="样式 四号 首行缩进:  2 字符"/>
    <w:basedOn w:val="a"/>
    <w:qFormat/>
    <w:pPr>
      <w:spacing w:line="480" w:lineRule="atLeast"/>
      <w:ind w:firstLineChars="200" w:firstLine="200"/>
    </w:pPr>
  </w:style>
  <w:style w:type="paragraph" w:customStyle="1" w:styleId="0">
    <w:name w:val="0表格正文"/>
    <w:basedOn w:val="a"/>
    <w:next w:val="a"/>
    <w:qFormat/>
    <w:pPr>
      <w:pBdr>
        <w:top w:val="none" w:sz="0" w:space="1" w:color="auto"/>
        <w:left w:val="none" w:sz="0" w:space="4" w:color="auto"/>
        <w:bottom w:val="none" w:sz="0" w:space="1" w:color="auto"/>
        <w:right w:val="none" w:sz="0" w:space="4" w:color="auto"/>
      </w:pBdr>
      <w:jc w:val="center"/>
    </w:pPr>
    <w:rPr>
      <w:kern w:val="0"/>
      <w:szCs w:val="20"/>
    </w:rPr>
  </w:style>
  <w:style w:type="paragraph" w:customStyle="1" w:styleId="afa">
    <w:name w:val="书表格内"/>
    <w:basedOn w:val="a"/>
    <w:qFormat/>
    <w:pPr>
      <w:spacing w:line="0" w:lineRule="atLeast"/>
      <w:jc w:val="center"/>
    </w:pPr>
    <w:rPr>
      <w:rFonts w:ascii="Times New Roman" w:hAnsi="Times New Roman"/>
      <w:szCs w:val="21"/>
    </w:rPr>
  </w:style>
  <w:style w:type="paragraph" w:customStyle="1" w:styleId="000">
    <w:name w:val="000表格正文"/>
    <w:basedOn w:val="a"/>
    <w:next w:val="a"/>
    <w:qFormat/>
    <w:pPr>
      <w:pBdr>
        <w:top w:val="none" w:sz="0" w:space="1" w:color="auto"/>
        <w:left w:val="none" w:sz="0" w:space="4" w:color="auto"/>
        <w:bottom w:val="none" w:sz="0" w:space="1" w:color="auto"/>
        <w:right w:val="none" w:sz="0" w:space="4" w:color="auto"/>
      </w:pBdr>
      <w:jc w:val="center"/>
    </w:pPr>
    <w:rPr>
      <w:rFonts w:ascii="Times New Roman" w:hAnsi="Times New Roman"/>
    </w:rPr>
  </w:style>
  <w:style w:type="character" w:customStyle="1" w:styleId="font41">
    <w:name w:val="font41"/>
    <w:basedOn w:val="a0"/>
    <w:qFormat/>
    <w:rPr>
      <w:rFonts w:ascii="Times New Roman" w:hAnsi="Times New Roman" w:cs="Times New Roman" w:hint="default"/>
      <w:b/>
      <w:color w:val="000000"/>
      <w:sz w:val="21"/>
      <w:szCs w:val="21"/>
      <w:u w:val="none"/>
      <w:vertAlign w:val="subscript"/>
    </w:rPr>
  </w:style>
  <w:style w:type="character" w:customStyle="1" w:styleId="a5">
    <w:name w:val="批注文字 字符"/>
    <w:basedOn w:val="a0"/>
    <w:link w:val="a4"/>
    <w:uiPriority w:val="99"/>
    <w:qFormat/>
    <w:rPr>
      <w:rFonts w:asciiTheme="minorHAnsi" w:eastAsiaTheme="minorEastAsia" w:hAnsiTheme="minorHAnsi" w:cstheme="minorBidi"/>
      <w:kern w:val="2"/>
      <w:sz w:val="21"/>
      <w:szCs w:val="24"/>
    </w:rPr>
  </w:style>
  <w:style w:type="character" w:customStyle="1" w:styleId="af0">
    <w:name w:val="批注主题 字符"/>
    <w:basedOn w:val="a5"/>
    <w:link w:val="af"/>
    <w:qFormat/>
    <w:rPr>
      <w:rFonts w:asciiTheme="minorHAnsi" w:eastAsiaTheme="minorEastAsia" w:hAnsiTheme="minorHAnsi" w:cstheme="minorBidi"/>
      <w:b/>
      <w:bCs/>
      <w:kern w:val="2"/>
      <w:sz w:val="21"/>
      <w:szCs w:val="24"/>
    </w:rPr>
  </w:style>
  <w:style w:type="character" w:customStyle="1" w:styleId="aa">
    <w:name w:val="批注框文本 字符"/>
    <w:basedOn w:val="a0"/>
    <w:link w:val="a9"/>
    <w:qFormat/>
    <w:rPr>
      <w:rFonts w:asciiTheme="minorHAnsi" w:eastAsiaTheme="minorEastAsia" w:hAnsiTheme="minorHAnsi" w:cstheme="minorBidi"/>
      <w:kern w:val="2"/>
      <w:sz w:val="18"/>
      <w:szCs w:val="18"/>
    </w:rPr>
  </w:style>
  <w:style w:type="character" w:customStyle="1" w:styleId="30">
    <w:name w:val="标题 3 字符"/>
    <w:link w:val="3"/>
    <w:qFormat/>
    <w:rPr>
      <w:b/>
      <w:bCs/>
      <w:sz w:val="32"/>
      <w:szCs w:val="32"/>
    </w:rPr>
  </w:style>
  <w:style w:type="paragraph" w:styleId="afb">
    <w:name w:val="List Paragraph"/>
    <w:basedOn w:val="a"/>
    <w:uiPriority w:val="34"/>
    <w:qFormat/>
    <w:pPr>
      <w:widowControl/>
      <w:adjustRightInd w:val="0"/>
      <w:snapToGrid w:val="0"/>
      <w:ind w:firstLineChars="200" w:firstLine="420"/>
    </w:pPr>
    <w:rPr>
      <w:rFonts w:ascii="Tahoma" w:eastAsia="楷体_GB2312" w:hAnsi="Tahoma"/>
      <w:kern w:val="0"/>
      <w:sz w:val="24"/>
      <w:szCs w:val="22"/>
    </w:rPr>
  </w:style>
  <w:style w:type="character" w:customStyle="1" w:styleId="font61">
    <w:name w:val="font61"/>
    <w:basedOn w:val="a0"/>
    <w:qFormat/>
    <w:rPr>
      <w:rFonts w:ascii="Times New Roman" w:hAnsi="Times New Roman" w:cs="Times New Roman" w:hint="default"/>
      <w:b/>
      <w:bCs/>
      <w:color w:val="FF0000"/>
      <w:sz w:val="21"/>
      <w:szCs w:val="21"/>
      <w:u w:val="none"/>
      <w:vertAlign w:val="subscript"/>
    </w:rPr>
  </w:style>
  <w:style w:type="character" w:customStyle="1" w:styleId="font31">
    <w:name w:val="font31"/>
    <w:basedOn w:val="a0"/>
    <w:qFormat/>
    <w:rPr>
      <w:rFonts w:ascii="Times New Roman" w:hAnsi="Times New Roman" w:cs="Times New Roman" w:hint="default"/>
      <w:b/>
      <w:bCs/>
      <w:color w:val="FF0000"/>
      <w:sz w:val="21"/>
      <w:szCs w:val="21"/>
      <w:u w:val="none"/>
    </w:rPr>
  </w:style>
  <w:style w:type="character" w:customStyle="1" w:styleId="font71">
    <w:name w:val="font71"/>
    <w:basedOn w:val="a0"/>
    <w:qFormat/>
    <w:rPr>
      <w:rFonts w:ascii="Times New Roman" w:hAnsi="Times New Roman" w:cs="Times New Roman" w:hint="default"/>
      <w:color w:val="FF0000"/>
      <w:sz w:val="21"/>
      <w:szCs w:val="21"/>
      <w:u w:val="none"/>
    </w:rPr>
  </w:style>
  <w:style w:type="character" w:customStyle="1" w:styleId="font51">
    <w:name w:val="font51"/>
    <w:basedOn w:val="a0"/>
    <w:qFormat/>
    <w:rPr>
      <w:rFonts w:ascii="宋体" w:eastAsia="宋体" w:hAnsi="宋体" w:cs="宋体" w:hint="eastAsia"/>
      <w:color w:val="FF0000"/>
      <w:sz w:val="21"/>
      <w:szCs w:val="21"/>
      <w:u w:val="none"/>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5243</Words>
  <Characters>29890</Characters>
  <Application>Microsoft Office Word</Application>
  <DocSecurity>0</DocSecurity>
  <Lines>249</Lines>
  <Paragraphs>70</Paragraphs>
  <ScaleCrop>false</ScaleCrop>
  <Company>Microsoft</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NTKO</cp:lastModifiedBy>
  <cp:revision>8</cp:revision>
  <cp:lastPrinted>2022-12-01T02:23:00Z</cp:lastPrinted>
  <dcterms:created xsi:type="dcterms:W3CDTF">2014-10-29T12:08:00Z</dcterms:created>
  <dcterms:modified xsi:type="dcterms:W3CDTF">2023-11-20T03:12:00Z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F4FD5E2B26D54279B0338BF50AA75F97</vt:lpwstr>
  </property>
</Properties>
</file>