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360" w:lineRule="auto"/>
        <w:ind w:firstLine="500" w:firstLineChars="200"/>
        <w:jc w:val="left"/>
        <w:textAlignment w:val="auto"/>
        <w:rPr>
          <w:rFonts w:hint="eastAsia" w:ascii="Times New Roman" w:hAnsi="Times New Roman" w:eastAsia="宋体" w:cs="Times New Roman"/>
          <w:color w:val="FF0000"/>
          <w:spacing w:val="5"/>
          <w:sz w:val="24"/>
          <w:szCs w:val="24"/>
          <w:lang w:eastAsia="zh-CN"/>
        </w:rPr>
      </w:pPr>
    </w:p>
    <w:p>
      <w:pPr>
        <w:keepNext w:val="0"/>
        <w:keepLines w:val="0"/>
        <w:pageBreakBefore w:val="0"/>
        <w:widowControl w:val="0"/>
        <w:kinsoku/>
        <w:wordWrap/>
        <w:overflowPunct/>
        <w:topLinePunct w:val="0"/>
        <w:autoSpaceDE/>
        <w:autoSpaceDN/>
        <w:bidi w:val="0"/>
        <w:adjustRightInd/>
        <w:snapToGrid/>
        <w:spacing w:line="360" w:lineRule="auto"/>
        <w:ind w:firstLine="500" w:firstLineChars="200"/>
        <w:jc w:val="left"/>
        <w:textAlignment w:val="auto"/>
        <w:rPr>
          <w:rFonts w:hint="default" w:ascii="Times New Roman" w:hAnsi="Times New Roman" w:eastAsia="宋体" w:cs="Times New Roman"/>
          <w:color w:val="FF0000"/>
          <w:spacing w:val="5"/>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500" w:firstLineChars="200"/>
        <w:jc w:val="left"/>
        <w:textAlignment w:val="auto"/>
        <w:rPr>
          <w:rFonts w:hint="default" w:ascii="Times New Roman" w:hAnsi="Times New Roman" w:eastAsia="宋体" w:cs="Times New Roman"/>
          <w:color w:val="auto"/>
          <w:spacing w:val="5"/>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500" w:firstLineChars="200"/>
        <w:jc w:val="left"/>
        <w:textAlignment w:val="auto"/>
        <w:rPr>
          <w:rFonts w:hint="default" w:ascii="Times New Roman" w:hAnsi="Times New Roman" w:eastAsia="宋体" w:cs="Times New Roman"/>
          <w:color w:val="auto"/>
          <w:spacing w:val="5"/>
          <w:sz w:val="24"/>
          <w:szCs w:val="24"/>
        </w:rPr>
      </w:pPr>
    </w:p>
    <w:p>
      <w:pPr>
        <w:widowControl/>
        <w:spacing w:after="312" w:afterLines="100" w:line="240" w:lineRule="auto"/>
        <w:ind w:firstLine="0" w:firstLineChars="0"/>
        <w:jc w:val="center"/>
        <w:rPr>
          <w:rFonts w:ascii="宋体" w:hAnsi="Times New Roman" w:eastAsia="黑体" w:cs="Times New Roman"/>
          <w:color w:val="auto"/>
          <w:spacing w:val="-8"/>
          <w:kern w:val="0"/>
          <w:sz w:val="44"/>
          <w:szCs w:val="44"/>
        </w:rPr>
      </w:pPr>
      <w:r>
        <w:rPr>
          <w:rFonts w:ascii="宋体" w:hAnsi="Times New Roman" w:eastAsia="黑体" w:cs="Times New Roman"/>
          <w:color w:val="auto"/>
          <w:spacing w:val="-8"/>
          <w:kern w:val="0"/>
          <w:sz w:val="44"/>
          <w:szCs w:val="44"/>
        </w:rPr>
        <w:t>承德实通矿业有限公司年产铁精粉30万吨，</w:t>
      </w:r>
    </w:p>
    <w:p>
      <w:pPr>
        <w:widowControl/>
        <w:spacing w:after="312" w:afterLines="100" w:line="240" w:lineRule="auto"/>
        <w:ind w:firstLine="0" w:firstLineChars="0"/>
        <w:jc w:val="center"/>
        <w:rPr>
          <w:rFonts w:ascii="宋体" w:hAnsi="Times New Roman" w:eastAsia="黑体" w:cs="Times New Roman"/>
          <w:color w:val="auto"/>
          <w:spacing w:val="-8"/>
          <w:kern w:val="0"/>
          <w:sz w:val="44"/>
          <w:szCs w:val="44"/>
        </w:rPr>
      </w:pPr>
      <w:r>
        <w:rPr>
          <w:rFonts w:ascii="宋体" w:hAnsi="Times New Roman" w:eastAsia="黑体" w:cs="Times New Roman"/>
          <w:color w:val="auto"/>
          <w:spacing w:val="-8"/>
          <w:kern w:val="0"/>
          <w:sz w:val="44"/>
          <w:szCs w:val="44"/>
        </w:rPr>
        <w:t>磷精粉7.5万吨选厂新建项目</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distribute"/>
        <w:textAlignment w:val="auto"/>
        <w:rPr>
          <w:rFonts w:hint="default" w:ascii="Times New Roman" w:hAnsi="Times New Roman" w:eastAsia="宋体" w:cs="Times New Roman"/>
          <w:b/>
          <w:bCs/>
          <w:color w:val="auto"/>
          <w:spacing w:val="5"/>
          <w:sz w:val="72"/>
          <w:szCs w:val="72"/>
        </w:rPr>
      </w:pPr>
      <w:r>
        <w:rPr>
          <w:rFonts w:hint="default" w:ascii="Times New Roman" w:hAnsi="Times New Roman" w:eastAsia="宋体" w:cs="Times New Roman"/>
          <w:b/>
          <w:bCs/>
          <w:color w:val="auto"/>
          <w:spacing w:val="5"/>
          <w:sz w:val="72"/>
          <w:szCs w:val="72"/>
        </w:rPr>
        <w:t>环境影响评价公众参与说明</w:t>
      </w:r>
    </w:p>
    <w:p>
      <w:pPr>
        <w:keepNext w:val="0"/>
        <w:keepLines w:val="0"/>
        <w:pageBreakBefore w:val="0"/>
        <w:widowControl w:val="0"/>
        <w:kinsoku/>
        <w:wordWrap/>
        <w:overflowPunct/>
        <w:topLinePunct w:val="0"/>
        <w:autoSpaceDE/>
        <w:autoSpaceDN/>
        <w:bidi w:val="0"/>
        <w:adjustRightInd/>
        <w:snapToGrid/>
        <w:spacing w:line="360" w:lineRule="auto"/>
        <w:ind w:firstLine="500" w:firstLineChars="200"/>
        <w:jc w:val="left"/>
        <w:textAlignment w:val="auto"/>
        <w:rPr>
          <w:rFonts w:hint="default" w:ascii="Times New Roman" w:hAnsi="Times New Roman" w:eastAsia="宋体" w:cs="Times New Roman"/>
          <w:color w:val="auto"/>
          <w:spacing w:val="5"/>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500" w:firstLineChars="200"/>
        <w:jc w:val="left"/>
        <w:textAlignment w:val="auto"/>
        <w:rPr>
          <w:rFonts w:hint="default" w:ascii="Times New Roman" w:hAnsi="Times New Roman" w:eastAsia="宋体" w:cs="Times New Roman"/>
          <w:color w:val="auto"/>
          <w:spacing w:val="5"/>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500" w:firstLineChars="200"/>
        <w:jc w:val="left"/>
        <w:textAlignment w:val="auto"/>
        <w:rPr>
          <w:rFonts w:hint="default" w:ascii="Times New Roman" w:hAnsi="Times New Roman" w:eastAsia="宋体" w:cs="Times New Roman"/>
          <w:color w:val="auto"/>
          <w:spacing w:val="5"/>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500" w:firstLineChars="200"/>
        <w:jc w:val="left"/>
        <w:textAlignment w:val="auto"/>
        <w:rPr>
          <w:rFonts w:hint="default" w:ascii="Times New Roman" w:hAnsi="Times New Roman" w:eastAsia="宋体" w:cs="Times New Roman"/>
          <w:color w:val="auto"/>
          <w:spacing w:val="5"/>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500" w:firstLineChars="200"/>
        <w:jc w:val="left"/>
        <w:textAlignment w:val="auto"/>
        <w:rPr>
          <w:rFonts w:hint="default" w:ascii="Times New Roman" w:hAnsi="Times New Roman" w:eastAsia="宋体" w:cs="Times New Roman"/>
          <w:color w:val="auto"/>
          <w:spacing w:val="5"/>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500" w:firstLineChars="200"/>
        <w:jc w:val="left"/>
        <w:textAlignment w:val="auto"/>
        <w:rPr>
          <w:rFonts w:hint="default" w:ascii="Times New Roman" w:hAnsi="Times New Roman" w:eastAsia="宋体" w:cs="Times New Roman"/>
          <w:color w:val="auto"/>
          <w:spacing w:val="5"/>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500" w:firstLineChars="200"/>
        <w:jc w:val="left"/>
        <w:textAlignment w:val="auto"/>
        <w:rPr>
          <w:rFonts w:hint="default" w:ascii="Times New Roman" w:hAnsi="Times New Roman" w:eastAsia="宋体" w:cs="Times New Roman"/>
          <w:color w:val="auto"/>
          <w:spacing w:val="5"/>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500" w:firstLineChars="200"/>
        <w:jc w:val="left"/>
        <w:textAlignment w:val="auto"/>
        <w:rPr>
          <w:rFonts w:hint="default" w:ascii="Times New Roman" w:hAnsi="Times New Roman" w:eastAsia="宋体" w:cs="Times New Roman"/>
          <w:color w:val="auto"/>
          <w:spacing w:val="5"/>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500" w:firstLineChars="200"/>
        <w:jc w:val="left"/>
        <w:textAlignment w:val="auto"/>
        <w:rPr>
          <w:rFonts w:hint="default" w:ascii="Times New Roman" w:hAnsi="Times New Roman" w:eastAsia="宋体" w:cs="Times New Roman"/>
          <w:color w:val="auto"/>
          <w:spacing w:val="5"/>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500" w:firstLineChars="200"/>
        <w:jc w:val="left"/>
        <w:textAlignment w:val="auto"/>
        <w:rPr>
          <w:rFonts w:hint="default" w:ascii="Times New Roman" w:hAnsi="Times New Roman" w:eastAsia="宋体" w:cs="Times New Roman"/>
          <w:color w:val="auto"/>
          <w:spacing w:val="5"/>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500" w:firstLineChars="200"/>
        <w:jc w:val="left"/>
        <w:textAlignment w:val="auto"/>
        <w:rPr>
          <w:rFonts w:hint="default" w:ascii="Times New Roman" w:hAnsi="Times New Roman" w:eastAsia="宋体" w:cs="Times New Roman"/>
          <w:color w:val="auto"/>
          <w:spacing w:val="5"/>
          <w:sz w:val="24"/>
          <w:szCs w:val="24"/>
        </w:rPr>
      </w:pPr>
    </w:p>
    <w:tbl>
      <w:tblPr>
        <w:tblStyle w:val="13"/>
        <w:tblW w:w="0" w:type="auto"/>
        <w:jc w:val="center"/>
        <w:tblLayout w:type="fixed"/>
        <w:tblCellMar>
          <w:top w:w="0" w:type="dxa"/>
          <w:left w:w="0" w:type="dxa"/>
          <w:bottom w:w="0" w:type="dxa"/>
          <w:right w:w="0" w:type="dxa"/>
        </w:tblCellMar>
      </w:tblPr>
      <w:tblGrid>
        <w:gridCol w:w="1459"/>
        <w:gridCol w:w="3999"/>
      </w:tblGrid>
      <w:tr>
        <w:tblPrEx>
          <w:tblCellMar>
            <w:top w:w="0" w:type="dxa"/>
            <w:left w:w="0" w:type="dxa"/>
            <w:bottom w:w="0" w:type="dxa"/>
            <w:right w:w="0" w:type="dxa"/>
          </w:tblCellMar>
        </w:tblPrEx>
        <w:trPr>
          <w:trHeight w:val="510" w:hRule="atLeast"/>
          <w:jc w:val="center"/>
        </w:trPr>
        <w:tc>
          <w:tcPr>
            <w:tcW w:w="14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distribute"/>
              <w:textAlignment w:val="auto"/>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5"/>
                <w:sz w:val="24"/>
                <w:szCs w:val="24"/>
              </w:rPr>
              <w:t>建设单位：</w:t>
            </w:r>
          </w:p>
        </w:tc>
        <w:tc>
          <w:tcPr>
            <w:tcW w:w="399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distribute"/>
              <w:textAlignment w:val="auto"/>
              <w:rPr>
                <w:rFonts w:hint="default" w:ascii="Times New Roman" w:hAnsi="Times New Roman" w:eastAsia="宋体" w:cs="Times New Roman"/>
                <w:color w:val="auto"/>
                <w:spacing w:val="5"/>
                <w:sz w:val="24"/>
                <w:szCs w:val="24"/>
                <w:lang w:eastAsia="zh-CN"/>
              </w:rPr>
            </w:pPr>
            <w:r>
              <w:rPr>
                <w:rFonts w:hint="default" w:ascii="Times New Roman" w:hAnsi="Times New Roman" w:eastAsia="宋体" w:cs="Times New Roman"/>
                <w:color w:val="auto"/>
                <w:spacing w:val="5"/>
                <w:sz w:val="24"/>
                <w:szCs w:val="24"/>
                <w:lang w:eastAsia="zh-CN"/>
              </w:rPr>
              <w:t>承德实通矿业有限公司</w:t>
            </w:r>
          </w:p>
        </w:tc>
      </w:tr>
      <w:tr>
        <w:tblPrEx>
          <w:tblCellMar>
            <w:top w:w="0" w:type="dxa"/>
            <w:left w:w="0" w:type="dxa"/>
            <w:bottom w:w="0" w:type="dxa"/>
            <w:right w:w="0" w:type="dxa"/>
          </w:tblCellMar>
        </w:tblPrEx>
        <w:trPr>
          <w:trHeight w:val="510" w:hRule="atLeast"/>
          <w:jc w:val="center"/>
        </w:trPr>
        <w:tc>
          <w:tcPr>
            <w:tcW w:w="14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distribute"/>
              <w:textAlignment w:val="auto"/>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5"/>
                <w:sz w:val="24"/>
                <w:szCs w:val="24"/>
              </w:rPr>
              <w:t>编制时间：</w:t>
            </w:r>
          </w:p>
        </w:tc>
        <w:tc>
          <w:tcPr>
            <w:tcW w:w="399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distribute"/>
              <w:textAlignment w:val="auto"/>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5"/>
                <w:sz w:val="24"/>
                <w:szCs w:val="24"/>
              </w:rPr>
              <w:t>二</w:t>
            </w:r>
            <w:r>
              <w:rPr>
                <w:rFonts w:hint="default" w:ascii="Times New Roman" w:hAnsi="Times New Roman" w:eastAsia="宋体" w:cs="Times New Roman"/>
                <w:color w:val="auto"/>
                <w:spacing w:val="5"/>
                <w:sz w:val="24"/>
                <w:szCs w:val="24"/>
                <w:lang w:eastAsia="zh-CN"/>
              </w:rPr>
              <w:t>〇</w:t>
            </w:r>
            <w:r>
              <w:rPr>
                <w:rFonts w:hint="default" w:ascii="Times New Roman" w:hAnsi="Times New Roman" w:eastAsia="宋体" w:cs="Times New Roman"/>
                <w:color w:val="auto"/>
                <w:spacing w:val="5"/>
                <w:sz w:val="24"/>
                <w:szCs w:val="24"/>
              </w:rPr>
              <w:t>二</w:t>
            </w:r>
            <w:r>
              <w:rPr>
                <w:rFonts w:hint="eastAsia" w:ascii="Times New Roman" w:hAnsi="Times New Roman" w:eastAsia="宋体" w:cs="Times New Roman"/>
                <w:color w:val="auto"/>
                <w:spacing w:val="5"/>
                <w:sz w:val="24"/>
                <w:szCs w:val="24"/>
                <w:lang w:val="en-US" w:eastAsia="zh-CN"/>
              </w:rPr>
              <w:t>三</w:t>
            </w:r>
            <w:r>
              <w:rPr>
                <w:rFonts w:hint="default" w:ascii="Times New Roman" w:hAnsi="Times New Roman" w:eastAsia="宋体" w:cs="Times New Roman"/>
                <w:color w:val="auto"/>
                <w:spacing w:val="5"/>
                <w:sz w:val="24"/>
                <w:szCs w:val="24"/>
              </w:rPr>
              <w:t>年</w:t>
            </w:r>
            <w:r>
              <w:rPr>
                <w:rFonts w:hint="eastAsia" w:ascii="Times New Roman" w:hAnsi="Times New Roman" w:eastAsia="宋体" w:cs="Times New Roman"/>
                <w:color w:val="auto"/>
                <w:spacing w:val="5"/>
                <w:sz w:val="24"/>
                <w:szCs w:val="24"/>
                <w:lang w:val="en-US" w:eastAsia="zh-CN"/>
              </w:rPr>
              <w:t>四</w:t>
            </w:r>
            <w:r>
              <w:rPr>
                <w:rFonts w:hint="default" w:ascii="Times New Roman" w:hAnsi="Times New Roman" w:eastAsia="宋体" w:cs="Times New Roman"/>
                <w:color w:val="auto"/>
                <w:spacing w:val="5"/>
                <w:sz w:val="24"/>
                <w:szCs w:val="24"/>
              </w:rPr>
              <w:t>月</w:t>
            </w:r>
          </w:p>
        </w:tc>
      </w:tr>
    </w:tbl>
    <w:p>
      <w:pPr>
        <w:keepNext w:val="0"/>
        <w:keepLines w:val="0"/>
        <w:pageBreakBefore w:val="0"/>
        <w:widowControl w:val="0"/>
        <w:kinsoku/>
        <w:wordWrap/>
        <w:overflowPunct/>
        <w:topLinePunct w:val="0"/>
        <w:autoSpaceDE/>
        <w:autoSpaceDN/>
        <w:bidi w:val="0"/>
        <w:adjustRightInd/>
        <w:snapToGrid/>
        <w:spacing w:line="240" w:lineRule="auto"/>
        <w:ind w:firstLine="500" w:firstLineChars="200"/>
        <w:jc w:val="left"/>
        <w:textAlignment w:val="auto"/>
        <w:rPr>
          <w:rFonts w:hint="default" w:ascii="Times New Roman" w:hAnsi="Times New Roman" w:eastAsia="宋体" w:cs="Times New Roman"/>
          <w:color w:val="auto"/>
          <w:spacing w:val="5"/>
          <w:sz w:val="24"/>
          <w:szCs w:val="24"/>
        </w:rPr>
      </w:pPr>
    </w:p>
    <w:p>
      <w:pPr>
        <w:pStyle w:val="11"/>
        <w:spacing w:before="0" w:beforeAutospacing="0" w:after="0" w:afterAutospacing="0" w:line="360" w:lineRule="auto"/>
        <w:jc w:val="both"/>
        <w:outlineLvl w:val="0"/>
        <w:rPr>
          <w:rStyle w:val="16"/>
          <w:rFonts w:ascii="&amp;quot" w:hAnsi="&amp;quot"/>
          <w:color w:val="auto"/>
        </w:rPr>
        <w:sectPr>
          <w:pgSz w:w="11906" w:h="16838"/>
          <w:pgMar w:top="1440" w:right="1800" w:bottom="1440" w:left="1800" w:header="851" w:footer="992" w:gutter="0"/>
          <w:cols w:space="425" w:num="1"/>
          <w:docGrid w:type="lines" w:linePitch="312" w:charSpace="0"/>
        </w:sectPr>
      </w:pPr>
    </w:p>
    <w:p>
      <w:pPr>
        <w:pStyle w:val="11"/>
        <w:spacing w:before="0" w:beforeAutospacing="0" w:after="0" w:afterAutospacing="0" w:line="360" w:lineRule="auto"/>
        <w:jc w:val="both"/>
        <w:outlineLvl w:val="0"/>
        <w:rPr>
          <w:rFonts w:hint="eastAsia" w:ascii="&amp;quot" w:hAnsi="&amp;quot"/>
          <w:color w:val="auto"/>
        </w:rPr>
      </w:pPr>
      <w:r>
        <w:rPr>
          <w:rStyle w:val="16"/>
          <w:rFonts w:ascii="&amp;quot" w:hAnsi="&amp;quot"/>
          <w:color w:val="auto"/>
        </w:rPr>
        <w:t xml:space="preserve">1 概述 </w:t>
      </w:r>
    </w:p>
    <w:p>
      <w:pPr>
        <w:pStyle w:val="11"/>
        <w:spacing w:before="0" w:beforeAutospacing="0" w:after="0" w:afterAutospacing="0" w:line="360" w:lineRule="auto"/>
        <w:ind w:firstLine="480" w:firstLineChars="200"/>
        <w:jc w:val="both"/>
        <w:rPr>
          <w:rFonts w:ascii="Times New Roman" w:hAnsi="Times New Roman" w:cs="Times New Roman"/>
          <w:color w:val="auto"/>
        </w:rPr>
      </w:pPr>
      <w:r>
        <w:rPr>
          <w:rFonts w:ascii="Times New Roman" w:hAnsi="Times New Roman" w:cs="Times New Roman"/>
          <w:color w:val="auto"/>
        </w:rPr>
        <w:t>公众参与是建设项目环境影响评价的一个重要程序，是建设单位同公众之间的一种交流方式，也是协调工程建设与社会影响的重要手段。通过公众参与，可以让公众了解建设项目的内容、规模、进度、意义以及该工程对环境的影响，通过对公众建设项目意见的统计分析，可以使建设项目的设计更完善和合理，对保护公众生活环境具有积极的作用，也有利于提高全民族环保意识。</w:t>
      </w:r>
    </w:p>
    <w:p>
      <w:pPr>
        <w:pStyle w:val="11"/>
        <w:spacing w:before="0" w:beforeAutospacing="0" w:after="0" w:afterAutospacing="0" w:line="360" w:lineRule="auto"/>
        <w:ind w:firstLine="480" w:firstLineChars="200"/>
        <w:jc w:val="both"/>
        <w:rPr>
          <w:rFonts w:hint="default" w:ascii="Times New Roman" w:hAnsi="Times New Roman" w:cs="Times New Roman"/>
          <w:color w:val="auto"/>
          <w:lang w:val="en-US" w:eastAsia="zh-CN"/>
        </w:rPr>
      </w:pPr>
      <w:r>
        <w:rPr>
          <w:rFonts w:hint="default" w:ascii="Times New Roman" w:hAnsi="Times New Roman" w:cs="Times New Roman"/>
          <w:color w:val="auto"/>
        </w:rPr>
        <w:t>承德实通矿业有限公司成立于2023年1月16，注册地址位于河北省承德市隆化县韩麻营镇东兴村86号（仅作为办公场所使用），所属行业为有色金属矿采选业</w:t>
      </w:r>
      <w:r>
        <w:rPr>
          <w:rFonts w:hint="default" w:ascii="Times New Roman" w:hAnsi="Times New Roman" w:cs="Times New Roman"/>
          <w:color w:val="auto"/>
          <w:lang w:val="en-US" w:eastAsia="zh-CN"/>
        </w:rPr>
        <w:t>。为此，</w:t>
      </w:r>
      <w:r>
        <w:rPr>
          <w:rFonts w:hint="default" w:ascii="Times New Roman" w:hAnsi="Times New Roman" w:cs="Times New Roman"/>
          <w:color w:val="auto"/>
        </w:rPr>
        <w:t>承德实通矿业有限公司于2023年2月</w:t>
      </w:r>
      <w:r>
        <w:rPr>
          <w:rFonts w:hint="default" w:ascii="Times New Roman" w:hAnsi="Times New Roman" w:cs="Times New Roman"/>
          <w:color w:val="auto"/>
          <w:lang w:val="en-US" w:eastAsia="zh-CN"/>
        </w:rPr>
        <w:t>决定拟投资21717万元建设</w:t>
      </w:r>
      <w:r>
        <w:rPr>
          <w:rFonts w:hint="eastAsia" w:ascii="Times New Roman" w:hAnsi="Times New Roman" w:cs="Times New Roman"/>
          <w:color w:val="auto"/>
          <w:lang w:val="en-US" w:eastAsia="zh-CN"/>
        </w:rPr>
        <w:t>“</w:t>
      </w:r>
      <w:r>
        <w:rPr>
          <w:rFonts w:hint="default" w:ascii="Times New Roman" w:hAnsi="Times New Roman" w:cs="Times New Roman"/>
          <w:color w:val="auto"/>
        </w:rPr>
        <w:t>承德实通矿业有限公司年产铁精粉30万吨、磷精粉7.5万吨选厂新建项目</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w:t>
      </w:r>
    </w:p>
    <w:p>
      <w:pPr>
        <w:pStyle w:val="11"/>
        <w:spacing w:before="0" w:beforeAutospacing="0" w:after="0" w:afterAutospacing="0" w:line="360" w:lineRule="auto"/>
        <w:ind w:firstLine="480" w:firstLineChars="200"/>
        <w:jc w:val="both"/>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本项目位于</w:t>
      </w:r>
      <w:r>
        <w:rPr>
          <w:rFonts w:hint="default" w:ascii="Times New Roman" w:hAnsi="Times New Roman" w:cs="Times New Roman"/>
          <w:color w:val="auto"/>
        </w:rPr>
        <w:t>河北省承德市隆化县韩麻营镇东兴村</w:t>
      </w:r>
      <w:r>
        <w:rPr>
          <w:rFonts w:hint="eastAsia" w:ascii="Times New Roman" w:hAnsi="Times New Roman" w:cs="Times New Roman"/>
          <w:color w:val="auto"/>
          <w:lang w:val="en-US" w:eastAsia="zh-CN"/>
        </w:rPr>
        <w:t>。拟建项目建设内容如下：主要建设新增原矿仓及粗碎车间、中细碎缓冲仓及中细碎车间、筛分缓冲仓及筛分车间、粉矿仓、磨矿磁选车间、铁精矿脱水及铁精矿库、除渣车间、选磷车间、药剂间、磷精矿脱水及精矿库、带式输送机通廊及转运站、机修及材料库；同期配套建设选矿供电系统、尾矿输送系统、尾矿库回水系统、尾矿供电系统、给排水系统、供暖系统、总图工程、试化验室、办公室等，总建筑面积为23759㎡；购置设备设备59台套，包括破碎、球磨、浮选、磁选、自动化控制等设备。项目建成后可实现年处理粗精矿300万吨，年产65%品位铁精粉30万吨，33.50%品位磷精粉7.5万吨。</w:t>
      </w:r>
    </w:p>
    <w:p>
      <w:pPr>
        <w:pStyle w:val="11"/>
        <w:spacing w:before="0" w:beforeAutospacing="0" w:after="0" w:afterAutospacing="0" w:line="360" w:lineRule="auto"/>
        <w:ind w:firstLine="480" w:firstLineChars="20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本项目为改建项目，该项目已</w:t>
      </w:r>
      <w:r>
        <w:rPr>
          <w:rFonts w:hint="default" w:ascii="Times New Roman" w:hAnsi="Times New Roman" w:cs="Times New Roman"/>
          <w:color w:val="auto"/>
        </w:rPr>
        <w:t>于2023年2月28日获得河北省发展和改革委员会备案，备案编号：冀发改政务备字〔2023〕35号</w:t>
      </w:r>
      <w:r>
        <w:rPr>
          <w:rFonts w:hint="default" w:ascii="Times New Roman" w:hAnsi="Times New Roman" w:cs="Times New Roman"/>
          <w:color w:val="auto"/>
          <w:lang w:val="en-US" w:eastAsia="zh-CN"/>
        </w:rPr>
        <w:t>。</w:t>
      </w:r>
    </w:p>
    <w:p>
      <w:pPr>
        <w:pStyle w:val="11"/>
        <w:spacing w:before="0" w:beforeAutospacing="0" w:after="0" w:afterAutospacing="0" w:line="360" w:lineRule="auto"/>
        <w:ind w:firstLine="480" w:firstLineChars="200"/>
        <w:jc w:val="both"/>
        <w:rPr>
          <w:rFonts w:ascii="Times New Roman" w:hAnsi="Times New Roman" w:cs="Times New Roman"/>
          <w:color w:val="auto"/>
        </w:rPr>
      </w:pPr>
      <w:r>
        <w:rPr>
          <w:rFonts w:ascii="Times New Roman" w:hAnsi="Times New Roman" w:cs="Times New Roman"/>
          <w:color w:val="auto"/>
        </w:rPr>
        <w:t>按照《中华人民共和国环境保护法》、《中华人民共和国环境影响评价法》、《环境影响评价公众参与办法》等有关文件的规定，我公司在建设项目环境影响报告书征求意见稿编制过程中，组织了信息公开与公众参与工作，广泛征求各公众意见，以便修改完善建设项目环境影响报告书，做好我公司环境保护工作。</w:t>
      </w:r>
    </w:p>
    <w:p>
      <w:pPr>
        <w:pStyle w:val="11"/>
        <w:spacing w:before="0" w:beforeAutospacing="0" w:after="0" w:afterAutospacing="0" w:line="360" w:lineRule="auto"/>
        <w:ind w:firstLine="480" w:firstLineChars="200"/>
        <w:jc w:val="both"/>
        <w:rPr>
          <w:rFonts w:ascii="Times New Roman" w:hAnsi="Times New Roman" w:cs="Times New Roman"/>
          <w:color w:val="auto"/>
        </w:rPr>
      </w:pPr>
      <w:r>
        <w:rPr>
          <w:rFonts w:ascii="Times New Roman" w:hAnsi="Times New Roman" w:cs="Times New Roman"/>
          <w:color w:val="auto"/>
        </w:rPr>
        <w:t>我公司于202</w:t>
      </w:r>
      <w:r>
        <w:rPr>
          <w:rFonts w:hint="eastAsia" w:ascii="Times New Roman" w:hAnsi="Times New Roman" w:cs="Times New Roman"/>
          <w:color w:val="auto"/>
        </w:rPr>
        <w:t>3</w:t>
      </w:r>
      <w:r>
        <w:rPr>
          <w:rFonts w:ascii="Times New Roman" w:hAnsi="Times New Roman" w:cs="Times New Roman"/>
          <w:color w:val="auto"/>
        </w:rPr>
        <w:t>年</w:t>
      </w:r>
      <w:r>
        <w:rPr>
          <w:rFonts w:hint="eastAsia" w:ascii="Times New Roman" w:hAnsi="Times New Roman" w:cs="Times New Roman"/>
          <w:color w:val="auto"/>
        </w:rPr>
        <w:t>2</w:t>
      </w:r>
      <w:r>
        <w:rPr>
          <w:rFonts w:ascii="Times New Roman" w:hAnsi="Times New Roman" w:cs="Times New Roman"/>
          <w:color w:val="auto"/>
        </w:rPr>
        <w:t>月</w:t>
      </w:r>
      <w:r>
        <w:rPr>
          <w:rFonts w:hint="eastAsia" w:ascii="Times New Roman" w:hAnsi="Times New Roman" w:cs="Times New Roman"/>
          <w:color w:val="auto"/>
          <w:lang w:val="en-US" w:eastAsia="zh-CN"/>
        </w:rPr>
        <w:t>20</w:t>
      </w:r>
      <w:r>
        <w:rPr>
          <w:rFonts w:ascii="Times New Roman" w:hAnsi="Times New Roman" w:cs="Times New Roman"/>
          <w:color w:val="auto"/>
        </w:rPr>
        <w:t>日，委托</w:t>
      </w:r>
      <w:r>
        <w:rPr>
          <w:rFonts w:hint="default" w:ascii="Times New Roman" w:hAnsi="Times New Roman" w:eastAsia="宋体" w:cs="Times New Roman"/>
          <w:color w:val="auto"/>
          <w:spacing w:val="0"/>
          <w:sz w:val="24"/>
          <w:szCs w:val="24"/>
          <w:highlight w:val="none"/>
          <w:lang w:val="en-US" w:eastAsia="zh-CN"/>
        </w:rPr>
        <w:t>承德德源项目咨询服务有限公司</w:t>
      </w:r>
      <w:r>
        <w:rPr>
          <w:rFonts w:ascii="Times New Roman" w:hAnsi="Times New Roman" w:cs="Times New Roman"/>
          <w:color w:val="auto"/>
        </w:rPr>
        <w:t>编制《</w:t>
      </w:r>
      <w:r>
        <w:rPr>
          <w:rFonts w:hint="default" w:ascii="Times New Roman" w:hAnsi="Times New Roman" w:eastAsia="宋体" w:cs="Times New Roman"/>
          <w:color w:val="auto"/>
          <w:spacing w:val="6"/>
          <w:lang w:bidi="ar"/>
        </w:rPr>
        <w:t>承德实通矿业有限公司年产铁精粉30万吨、磷精粉7.5万吨选厂新建项目</w:t>
      </w:r>
      <w:r>
        <w:rPr>
          <w:rFonts w:ascii="Times New Roman" w:hAnsi="Times New Roman" w:cs="Times New Roman"/>
          <w:color w:val="auto"/>
        </w:rPr>
        <w:t>环境影响报告书》，并按照《环境影响评价公众参与暂行办法》（环发〔2006〕28号）的规定，在环境影响报告书编制过程中进行了</w:t>
      </w:r>
      <w:r>
        <w:rPr>
          <w:rFonts w:hint="eastAsia" w:ascii="Times New Roman" w:hAnsi="Times New Roman" w:cs="Times New Roman"/>
          <w:color w:val="auto"/>
        </w:rPr>
        <w:t>3</w:t>
      </w:r>
      <w:r>
        <w:rPr>
          <w:rFonts w:ascii="Times New Roman" w:hAnsi="Times New Roman" w:cs="Times New Roman"/>
          <w:color w:val="auto"/>
        </w:rPr>
        <w:t>次信息公示。</w:t>
      </w:r>
    </w:p>
    <w:p>
      <w:pPr>
        <w:pStyle w:val="11"/>
        <w:spacing w:before="0" w:beforeAutospacing="0" w:after="0" w:afterAutospacing="0" w:line="360" w:lineRule="auto"/>
        <w:ind w:firstLine="480" w:firstLineChars="200"/>
        <w:jc w:val="both"/>
        <w:rPr>
          <w:rFonts w:ascii="Times New Roman" w:hAnsi="Times New Roman" w:cs="Times New Roman"/>
          <w:color w:val="auto"/>
        </w:rPr>
      </w:pPr>
      <w:r>
        <w:rPr>
          <w:rFonts w:ascii="Times New Roman" w:hAnsi="Times New Roman" w:cs="Times New Roman"/>
          <w:color w:val="auto"/>
        </w:rPr>
        <w:t>按照《环境影响评价公众参与办法》</w:t>
      </w:r>
      <w:r>
        <w:rPr>
          <w:rFonts w:hint="eastAsia" w:ascii="Times New Roman" w:hAnsi="Times New Roman" w:cs="Times New Roman"/>
          <w:color w:val="auto"/>
        </w:rPr>
        <w:t>（2</w:t>
      </w:r>
      <w:r>
        <w:rPr>
          <w:rFonts w:ascii="Times New Roman" w:hAnsi="Times New Roman" w:cs="Times New Roman"/>
          <w:color w:val="auto"/>
        </w:rPr>
        <w:t>019</w:t>
      </w:r>
      <w:r>
        <w:rPr>
          <w:rFonts w:hint="eastAsia" w:ascii="Times New Roman" w:hAnsi="Times New Roman" w:cs="Times New Roman"/>
          <w:color w:val="auto"/>
        </w:rPr>
        <w:t>年1月1日实施）</w:t>
      </w:r>
      <w:r>
        <w:rPr>
          <w:rFonts w:ascii="Times New Roman" w:hAnsi="Times New Roman" w:cs="Times New Roman"/>
          <w:color w:val="auto"/>
        </w:rPr>
        <w:t>及</w:t>
      </w:r>
      <w:r>
        <w:rPr>
          <w:rFonts w:hint="eastAsia" w:ascii="Times New Roman" w:hAnsi="Times New Roman" w:cs="Times New Roman"/>
          <w:color w:val="auto"/>
        </w:rPr>
        <w:t>《</w:t>
      </w:r>
      <w:r>
        <w:rPr>
          <w:rFonts w:ascii="Times New Roman" w:hAnsi="Times New Roman" w:cs="Times New Roman"/>
          <w:color w:val="auto"/>
        </w:rPr>
        <w:t>关于贯彻落实</w:t>
      </w:r>
      <w:r>
        <w:rPr>
          <w:rFonts w:hint="eastAsia" w:ascii="Times New Roman" w:hAnsi="Times New Roman" w:cs="Times New Roman"/>
          <w:color w:val="auto"/>
        </w:rPr>
        <w:t>&lt;</w:t>
      </w:r>
      <w:r>
        <w:rPr>
          <w:rFonts w:ascii="Times New Roman" w:hAnsi="Times New Roman" w:cs="Times New Roman"/>
          <w:color w:val="auto"/>
        </w:rPr>
        <w:t>环境影响评价公众参与办法</w:t>
      </w:r>
      <w:r>
        <w:rPr>
          <w:rFonts w:hint="eastAsia" w:ascii="Times New Roman" w:hAnsi="Times New Roman" w:cs="Times New Roman"/>
          <w:color w:val="auto"/>
        </w:rPr>
        <w:t>&gt;</w:t>
      </w:r>
      <w:r>
        <w:rPr>
          <w:rFonts w:ascii="Times New Roman" w:hAnsi="Times New Roman" w:cs="Times New Roman"/>
          <w:color w:val="auto"/>
        </w:rPr>
        <w:t>规范环评文件审批的通知</w:t>
      </w:r>
      <w:r>
        <w:rPr>
          <w:rFonts w:hint="eastAsia" w:ascii="Times New Roman" w:hAnsi="Times New Roman" w:cs="Times New Roman"/>
          <w:color w:val="auto"/>
        </w:rPr>
        <w:t>》（</w:t>
      </w:r>
      <w:r>
        <w:rPr>
          <w:rFonts w:ascii="Times New Roman" w:hAnsi="Times New Roman" w:cs="Times New Roman"/>
          <w:color w:val="auto"/>
        </w:rPr>
        <w:t>冀环办发〔2018〕23号</w:t>
      </w:r>
      <w:r>
        <w:rPr>
          <w:rFonts w:hint="eastAsia" w:ascii="Times New Roman" w:hAnsi="Times New Roman" w:cs="Times New Roman"/>
          <w:color w:val="auto"/>
        </w:rPr>
        <w:t>）的相关要求，我公司进行了相关的信息公开及公众参与工作，并根据规范要求组织编写完成了《建设项目环境影响评价公众参与说明》。</w:t>
      </w:r>
    </w:p>
    <w:p>
      <w:pPr>
        <w:pStyle w:val="11"/>
        <w:spacing w:before="0" w:beforeAutospacing="0" w:after="0" w:afterAutospacing="0" w:line="360" w:lineRule="auto"/>
        <w:jc w:val="both"/>
        <w:outlineLvl w:val="0"/>
        <w:rPr>
          <w:rFonts w:hint="eastAsia" w:ascii="&amp;quot" w:hAnsi="&amp;quot"/>
          <w:color w:val="auto"/>
        </w:rPr>
      </w:pPr>
      <w:r>
        <w:rPr>
          <w:rStyle w:val="16"/>
          <w:rFonts w:ascii="&amp;quot" w:hAnsi="&amp;quot"/>
          <w:color w:val="auto"/>
        </w:rPr>
        <w:t xml:space="preserve">2 首次环境影响评价信息公开情况 </w:t>
      </w:r>
    </w:p>
    <w:p>
      <w:pPr>
        <w:pStyle w:val="11"/>
        <w:spacing w:before="0" w:beforeAutospacing="0" w:after="0" w:afterAutospacing="0" w:line="360" w:lineRule="auto"/>
        <w:ind w:firstLine="480" w:firstLineChars="200"/>
        <w:rPr>
          <w:rFonts w:hint="eastAsia" w:ascii="&amp;quot" w:hAnsi="&amp;quot"/>
          <w:color w:val="auto"/>
        </w:rPr>
      </w:pPr>
      <w:r>
        <w:rPr>
          <w:rFonts w:ascii="&amp;quot" w:hAnsi="&amp;quot"/>
          <w:color w:val="auto"/>
        </w:rPr>
        <w:t>建设单位在确定环境影响评价单位后，7日内（委托日期：2023年</w:t>
      </w:r>
      <w:r>
        <w:rPr>
          <w:rFonts w:hint="eastAsia" w:ascii="&amp;quot" w:hAnsi="&amp;quot"/>
          <w:color w:val="auto"/>
        </w:rPr>
        <w:t>2</w:t>
      </w:r>
      <w:r>
        <w:rPr>
          <w:rFonts w:ascii="&amp;quot" w:hAnsi="&amp;quot"/>
          <w:color w:val="auto"/>
        </w:rPr>
        <w:t>月</w:t>
      </w:r>
      <w:r>
        <w:rPr>
          <w:rFonts w:hint="eastAsia" w:ascii="&amp;quot" w:hAnsi="&amp;quot"/>
          <w:color w:val="auto"/>
          <w:lang w:val="en-US" w:eastAsia="zh-CN"/>
        </w:rPr>
        <w:t>20</w:t>
      </w:r>
      <w:r>
        <w:rPr>
          <w:rFonts w:ascii="&amp;quot" w:hAnsi="&amp;quot"/>
          <w:color w:val="auto"/>
        </w:rPr>
        <w:t>日），由建设单位</w:t>
      </w:r>
      <w:r>
        <w:rPr>
          <w:rFonts w:hint="eastAsia" w:ascii="&amp;quot" w:hAnsi="&amp;quot"/>
          <w:color w:val="auto"/>
        </w:rPr>
        <w:t>通过建设项目所在地相关政府网站（以下统称网络平台）进行信息公开，</w:t>
      </w:r>
      <w:r>
        <w:rPr>
          <w:rFonts w:ascii="&amp;quot" w:hAnsi="&amp;quot"/>
          <w:color w:val="auto"/>
        </w:rPr>
        <w:t>公示时间为</w:t>
      </w:r>
      <w:r>
        <w:rPr>
          <w:rFonts w:hint="eastAsia" w:ascii="&amp;quot" w:hAnsi="&amp;quot"/>
          <w:color w:val="auto"/>
        </w:rPr>
        <w:t>2023年2月</w:t>
      </w:r>
      <w:r>
        <w:rPr>
          <w:rFonts w:hint="eastAsia" w:ascii="&amp;quot" w:hAnsi="&amp;quot"/>
          <w:color w:val="auto"/>
          <w:lang w:val="en-US" w:eastAsia="zh-CN"/>
        </w:rPr>
        <w:t>27</w:t>
      </w:r>
      <w:r>
        <w:rPr>
          <w:rFonts w:hint="eastAsia" w:ascii="&amp;quot" w:hAnsi="&amp;quot"/>
          <w:color w:val="auto"/>
        </w:rPr>
        <w:t>日</w:t>
      </w:r>
      <w:r>
        <w:rPr>
          <w:rFonts w:ascii="&amp;quot" w:hAnsi="&amp;quot"/>
          <w:color w:val="auto"/>
        </w:rPr>
        <w:t>。</w:t>
      </w:r>
      <w:r>
        <w:rPr>
          <w:rFonts w:hint="eastAsia" w:ascii="&amp;quot" w:hAnsi="&amp;quot"/>
          <w:color w:val="auto"/>
        </w:rPr>
        <w:t>公开信息如下：</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一、建设项目名称及概要</w:t>
      </w:r>
    </w:p>
    <w:p>
      <w:pPr>
        <w:pStyle w:val="11"/>
        <w:spacing w:before="0" w:beforeAutospacing="0" w:after="0" w:afterAutospacing="0" w:line="360" w:lineRule="auto"/>
        <w:ind w:firstLine="480" w:firstLineChars="200"/>
        <w:jc w:val="both"/>
        <w:rPr>
          <w:rFonts w:hint="default" w:ascii="&amp;quot" w:hAnsi="&amp;quot"/>
          <w:color w:val="auto"/>
          <w:lang w:val="en-US"/>
        </w:rPr>
      </w:pPr>
      <w:r>
        <w:rPr>
          <w:rFonts w:hint="eastAsia" w:ascii="&amp;quot" w:hAnsi="&amp;quot"/>
          <w:color w:val="auto"/>
        </w:rPr>
        <w:t>（1）项目名称：承德实通矿业有限公司年产铁精粉30万吨，磷精粉7.5万吨选厂新建项目</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（2）建设性质：新建</w:t>
      </w:r>
    </w:p>
    <w:p>
      <w:pPr>
        <w:pStyle w:val="11"/>
        <w:spacing w:before="0" w:beforeAutospacing="0" w:after="0" w:afterAutospacing="0" w:line="360" w:lineRule="auto"/>
        <w:ind w:firstLine="480" w:firstLineChars="200"/>
        <w:jc w:val="both"/>
        <w:rPr>
          <w:rFonts w:hint="default" w:ascii="&amp;quot" w:hAnsi="&amp;quot"/>
          <w:color w:val="auto"/>
          <w:lang w:val="en-US" w:eastAsia="zh-CN"/>
        </w:rPr>
      </w:pPr>
      <w:r>
        <w:rPr>
          <w:rFonts w:hint="eastAsia" w:ascii="&amp;quot" w:hAnsi="&amp;quot"/>
          <w:color w:val="auto"/>
        </w:rPr>
        <w:t>（3）建设地点：隆化县韩麻营镇东兴村</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（4）主要建设内容：选矿工程包括碎矿系统、磨选系统、精矿脱水系统。年处理原矿石300万吨；年产65%品位铁精粉30万吨、33%品位磷精粉7.5万吨</w:t>
      </w:r>
      <w:r>
        <w:rPr>
          <w:rFonts w:hint="eastAsia" w:ascii="&amp;quot" w:hAnsi="&amp;quot"/>
          <w:color w:val="auto"/>
          <w:lang w:val="en-US" w:eastAsia="zh-CN"/>
        </w:rPr>
        <w:t>。</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二、建设单位名称及联系方式</w:t>
      </w:r>
    </w:p>
    <w:p>
      <w:pPr>
        <w:pStyle w:val="11"/>
        <w:spacing w:before="0" w:beforeAutospacing="0" w:after="0" w:afterAutospacing="0" w:line="360" w:lineRule="auto"/>
        <w:ind w:firstLine="480" w:firstLineChars="200"/>
        <w:jc w:val="both"/>
        <w:rPr>
          <w:rFonts w:hint="default" w:ascii="&amp;quot" w:hAnsi="&amp;quot"/>
          <w:color w:val="auto"/>
          <w:lang w:val="en-US" w:eastAsia="zh-CN"/>
        </w:rPr>
      </w:pPr>
      <w:r>
        <w:rPr>
          <w:rFonts w:hint="eastAsia" w:ascii="&amp;quot" w:hAnsi="&amp;quot"/>
          <w:color w:val="auto"/>
        </w:rPr>
        <w:t>（1）建设单位：承德实通矿业有限公司</w:t>
      </w:r>
      <w:r>
        <w:rPr>
          <w:rFonts w:hint="eastAsia" w:ascii="&amp;quot" w:hAnsi="&amp;quot"/>
          <w:color w:val="auto"/>
          <w:lang w:val="en-US" w:eastAsia="zh-CN"/>
        </w:rPr>
        <w:t>；</w:t>
      </w:r>
    </w:p>
    <w:p>
      <w:pPr>
        <w:pStyle w:val="11"/>
        <w:spacing w:before="0" w:beforeAutospacing="0" w:after="0" w:afterAutospacing="0" w:line="360" w:lineRule="auto"/>
        <w:ind w:firstLine="480" w:firstLineChars="200"/>
        <w:jc w:val="both"/>
        <w:rPr>
          <w:rFonts w:hint="default" w:ascii="&amp;quot" w:hAnsi="&amp;quot"/>
          <w:color w:val="auto"/>
          <w:lang w:val="en-US" w:eastAsia="zh-CN"/>
        </w:rPr>
      </w:pPr>
      <w:r>
        <w:rPr>
          <w:rFonts w:hint="eastAsia" w:ascii="&amp;quot" w:hAnsi="&amp;quot"/>
          <w:color w:val="auto"/>
        </w:rPr>
        <w:t>（2）通讯地址：隆化县韩麻营镇东兴村</w:t>
      </w:r>
      <w:r>
        <w:rPr>
          <w:rFonts w:hint="eastAsia" w:ascii="&amp;quot" w:hAnsi="&amp;quot"/>
          <w:color w:val="auto"/>
          <w:lang w:val="en-US" w:eastAsia="zh-CN"/>
        </w:rPr>
        <w:t>；</w:t>
      </w:r>
    </w:p>
    <w:p>
      <w:pPr>
        <w:pStyle w:val="11"/>
        <w:spacing w:before="0" w:beforeAutospacing="0" w:after="0" w:afterAutospacing="0" w:line="360" w:lineRule="auto"/>
        <w:ind w:firstLine="480" w:firstLineChars="200"/>
        <w:jc w:val="both"/>
        <w:rPr>
          <w:rFonts w:hint="default" w:ascii="&amp;quot" w:hAnsi="&amp;quot"/>
          <w:color w:val="auto"/>
          <w:lang w:val="en-US" w:eastAsia="zh-CN"/>
        </w:rPr>
      </w:pPr>
      <w:r>
        <w:rPr>
          <w:rFonts w:hint="eastAsia" w:ascii="&amp;quot" w:hAnsi="&amp;quot"/>
          <w:color w:val="auto"/>
        </w:rPr>
        <w:t>（3）联系人：</w:t>
      </w:r>
      <w:r>
        <w:rPr>
          <w:rFonts w:hint="eastAsia" w:ascii="&amp;quot" w:hAnsi="&amp;quot"/>
          <w:color w:val="auto"/>
          <w:lang w:val="en-US" w:eastAsia="zh-CN"/>
        </w:rPr>
        <w:t>曲伟</w:t>
      </w:r>
    </w:p>
    <w:p>
      <w:pPr>
        <w:pStyle w:val="11"/>
        <w:spacing w:before="0" w:beforeAutospacing="0" w:after="0" w:afterAutospacing="0" w:line="360" w:lineRule="auto"/>
        <w:ind w:firstLine="480" w:firstLineChars="200"/>
        <w:jc w:val="both"/>
        <w:rPr>
          <w:rFonts w:hint="default" w:ascii="&amp;quot" w:hAnsi="&amp;quot"/>
          <w:color w:val="auto"/>
          <w:lang w:val="en-US" w:eastAsia="zh-CN"/>
        </w:rPr>
      </w:pPr>
      <w:r>
        <w:rPr>
          <w:rFonts w:hint="eastAsia" w:ascii="&amp;quot" w:hAnsi="&amp;quot"/>
          <w:color w:val="auto"/>
        </w:rPr>
        <w:t>（4）联系方式：</w:t>
      </w:r>
      <w:r>
        <w:rPr>
          <w:rFonts w:hint="eastAsia" w:ascii="&amp;quot" w:hAnsi="&amp;quot"/>
          <w:color w:val="auto"/>
          <w:lang w:val="en-US" w:eastAsia="zh-CN"/>
        </w:rPr>
        <w:t>15076986000</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三、环评报告书编制单位</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（1）评价单位名称：承德德源项目咨询服务有限公司</w:t>
      </w:r>
    </w:p>
    <w:p>
      <w:pPr>
        <w:pStyle w:val="11"/>
        <w:spacing w:before="0" w:beforeAutospacing="0" w:after="0" w:afterAutospacing="0" w:line="360" w:lineRule="auto"/>
        <w:ind w:firstLine="480" w:firstLineChars="200"/>
        <w:jc w:val="both"/>
        <w:rPr>
          <w:rFonts w:hint="eastAsia" w:ascii="&amp;quot" w:hAnsi="&amp;quot"/>
          <w:color w:val="auto"/>
          <w:lang w:eastAsia="zh-CN"/>
        </w:rPr>
      </w:pPr>
      <w:r>
        <w:rPr>
          <w:rFonts w:hint="eastAsia" w:ascii="&amp;quot" w:hAnsi="&amp;quot"/>
          <w:color w:val="auto"/>
        </w:rPr>
        <w:t>（2）联系人：</w:t>
      </w:r>
      <w:r>
        <w:rPr>
          <w:rFonts w:hint="eastAsia" w:ascii="&amp;quot" w:hAnsi="&amp;quot"/>
          <w:color w:val="auto"/>
          <w:lang w:val="en-US" w:eastAsia="zh-CN"/>
        </w:rPr>
        <w:t>冯国辉</w:t>
      </w:r>
    </w:p>
    <w:p>
      <w:pPr>
        <w:pStyle w:val="11"/>
        <w:spacing w:before="0" w:beforeAutospacing="0" w:after="0" w:afterAutospacing="0" w:line="360" w:lineRule="auto"/>
        <w:ind w:firstLine="480" w:firstLineChars="200"/>
        <w:jc w:val="both"/>
        <w:rPr>
          <w:rFonts w:hint="default" w:ascii="&amp;quot" w:hAnsi="&amp;quot"/>
          <w:color w:val="auto"/>
          <w:lang w:val="en-US" w:eastAsia="zh-CN"/>
        </w:rPr>
      </w:pPr>
      <w:r>
        <w:rPr>
          <w:rFonts w:hint="eastAsia" w:ascii="&amp;quot" w:hAnsi="&amp;quot"/>
          <w:color w:val="auto"/>
        </w:rPr>
        <w:t>（3）联系电话：</w:t>
      </w:r>
      <w:r>
        <w:rPr>
          <w:rFonts w:hint="eastAsia" w:ascii="&amp;quot" w:hAnsi="&amp;quot"/>
          <w:color w:val="auto"/>
          <w:lang w:val="en-US" w:eastAsia="zh-CN"/>
        </w:rPr>
        <w:t>18632416499</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四、公众意见表的网络链接</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建设项目环境影响评价公众意见表下载网址：</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 xml:space="preserve">链接：https://pan.baidu.com/s/1DlFA860DJ5d7h3ZCsdiQQw?pwd=cgyu </w:t>
      </w:r>
    </w:p>
    <w:p>
      <w:pPr>
        <w:pStyle w:val="11"/>
        <w:spacing w:before="0" w:beforeAutospacing="0" w:after="0" w:afterAutospacing="0" w:line="360" w:lineRule="auto"/>
        <w:ind w:firstLine="480" w:firstLineChars="200"/>
        <w:jc w:val="both"/>
        <w:rPr>
          <w:rFonts w:hint="eastAsia" w:ascii="&amp;quot" w:hAnsi="&amp;quot"/>
          <w:color w:val="auto"/>
          <w:lang w:val="en-US" w:eastAsia="zh-CN"/>
        </w:rPr>
      </w:pPr>
      <w:r>
        <w:rPr>
          <w:rFonts w:hint="eastAsia" w:ascii="&amp;quot" w:hAnsi="&amp;quot"/>
          <w:color w:val="auto"/>
        </w:rPr>
        <w:t>提取码：cgyu</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五、公众提出意见的主要方式</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任何单位和个人均可通过信函、电话、传真、电子邮件等任何方式将意见或建议反馈给建设单位。如需进一步了解项目情况，请与建设单位或环评单位联系。</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电子邮箱：</w:t>
      </w:r>
      <w:r>
        <w:rPr>
          <w:rFonts w:hint="eastAsia" w:ascii="&amp;quot" w:hAnsi="&amp;quot"/>
          <w:color w:val="auto"/>
          <w:lang w:val="en-US" w:eastAsia="zh-CN"/>
        </w:rPr>
        <w:t>1875999700</w:t>
      </w:r>
      <w:r>
        <w:rPr>
          <w:rFonts w:hint="eastAsia" w:ascii="&amp;quot" w:hAnsi="&amp;quot"/>
          <w:color w:val="auto"/>
        </w:rPr>
        <w:t>@qq.com</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公示单位：承德实通矿业有限公司</w:t>
      </w:r>
    </w:p>
    <w:p>
      <w:pPr>
        <w:pStyle w:val="11"/>
        <w:spacing w:before="0" w:beforeAutospacing="0" w:after="0" w:afterAutospacing="0" w:line="360" w:lineRule="auto"/>
        <w:ind w:firstLine="480" w:firstLineChars="200"/>
        <w:jc w:val="both"/>
        <w:rPr>
          <w:rFonts w:hint="eastAsia" w:ascii="&amp;quot" w:hAnsi="&amp;quot"/>
          <w:color w:val="auto"/>
        </w:rPr>
      </w:pPr>
      <w:r>
        <w:rPr>
          <w:rFonts w:ascii="&amp;quot" w:hAnsi="&amp;quot"/>
          <w:color w:val="auto"/>
        </w:rPr>
        <w:t>第一次信息公开公示照片见下图1所示：</w:t>
      </w:r>
    </w:p>
    <w:p>
      <w:pPr>
        <w:widowControl/>
        <w:jc w:val="left"/>
        <w:rPr>
          <w:rFonts w:ascii="宋体" w:hAnsi="宋体" w:eastAsia="宋体" w:cs="宋体"/>
          <w:color w:val="FF0000"/>
          <w:kern w:val="0"/>
          <w:sz w:val="24"/>
          <w:szCs w:val="24"/>
        </w:rPr>
      </w:pPr>
      <w:r>
        <w:rPr>
          <w:rFonts w:hint="eastAsia" w:eastAsia="宋体"/>
          <w:color w:val="FF0000"/>
          <w:lang w:eastAsia="zh-CN"/>
        </w:rPr>
        <w:drawing>
          <wp:inline distT="0" distB="0" distL="114300" distR="114300">
            <wp:extent cx="5758815" cy="5623560"/>
            <wp:effectExtent l="0" t="0" r="6985" b="2540"/>
            <wp:docPr id="2" name="图片 1" descr="一次公示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一次公示截图"/>
                    <pic:cNvPicPr>
                      <a:picLocks noChangeAspect="1"/>
                    </pic:cNvPicPr>
                  </pic:nvPicPr>
                  <pic:blipFill>
                    <a:blip r:embed="rId5"/>
                    <a:stretch>
                      <a:fillRect/>
                    </a:stretch>
                  </pic:blipFill>
                  <pic:spPr>
                    <a:xfrm>
                      <a:off x="0" y="0"/>
                      <a:ext cx="5758815" cy="5623560"/>
                    </a:xfrm>
                    <a:prstGeom prst="rect">
                      <a:avLst/>
                    </a:prstGeom>
                    <a:noFill/>
                    <a:ln>
                      <a:noFill/>
                    </a:ln>
                  </pic:spPr>
                </pic:pic>
              </a:graphicData>
            </a:graphic>
          </wp:inline>
        </w:drawing>
      </w:r>
    </w:p>
    <w:p>
      <w:pPr>
        <w:pStyle w:val="11"/>
        <w:spacing w:before="0" w:beforeAutospacing="0" w:after="0" w:afterAutospacing="0" w:line="360" w:lineRule="auto"/>
        <w:jc w:val="center"/>
        <w:rPr>
          <w:rFonts w:hint="eastAsia" w:ascii="&amp;quot" w:hAnsi="&amp;quot"/>
          <w:b/>
          <w:color w:val="auto"/>
          <w:sz w:val="21"/>
        </w:rPr>
      </w:pPr>
      <w:r>
        <w:rPr>
          <w:rFonts w:ascii="&amp;quot" w:hAnsi="&amp;quot"/>
          <w:b/>
          <w:color w:val="auto"/>
          <w:sz w:val="21"/>
        </w:rPr>
        <w:t>图</w:t>
      </w:r>
      <w:r>
        <w:rPr>
          <w:rFonts w:hint="eastAsia" w:ascii="&amp;quot" w:hAnsi="&amp;quot"/>
          <w:b/>
          <w:color w:val="auto"/>
          <w:sz w:val="21"/>
        </w:rPr>
        <w:t>2-</w:t>
      </w:r>
      <w:r>
        <w:rPr>
          <w:rFonts w:ascii="&amp;quot" w:hAnsi="&amp;quot"/>
          <w:b/>
          <w:color w:val="auto"/>
          <w:sz w:val="21"/>
        </w:rPr>
        <w:t>1  第一次公示照片</w:t>
      </w:r>
    </w:p>
    <w:p>
      <w:pPr>
        <w:pStyle w:val="11"/>
        <w:spacing w:before="0" w:beforeAutospacing="0" w:after="0" w:afterAutospacing="0" w:line="360" w:lineRule="auto"/>
        <w:jc w:val="both"/>
        <w:rPr>
          <w:rStyle w:val="16"/>
          <w:rFonts w:hint="eastAsia" w:ascii="&amp;quot" w:hAnsi="&amp;quot"/>
          <w:color w:val="FF0000"/>
        </w:rPr>
      </w:pPr>
    </w:p>
    <w:p>
      <w:pPr>
        <w:pStyle w:val="11"/>
        <w:spacing w:before="0" w:beforeAutospacing="0" w:after="0" w:afterAutospacing="0" w:line="360" w:lineRule="auto"/>
        <w:jc w:val="both"/>
        <w:rPr>
          <w:rStyle w:val="16"/>
          <w:rFonts w:hint="eastAsia" w:ascii="&amp;quot" w:hAnsi="&amp;quot"/>
          <w:color w:val="FF0000"/>
        </w:rPr>
      </w:pPr>
    </w:p>
    <w:p>
      <w:pPr>
        <w:pStyle w:val="11"/>
        <w:spacing w:before="0" w:beforeAutospacing="0" w:after="0" w:afterAutospacing="0" w:line="360" w:lineRule="auto"/>
        <w:jc w:val="both"/>
        <w:rPr>
          <w:rStyle w:val="16"/>
          <w:rFonts w:hint="eastAsia" w:ascii="&amp;quot" w:hAnsi="&amp;quot"/>
          <w:color w:val="FF0000"/>
        </w:rPr>
      </w:pPr>
    </w:p>
    <w:p>
      <w:pPr>
        <w:pStyle w:val="11"/>
        <w:spacing w:before="0" w:beforeAutospacing="0" w:after="0" w:afterAutospacing="0" w:line="360" w:lineRule="auto"/>
        <w:jc w:val="both"/>
        <w:outlineLvl w:val="0"/>
        <w:rPr>
          <w:rFonts w:hint="eastAsia" w:ascii="&amp;quot" w:hAnsi="&amp;quot"/>
          <w:color w:val="auto"/>
        </w:rPr>
      </w:pPr>
      <w:r>
        <w:rPr>
          <w:rStyle w:val="16"/>
          <w:rFonts w:ascii="&amp;quot" w:hAnsi="&amp;quot"/>
          <w:color w:val="auto"/>
        </w:rPr>
        <w:t>3 征求意见稿公示情况</w:t>
      </w:r>
    </w:p>
    <w:p>
      <w:pPr>
        <w:pStyle w:val="11"/>
        <w:spacing w:before="0" w:beforeAutospacing="0" w:after="0" w:afterAutospacing="0" w:line="360" w:lineRule="auto"/>
        <w:jc w:val="both"/>
        <w:outlineLvl w:val="1"/>
        <w:rPr>
          <w:rFonts w:hint="eastAsia" w:ascii="&amp;quot" w:hAnsi="&amp;quot"/>
          <w:color w:val="auto"/>
        </w:rPr>
      </w:pPr>
      <w:r>
        <w:rPr>
          <w:rStyle w:val="16"/>
          <w:rFonts w:ascii="&amp;quot" w:hAnsi="&amp;quot"/>
          <w:color w:val="auto"/>
        </w:rPr>
        <w:t>3.1 公示内容及时限</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lang w:val="en-US" w:eastAsia="zh-CN"/>
        </w:rPr>
        <w:t>公众意见以写信、发传真、发电子邮件等形式反馈给建设单位或环评单位，请公众在发表意见的同时提供详细的联系方式，以便我们及时向您反馈相关信息。下表为公众意见表。</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具体的公示内容列表如下：</w:t>
      </w:r>
    </w:p>
    <w:p>
      <w:pPr>
        <w:pStyle w:val="11"/>
        <w:spacing w:before="0" w:beforeAutospacing="0" w:after="0" w:afterAutospacing="0" w:line="360" w:lineRule="auto"/>
        <w:jc w:val="center"/>
        <w:rPr>
          <w:rFonts w:ascii="&amp;quot" w:hAnsi="&amp;quot"/>
          <w:b/>
          <w:color w:val="auto"/>
          <w:sz w:val="21"/>
        </w:rPr>
      </w:pPr>
      <w:r>
        <w:rPr>
          <w:rFonts w:hint="eastAsia" w:ascii="&amp;quot" w:hAnsi="&amp;quot"/>
          <w:b/>
          <w:color w:val="auto"/>
          <w:sz w:val="21"/>
        </w:rPr>
        <w:t>表</w:t>
      </w:r>
      <w:r>
        <w:rPr>
          <w:rFonts w:ascii="&amp;quot" w:hAnsi="&amp;quot"/>
          <w:b/>
          <w:color w:val="auto"/>
          <w:sz w:val="21"/>
        </w:rPr>
        <w:t>3-1承德实通矿业有限公司年产铁精粉30万吨、</w:t>
      </w:r>
    </w:p>
    <w:p>
      <w:pPr>
        <w:pStyle w:val="11"/>
        <w:spacing w:before="0" w:beforeAutospacing="0" w:after="0" w:afterAutospacing="0" w:line="360" w:lineRule="auto"/>
        <w:jc w:val="center"/>
        <w:rPr>
          <w:rFonts w:hint="eastAsia" w:ascii="&amp;quot" w:hAnsi="&amp;quot"/>
          <w:b/>
          <w:color w:val="auto"/>
          <w:sz w:val="21"/>
        </w:rPr>
      </w:pPr>
      <w:r>
        <w:rPr>
          <w:rFonts w:ascii="&amp;quot" w:hAnsi="&amp;quot"/>
          <w:b/>
          <w:color w:val="auto"/>
          <w:sz w:val="21"/>
        </w:rPr>
        <w:t>磷精粉7.5万吨选厂新建项目环境影响报告书</w:t>
      </w:r>
      <w:r>
        <w:rPr>
          <w:rFonts w:hint="eastAsia" w:ascii="&amp;quot" w:hAnsi="&amp;quot"/>
          <w:b/>
          <w:color w:val="auto"/>
          <w:sz w:val="21"/>
        </w:rPr>
        <w:t>（征求意见稿）信息公开</w:t>
      </w:r>
    </w:p>
    <w:p>
      <w:pPr>
        <w:adjustRightInd w:val="0"/>
        <w:snapToGrid w:val="0"/>
        <w:spacing w:after="156" w:afterLines="50"/>
        <w:rPr>
          <w:rFonts w:eastAsia="黑体"/>
          <w:b/>
          <w:color w:val="auto"/>
          <w:sz w:val="24"/>
          <w:szCs w:val="24"/>
        </w:rPr>
      </w:pPr>
      <w:r>
        <w:rPr>
          <w:b/>
          <w:color w:val="auto"/>
          <w:sz w:val="24"/>
          <w:szCs w:val="24"/>
        </w:rPr>
        <w:t xml:space="preserve">填表日期 </w:t>
      </w:r>
      <w:r>
        <w:rPr>
          <w:b/>
          <w:color w:val="auto"/>
          <w:sz w:val="24"/>
          <w:szCs w:val="24"/>
          <w:u w:val="single"/>
        </w:rPr>
        <w:t xml:space="preserve">         年   月   日</w:t>
      </w:r>
    </w:p>
    <w:tbl>
      <w:tblPr>
        <w:tblStyle w:val="13"/>
        <w:tblW w:w="9060"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1"/>
        <w:gridCol w:w="2455"/>
        <w:gridCol w:w="483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1771" w:type="dxa"/>
            <w:vAlign w:val="center"/>
          </w:tcPr>
          <w:p>
            <w:pPr>
              <w:adjustRightInd w:val="0"/>
              <w:snapToGrid w:val="0"/>
              <w:rPr>
                <w:rFonts w:ascii="宋体" w:hAnsi="宋体" w:eastAsia="宋体" w:cs="Times New Roman"/>
                <w:color w:val="auto"/>
                <w:sz w:val="21"/>
                <w:szCs w:val="21"/>
              </w:rPr>
            </w:pPr>
            <w:r>
              <w:rPr>
                <w:rFonts w:ascii="宋体" w:hAnsi="宋体" w:eastAsia="宋体" w:cs="Times New Roman"/>
                <w:color w:val="auto"/>
                <w:sz w:val="21"/>
                <w:szCs w:val="21"/>
              </w:rPr>
              <w:t>项目名称</w:t>
            </w:r>
          </w:p>
        </w:tc>
        <w:tc>
          <w:tcPr>
            <w:tcW w:w="7289" w:type="dxa"/>
            <w:gridSpan w:val="2"/>
            <w:vAlign w:val="center"/>
          </w:tcPr>
          <w:p>
            <w:pPr>
              <w:adjustRightInd w:val="0"/>
              <w:snapToGrid w:val="0"/>
              <w:rPr>
                <w:rFonts w:hint="default" w:ascii="宋体" w:hAnsi="宋体" w:eastAsia="宋体" w:cs="Times New Roman"/>
                <w:color w:val="auto"/>
                <w:sz w:val="21"/>
                <w:szCs w:val="21"/>
                <w:lang w:val="en-US"/>
              </w:rPr>
            </w:pPr>
            <w:r>
              <w:rPr>
                <w:rFonts w:hint="default" w:ascii="宋体" w:hAnsi="宋体" w:eastAsia="宋体" w:cs="Times New Roman"/>
                <w:color w:val="auto"/>
                <w:sz w:val="21"/>
                <w:szCs w:val="21"/>
                <w:lang w:val="en-US"/>
              </w:rPr>
              <w:t>承德实通矿业有限公司年产铁精粉30万吨，磷精粉7.5万吨选厂新建项目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060" w:type="dxa"/>
            <w:gridSpan w:val="3"/>
            <w:vAlign w:val="center"/>
          </w:tcPr>
          <w:p>
            <w:pPr>
              <w:adjustRightInd w:val="0"/>
              <w:snapToGrid w:val="0"/>
              <w:jc w:val="left"/>
              <w:rPr>
                <w:rFonts w:ascii="黑体" w:hAnsi="黑体" w:eastAsia="黑体"/>
                <w:sz w:val="21"/>
                <w:szCs w:val="21"/>
              </w:rPr>
            </w:pPr>
            <w:r>
              <w:rPr>
                <w:rFonts w:ascii="黑体" w:hAnsi="黑体" w:eastAsia="黑体"/>
                <w:sz w:val="21"/>
                <w:szCs w:val="21"/>
              </w:rPr>
              <w:t>一、本页为公众意见</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1771" w:type="dxa"/>
            <w:vAlign w:val="center"/>
          </w:tcPr>
          <w:p>
            <w:pPr>
              <w:adjustRightInd w:val="0"/>
              <w:snapToGrid w:val="0"/>
              <w:rPr>
                <w:rFonts w:ascii="宋体" w:hAnsi="宋体" w:eastAsia="宋体"/>
                <w:sz w:val="21"/>
                <w:szCs w:val="21"/>
              </w:rPr>
            </w:pPr>
            <w:r>
              <w:rPr>
                <w:rFonts w:ascii="宋体" w:hAnsi="宋体" w:eastAsia="宋体"/>
                <w:b/>
                <w:bCs/>
                <w:sz w:val="21"/>
                <w:szCs w:val="21"/>
              </w:rPr>
              <w:t>与本项目环境影响和环境保护措施有关的建议和意见</w:t>
            </w:r>
            <w:r>
              <w:rPr>
                <w:rFonts w:ascii="宋体" w:hAnsi="宋体" w:eastAsia="宋体"/>
                <w:sz w:val="21"/>
                <w:szCs w:val="21"/>
              </w:rPr>
              <w:t>（</w:t>
            </w:r>
            <w:r>
              <w:rPr>
                <w:rFonts w:ascii="宋体" w:hAnsi="宋体" w:eastAsia="宋体"/>
                <w:b/>
                <w:bCs/>
                <w:sz w:val="21"/>
                <w:szCs w:val="21"/>
              </w:rPr>
              <w:t>注：</w:t>
            </w:r>
            <w:r>
              <w:rPr>
                <w:rFonts w:ascii="宋体" w:hAnsi="宋体" w:eastAsia="宋体"/>
                <w:sz w:val="21"/>
                <w:szCs w:val="21"/>
              </w:rPr>
              <w:t>根据《环境影响评价公众参与办法》规定，涉及</w:t>
            </w:r>
            <w:r>
              <w:rPr>
                <w:rFonts w:ascii="宋体" w:hAnsi="宋体" w:eastAsia="宋体"/>
                <w:b/>
                <w:bCs/>
                <w:sz w:val="21"/>
                <w:szCs w:val="21"/>
              </w:rPr>
              <w:t>征地拆迁、财产、就业</w:t>
            </w:r>
            <w:r>
              <w:rPr>
                <w:rFonts w:ascii="宋体" w:hAnsi="宋体" w:eastAsia="宋体"/>
                <w:sz w:val="21"/>
                <w:szCs w:val="21"/>
              </w:rPr>
              <w:t>等与项目环评无关的意见或者诉求不属于项目环评公参内容）</w:t>
            </w:r>
          </w:p>
        </w:tc>
        <w:tc>
          <w:tcPr>
            <w:tcW w:w="7289" w:type="dxa"/>
            <w:gridSpan w:val="2"/>
          </w:tcPr>
          <w:p>
            <w:pPr>
              <w:adjustRightInd w:val="0"/>
              <w:snapToGrid w:val="0"/>
              <w:rPr>
                <w:rFonts w:ascii="宋体" w:hAnsi="宋体" w:eastAsia="宋体"/>
                <w:sz w:val="21"/>
                <w:szCs w:val="21"/>
              </w:rPr>
            </w:pPr>
          </w:p>
          <w:p>
            <w:pPr>
              <w:adjustRightInd w:val="0"/>
              <w:snapToGrid w:val="0"/>
              <w:rPr>
                <w:rFonts w:ascii="宋体" w:hAnsi="宋体" w:eastAsia="宋体"/>
                <w:sz w:val="21"/>
                <w:szCs w:val="21"/>
              </w:rPr>
            </w:pPr>
          </w:p>
          <w:p>
            <w:pPr>
              <w:adjustRightInd w:val="0"/>
              <w:snapToGrid w:val="0"/>
              <w:rPr>
                <w:rFonts w:ascii="宋体" w:hAnsi="宋体" w:eastAsia="宋体"/>
                <w:sz w:val="21"/>
                <w:szCs w:val="21"/>
              </w:rPr>
            </w:pPr>
          </w:p>
          <w:p>
            <w:pPr>
              <w:adjustRightInd w:val="0"/>
              <w:snapToGrid w:val="0"/>
              <w:rPr>
                <w:rFonts w:ascii="宋体" w:hAnsi="宋体" w:eastAsia="宋体"/>
                <w:sz w:val="21"/>
                <w:szCs w:val="21"/>
              </w:rPr>
            </w:pPr>
          </w:p>
          <w:p>
            <w:pPr>
              <w:adjustRightInd w:val="0"/>
              <w:snapToGrid w:val="0"/>
              <w:rPr>
                <w:rFonts w:ascii="宋体" w:hAnsi="宋体" w:eastAsia="宋体"/>
                <w:sz w:val="21"/>
                <w:szCs w:val="21"/>
              </w:rPr>
            </w:pPr>
          </w:p>
          <w:p>
            <w:pPr>
              <w:adjustRightInd w:val="0"/>
              <w:snapToGrid w:val="0"/>
              <w:rPr>
                <w:rFonts w:ascii="宋体" w:hAnsi="宋体" w:eastAsia="宋体"/>
                <w:sz w:val="21"/>
                <w:szCs w:val="21"/>
              </w:rPr>
            </w:pPr>
          </w:p>
          <w:p>
            <w:pPr>
              <w:adjustRightInd w:val="0"/>
              <w:snapToGrid w:val="0"/>
              <w:rPr>
                <w:rFonts w:ascii="宋体" w:hAnsi="宋体" w:eastAsia="宋体"/>
                <w:sz w:val="21"/>
                <w:szCs w:val="21"/>
              </w:rPr>
            </w:pPr>
          </w:p>
          <w:p>
            <w:pPr>
              <w:pStyle w:val="2"/>
              <w:rPr>
                <w:rFonts w:ascii="宋体" w:hAnsi="宋体" w:eastAsia="宋体"/>
                <w:sz w:val="21"/>
                <w:szCs w:val="21"/>
              </w:rPr>
            </w:pPr>
          </w:p>
          <w:p>
            <w:pPr>
              <w:pStyle w:val="4"/>
              <w:rPr>
                <w:rFonts w:ascii="宋体" w:hAnsi="宋体" w:eastAsia="宋体"/>
                <w:sz w:val="21"/>
                <w:szCs w:val="21"/>
              </w:rPr>
            </w:pPr>
          </w:p>
          <w:p/>
          <w:p>
            <w:pPr>
              <w:adjustRightInd w:val="0"/>
              <w:snapToGrid w:val="0"/>
              <w:rPr>
                <w:rFonts w:ascii="宋体" w:hAnsi="宋体" w:eastAsia="宋体"/>
                <w:sz w:val="21"/>
                <w:szCs w:val="21"/>
              </w:rPr>
            </w:pPr>
          </w:p>
          <w:p>
            <w:pPr>
              <w:adjustRightInd w:val="0"/>
              <w:snapToGrid w:val="0"/>
              <w:rPr>
                <w:rFonts w:ascii="宋体" w:hAnsi="宋体" w:eastAsia="宋体"/>
                <w:sz w:val="21"/>
                <w:szCs w:val="21"/>
              </w:rPr>
            </w:pPr>
          </w:p>
          <w:p>
            <w:pPr>
              <w:adjustRightInd w:val="0"/>
              <w:snapToGrid w:val="0"/>
              <w:rPr>
                <w:rFonts w:ascii="宋体" w:hAnsi="宋体" w:eastAsia="宋体"/>
                <w:sz w:val="21"/>
                <w:szCs w:val="21"/>
              </w:rPr>
            </w:pPr>
          </w:p>
          <w:p>
            <w:pPr>
              <w:adjustRightInd w:val="0"/>
              <w:snapToGrid w:val="0"/>
              <w:rPr>
                <w:rFonts w:ascii="宋体" w:hAnsi="宋体" w:eastAsia="宋体"/>
                <w:sz w:val="21"/>
                <w:szCs w:val="21"/>
              </w:rPr>
            </w:pPr>
          </w:p>
          <w:p>
            <w:pPr>
              <w:adjustRightInd w:val="0"/>
              <w:snapToGrid w:val="0"/>
              <w:rPr>
                <w:rFonts w:ascii="宋体" w:hAnsi="宋体" w:eastAsia="宋体"/>
                <w:sz w:val="21"/>
                <w:szCs w:val="21"/>
              </w:rPr>
            </w:pPr>
          </w:p>
          <w:p>
            <w:pPr>
              <w:adjustRightInd w:val="0"/>
              <w:snapToGrid w:val="0"/>
              <w:rPr>
                <w:rFonts w:ascii="宋体" w:hAnsi="宋体" w:eastAsia="宋体"/>
                <w:sz w:val="21"/>
                <w:szCs w:val="21"/>
              </w:rPr>
            </w:pPr>
          </w:p>
          <w:p>
            <w:pPr>
              <w:pStyle w:val="2"/>
              <w:rPr>
                <w:rFonts w:ascii="宋体" w:hAnsi="宋体" w:eastAsia="宋体"/>
                <w:sz w:val="21"/>
                <w:szCs w:val="21"/>
              </w:rPr>
            </w:pPr>
          </w:p>
          <w:p>
            <w:pPr>
              <w:pStyle w:val="4"/>
            </w:pPr>
          </w:p>
          <w:p>
            <w:pPr>
              <w:adjustRightInd w:val="0"/>
              <w:snapToGrid w:val="0"/>
              <w:rPr>
                <w:rFonts w:ascii="宋体" w:hAnsi="宋体" w:eastAsia="宋体"/>
                <w:sz w:val="21"/>
                <w:szCs w:val="21"/>
              </w:rPr>
            </w:pPr>
          </w:p>
          <w:p>
            <w:pPr>
              <w:adjustRightInd w:val="0"/>
              <w:snapToGrid w:val="0"/>
              <w:rPr>
                <w:rFonts w:ascii="宋体" w:hAnsi="宋体" w:eastAsia="宋体"/>
                <w:sz w:val="21"/>
                <w:szCs w:val="21"/>
              </w:rPr>
            </w:pPr>
          </w:p>
          <w:p>
            <w:pPr>
              <w:adjustRightInd w:val="0"/>
              <w:snapToGrid w:val="0"/>
              <w:rPr>
                <w:rFonts w:ascii="宋体" w:hAnsi="宋体" w:eastAsia="宋体"/>
                <w:sz w:val="21"/>
                <w:szCs w:val="21"/>
              </w:rPr>
            </w:pPr>
          </w:p>
          <w:p>
            <w:pPr>
              <w:adjustRightInd w:val="0"/>
              <w:snapToGrid w:val="0"/>
              <w:rPr>
                <w:rFonts w:ascii="宋体" w:hAnsi="宋体" w:eastAsia="宋体"/>
                <w:sz w:val="21"/>
                <w:szCs w:val="21"/>
              </w:rPr>
            </w:pPr>
          </w:p>
          <w:p>
            <w:pPr>
              <w:adjustRightInd w:val="0"/>
              <w:snapToGrid w:val="0"/>
              <w:rPr>
                <w:rFonts w:ascii="宋体" w:hAnsi="宋体" w:eastAsia="宋体"/>
                <w:sz w:val="21"/>
                <w:szCs w:val="21"/>
              </w:rPr>
            </w:pPr>
          </w:p>
          <w:p>
            <w:pPr>
              <w:adjustRightInd w:val="0"/>
              <w:snapToGrid w:val="0"/>
              <w:rPr>
                <w:rFonts w:ascii="宋体" w:hAnsi="宋体" w:eastAsia="宋体"/>
                <w:sz w:val="21"/>
                <w:szCs w:val="21"/>
              </w:rPr>
            </w:pPr>
          </w:p>
          <w:p>
            <w:pPr>
              <w:adjustRightInd w:val="0"/>
              <w:snapToGrid w:val="0"/>
              <w:rPr>
                <w:rFonts w:ascii="宋体" w:hAnsi="宋体" w:eastAsia="宋体"/>
                <w:sz w:val="21"/>
                <w:szCs w:val="21"/>
              </w:rPr>
            </w:pPr>
            <w:r>
              <w:rPr>
                <w:rFonts w:ascii="宋体" w:hAnsi="宋体" w:eastAsia="宋体"/>
                <w:sz w:val="21"/>
                <w:szCs w:val="21"/>
              </w:rPr>
              <w:t>（填写该项内容时请勿涉及国家秘密、商业秘密、个人隐私等内容，若本页不够可另附页）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060" w:type="dxa"/>
            <w:gridSpan w:val="3"/>
            <w:vAlign w:val="center"/>
          </w:tcPr>
          <w:p>
            <w:pPr>
              <w:adjustRightInd w:val="0"/>
              <w:snapToGrid w:val="0"/>
              <w:rPr>
                <w:rFonts w:ascii="黑体" w:hAnsi="黑体" w:eastAsia="黑体"/>
                <w:sz w:val="21"/>
                <w:szCs w:val="21"/>
              </w:rPr>
            </w:pPr>
            <w:r>
              <w:rPr>
                <w:rFonts w:ascii="黑体" w:hAnsi="黑体" w:eastAsia="黑体"/>
                <w:sz w:val="21"/>
                <w:szCs w:val="21"/>
              </w:rPr>
              <w:t>二、本页为公众信息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060" w:type="dxa"/>
            <w:gridSpan w:val="3"/>
            <w:vAlign w:val="center"/>
          </w:tcPr>
          <w:p>
            <w:pPr>
              <w:adjustRightInd w:val="0"/>
              <w:snapToGrid w:val="0"/>
              <w:rPr>
                <w:rFonts w:ascii="宋体" w:hAnsi="宋体" w:eastAsia="宋体"/>
                <w:sz w:val="21"/>
                <w:szCs w:val="21"/>
              </w:rPr>
            </w:pPr>
            <w:r>
              <w:rPr>
                <w:rFonts w:ascii="宋体" w:hAnsi="宋体" w:eastAsia="宋体"/>
                <w:b/>
                <w:bCs/>
                <w:sz w:val="21"/>
                <w:szCs w:val="21"/>
              </w:rPr>
              <w:t>（一）公众为公民的请填写以下信息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4226" w:type="dxa"/>
            <w:gridSpan w:val="2"/>
            <w:vAlign w:val="center"/>
          </w:tcPr>
          <w:p>
            <w:pPr>
              <w:adjustRightInd w:val="0"/>
              <w:snapToGrid w:val="0"/>
              <w:jc w:val="center"/>
              <w:rPr>
                <w:rFonts w:ascii="宋体" w:hAnsi="宋体" w:eastAsia="宋体"/>
                <w:b/>
                <w:bCs/>
                <w:sz w:val="21"/>
                <w:szCs w:val="21"/>
              </w:rPr>
            </w:pPr>
            <w:r>
              <w:rPr>
                <w:rFonts w:ascii="宋体" w:hAnsi="宋体" w:eastAsia="宋体"/>
                <w:b/>
                <w:bCs/>
                <w:sz w:val="21"/>
                <w:szCs w:val="21"/>
              </w:rPr>
              <w:t xml:space="preserve">姓 </w:t>
            </w:r>
            <w:r>
              <w:rPr>
                <w:rFonts w:hint="eastAsia" w:ascii="宋体" w:hAnsi="宋体" w:eastAsia="宋体"/>
                <w:b/>
                <w:bCs/>
                <w:sz w:val="21"/>
                <w:szCs w:val="21"/>
              </w:rPr>
              <w:t xml:space="preserve">  </w:t>
            </w:r>
            <w:r>
              <w:rPr>
                <w:rFonts w:ascii="宋体" w:hAnsi="宋体" w:eastAsia="宋体"/>
                <w:b/>
                <w:bCs/>
                <w:sz w:val="21"/>
                <w:szCs w:val="21"/>
              </w:rPr>
              <w:t>名</w:t>
            </w:r>
          </w:p>
        </w:tc>
        <w:tc>
          <w:tcPr>
            <w:tcW w:w="4834" w:type="dxa"/>
            <w:vAlign w:val="center"/>
          </w:tcPr>
          <w:p>
            <w:pPr>
              <w:adjustRightInd w:val="0"/>
              <w:snapToGrid w:val="0"/>
              <w:rPr>
                <w:rFonts w:ascii="宋体" w:hAnsi="宋体" w:eastAsia="宋体"/>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4226" w:type="dxa"/>
            <w:gridSpan w:val="2"/>
            <w:vAlign w:val="center"/>
          </w:tcPr>
          <w:p>
            <w:pPr>
              <w:adjustRightInd w:val="0"/>
              <w:snapToGrid w:val="0"/>
              <w:jc w:val="center"/>
              <w:rPr>
                <w:rFonts w:ascii="宋体" w:hAnsi="宋体" w:eastAsia="宋体"/>
                <w:b/>
                <w:bCs/>
                <w:sz w:val="21"/>
                <w:szCs w:val="21"/>
              </w:rPr>
            </w:pPr>
            <w:r>
              <w:rPr>
                <w:rFonts w:ascii="宋体" w:hAnsi="宋体" w:eastAsia="宋体"/>
                <w:b/>
                <w:bCs/>
                <w:sz w:val="21"/>
                <w:szCs w:val="21"/>
              </w:rPr>
              <w:t>身份证号</w:t>
            </w:r>
          </w:p>
        </w:tc>
        <w:tc>
          <w:tcPr>
            <w:tcW w:w="4834" w:type="dxa"/>
            <w:vAlign w:val="center"/>
          </w:tcPr>
          <w:p>
            <w:pPr>
              <w:adjustRightInd w:val="0"/>
              <w:snapToGrid w:val="0"/>
              <w:rPr>
                <w:rFonts w:ascii="宋体" w:hAnsi="宋体" w:eastAsia="宋体"/>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4226" w:type="dxa"/>
            <w:gridSpan w:val="2"/>
            <w:vAlign w:val="center"/>
          </w:tcPr>
          <w:p>
            <w:pPr>
              <w:adjustRightInd w:val="0"/>
              <w:snapToGrid w:val="0"/>
              <w:jc w:val="center"/>
              <w:rPr>
                <w:rFonts w:ascii="宋体" w:hAnsi="宋体" w:eastAsia="宋体"/>
                <w:b/>
                <w:bCs/>
                <w:sz w:val="21"/>
                <w:szCs w:val="21"/>
              </w:rPr>
            </w:pPr>
            <w:r>
              <w:rPr>
                <w:rFonts w:ascii="宋体" w:hAnsi="宋体" w:eastAsia="宋体"/>
                <w:b/>
                <w:bCs/>
                <w:sz w:val="21"/>
                <w:szCs w:val="21"/>
              </w:rPr>
              <w:t>有效联系方式</w:t>
            </w:r>
          </w:p>
          <w:p>
            <w:pPr>
              <w:adjustRightInd w:val="0"/>
              <w:snapToGrid w:val="0"/>
              <w:jc w:val="center"/>
              <w:rPr>
                <w:rFonts w:ascii="宋体" w:hAnsi="宋体" w:eastAsia="宋体"/>
                <w:sz w:val="21"/>
                <w:szCs w:val="21"/>
              </w:rPr>
            </w:pPr>
            <w:r>
              <w:rPr>
                <w:rFonts w:ascii="宋体" w:hAnsi="宋体" w:eastAsia="宋体"/>
                <w:sz w:val="21"/>
                <w:szCs w:val="21"/>
              </w:rPr>
              <w:t>（电话号码或邮箱）</w:t>
            </w:r>
          </w:p>
        </w:tc>
        <w:tc>
          <w:tcPr>
            <w:tcW w:w="4834" w:type="dxa"/>
            <w:vAlign w:val="center"/>
          </w:tcPr>
          <w:p>
            <w:pPr>
              <w:adjustRightInd w:val="0"/>
              <w:snapToGrid w:val="0"/>
              <w:rPr>
                <w:rFonts w:ascii="宋体" w:hAnsi="宋体" w:eastAsia="宋体"/>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4226" w:type="dxa"/>
            <w:gridSpan w:val="2"/>
            <w:vAlign w:val="center"/>
          </w:tcPr>
          <w:p>
            <w:pPr>
              <w:adjustRightInd w:val="0"/>
              <w:snapToGrid w:val="0"/>
              <w:jc w:val="center"/>
              <w:rPr>
                <w:rFonts w:ascii="宋体" w:hAnsi="宋体" w:eastAsia="宋体"/>
                <w:b/>
                <w:bCs/>
                <w:sz w:val="21"/>
                <w:szCs w:val="21"/>
              </w:rPr>
            </w:pPr>
            <w:r>
              <w:rPr>
                <w:rFonts w:ascii="宋体" w:hAnsi="宋体" w:eastAsia="宋体"/>
                <w:b/>
                <w:bCs/>
                <w:sz w:val="21"/>
                <w:szCs w:val="21"/>
              </w:rPr>
              <w:t>经常居住地址</w:t>
            </w:r>
          </w:p>
        </w:tc>
        <w:tc>
          <w:tcPr>
            <w:tcW w:w="4834" w:type="dxa"/>
            <w:vAlign w:val="center"/>
          </w:tcPr>
          <w:p>
            <w:pPr>
              <w:adjustRightInd w:val="0"/>
              <w:snapToGrid w:val="0"/>
              <w:ind w:firstLine="630" w:firstLineChars="300"/>
              <w:rPr>
                <w:rFonts w:ascii="宋体" w:hAnsi="宋体" w:eastAsia="宋体"/>
                <w:sz w:val="21"/>
                <w:szCs w:val="21"/>
              </w:rPr>
            </w:pPr>
            <w:r>
              <w:rPr>
                <w:rFonts w:ascii="宋体" w:hAnsi="宋体" w:eastAsia="宋体"/>
                <w:sz w:val="21"/>
                <w:szCs w:val="21"/>
              </w:rPr>
              <w:t>省      市     县</w:t>
            </w:r>
            <w:r>
              <w:rPr>
                <w:rFonts w:hint="eastAsia" w:ascii="宋体" w:hAnsi="宋体" w:eastAsia="宋体"/>
                <w:sz w:val="21"/>
                <w:szCs w:val="21"/>
              </w:rPr>
              <w:t xml:space="preserve"> </w:t>
            </w:r>
            <w:r>
              <w:rPr>
                <w:rFonts w:ascii="宋体" w:hAnsi="宋体" w:eastAsia="宋体"/>
                <w:sz w:val="21"/>
                <w:szCs w:val="21"/>
              </w:rPr>
              <w:t xml:space="preserve">      </w:t>
            </w:r>
            <w:r>
              <w:rPr>
                <w:rFonts w:hint="eastAsia" w:ascii="宋体" w:hAnsi="宋体" w:eastAsia="宋体"/>
                <w:sz w:val="21"/>
                <w:szCs w:val="21"/>
              </w:rPr>
              <w:t xml:space="preserve">镇 </w:t>
            </w:r>
            <w:r>
              <w:rPr>
                <w:rFonts w:ascii="宋体" w:hAnsi="宋体" w:eastAsia="宋体"/>
                <w:sz w:val="21"/>
                <w:szCs w:val="21"/>
              </w:rPr>
              <w:t xml:space="preserve">        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4226" w:type="dxa"/>
            <w:gridSpan w:val="2"/>
            <w:vAlign w:val="center"/>
          </w:tcPr>
          <w:p>
            <w:pPr>
              <w:adjustRightInd w:val="0"/>
              <w:snapToGrid w:val="0"/>
              <w:jc w:val="center"/>
              <w:rPr>
                <w:rFonts w:ascii="宋体" w:hAnsi="宋体" w:eastAsia="宋体"/>
                <w:b/>
                <w:bCs/>
                <w:sz w:val="21"/>
                <w:szCs w:val="21"/>
              </w:rPr>
            </w:pPr>
            <w:r>
              <w:rPr>
                <w:rFonts w:ascii="宋体" w:hAnsi="宋体" w:eastAsia="宋体"/>
                <w:b/>
                <w:bCs/>
                <w:sz w:val="21"/>
                <w:szCs w:val="21"/>
              </w:rPr>
              <w:t>是否同意公开个人信息</w:t>
            </w:r>
          </w:p>
          <w:p>
            <w:pPr>
              <w:adjustRightInd w:val="0"/>
              <w:snapToGrid w:val="0"/>
              <w:jc w:val="center"/>
              <w:rPr>
                <w:rFonts w:ascii="宋体" w:hAnsi="宋体" w:eastAsia="宋体"/>
                <w:b/>
                <w:bCs/>
                <w:sz w:val="21"/>
                <w:szCs w:val="21"/>
              </w:rPr>
            </w:pPr>
            <w:r>
              <w:rPr>
                <w:rFonts w:ascii="宋体" w:hAnsi="宋体" w:eastAsia="宋体"/>
                <w:sz w:val="21"/>
                <w:szCs w:val="21"/>
              </w:rPr>
              <w:t>（填同意或不同意）</w:t>
            </w:r>
          </w:p>
        </w:tc>
        <w:tc>
          <w:tcPr>
            <w:tcW w:w="4834" w:type="dxa"/>
            <w:vAlign w:val="center"/>
          </w:tcPr>
          <w:p>
            <w:pPr>
              <w:adjustRightInd w:val="0"/>
              <w:snapToGrid w:val="0"/>
              <w:rPr>
                <w:rFonts w:ascii="宋体" w:hAnsi="宋体" w:eastAsia="宋体"/>
                <w:sz w:val="21"/>
                <w:szCs w:val="21"/>
              </w:rPr>
            </w:pPr>
          </w:p>
          <w:p>
            <w:pPr>
              <w:adjustRightInd w:val="0"/>
              <w:snapToGrid w:val="0"/>
              <w:rPr>
                <w:rFonts w:ascii="宋体" w:hAnsi="宋体" w:eastAsia="宋体"/>
                <w:sz w:val="21"/>
                <w:szCs w:val="21"/>
              </w:rPr>
            </w:pPr>
          </w:p>
          <w:p>
            <w:pPr>
              <w:adjustRightInd w:val="0"/>
              <w:snapToGrid w:val="0"/>
              <w:rPr>
                <w:rFonts w:ascii="宋体" w:hAnsi="宋体" w:eastAsia="宋体"/>
                <w:sz w:val="21"/>
                <w:szCs w:val="21"/>
              </w:rPr>
            </w:pPr>
          </w:p>
          <w:p>
            <w:pPr>
              <w:adjustRightInd w:val="0"/>
              <w:snapToGrid w:val="0"/>
              <w:rPr>
                <w:rFonts w:ascii="宋体" w:hAnsi="宋体" w:eastAsia="宋体"/>
                <w:sz w:val="21"/>
                <w:szCs w:val="21"/>
              </w:rPr>
            </w:pPr>
            <w:r>
              <w:rPr>
                <w:rFonts w:ascii="宋体" w:hAnsi="宋体" w:eastAsia="宋体"/>
                <w:sz w:val="21"/>
                <w:szCs w:val="21"/>
              </w:rPr>
              <w:t>（若不填则默认为不同意公开）</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060" w:type="dxa"/>
            <w:gridSpan w:val="3"/>
            <w:vAlign w:val="center"/>
          </w:tcPr>
          <w:p>
            <w:pPr>
              <w:adjustRightInd w:val="0"/>
              <w:snapToGrid w:val="0"/>
              <w:jc w:val="left"/>
              <w:rPr>
                <w:rFonts w:ascii="宋体" w:hAnsi="宋体" w:eastAsia="宋体"/>
                <w:sz w:val="21"/>
                <w:szCs w:val="21"/>
              </w:rPr>
            </w:pPr>
            <w:r>
              <w:rPr>
                <w:rFonts w:ascii="宋体" w:hAnsi="宋体" w:eastAsia="宋体"/>
                <w:b/>
                <w:bCs/>
                <w:sz w:val="21"/>
                <w:szCs w:val="21"/>
              </w:rPr>
              <w:t>（二）公众为法人或其他组织的请填写以下信息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4226" w:type="dxa"/>
            <w:gridSpan w:val="2"/>
            <w:vAlign w:val="center"/>
          </w:tcPr>
          <w:p>
            <w:pPr>
              <w:adjustRightInd w:val="0"/>
              <w:snapToGrid w:val="0"/>
              <w:jc w:val="center"/>
              <w:rPr>
                <w:rFonts w:ascii="宋体" w:hAnsi="宋体" w:eastAsia="宋体"/>
                <w:b/>
                <w:bCs/>
                <w:sz w:val="21"/>
                <w:szCs w:val="21"/>
              </w:rPr>
            </w:pPr>
            <w:r>
              <w:rPr>
                <w:rFonts w:ascii="宋体" w:hAnsi="宋体" w:eastAsia="宋体"/>
                <w:b/>
                <w:bCs/>
                <w:sz w:val="21"/>
                <w:szCs w:val="21"/>
              </w:rPr>
              <w:t>单位名称</w:t>
            </w:r>
          </w:p>
        </w:tc>
        <w:tc>
          <w:tcPr>
            <w:tcW w:w="4834" w:type="dxa"/>
          </w:tcPr>
          <w:p>
            <w:pPr>
              <w:adjustRightInd w:val="0"/>
              <w:snapToGrid w:val="0"/>
              <w:rPr>
                <w:rFonts w:ascii="宋体" w:hAnsi="宋体" w:eastAsia="宋体"/>
                <w:b/>
                <w:bCs/>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4226" w:type="dxa"/>
            <w:gridSpan w:val="2"/>
            <w:vAlign w:val="center"/>
          </w:tcPr>
          <w:p>
            <w:pPr>
              <w:adjustRightInd w:val="0"/>
              <w:snapToGrid w:val="0"/>
              <w:jc w:val="center"/>
              <w:rPr>
                <w:rFonts w:ascii="宋体" w:hAnsi="宋体" w:eastAsia="宋体"/>
                <w:b/>
                <w:bCs/>
                <w:sz w:val="21"/>
                <w:szCs w:val="21"/>
              </w:rPr>
            </w:pPr>
            <w:r>
              <w:rPr>
                <w:rFonts w:ascii="宋体" w:hAnsi="宋体" w:eastAsia="宋体"/>
                <w:b/>
                <w:bCs/>
                <w:sz w:val="21"/>
                <w:szCs w:val="21"/>
              </w:rPr>
              <w:t>工商注册号或统一社会信用代码</w:t>
            </w:r>
          </w:p>
        </w:tc>
        <w:tc>
          <w:tcPr>
            <w:tcW w:w="4834" w:type="dxa"/>
          </w:tcPr>
          <w:p>
            <w:pPr>
              <w:adjustRightInd w:val="0"/>
              <w:snapToGrid w:val="0"/>
              <w:rPr>
                <w:rFonts w:ascii="宋体" w:hAnsi="宋体" w:eastAsia="宋体"/>
                <w:b/>
                <w:bCs/>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4226" w:type="dxa"/>
            <w:gridSpan w:val="2"/>
            <w:vAlign w:val="center"/>
          </w:tcPr>
          <w:p>
            <w:pPr>
              <w:adjustRightInd w:val="0"/>
              <w:snapToGrid w:val="0"/>
              <w:jc w:val="center"/>
              <w:rPr>
                <w:rFonts w:ascii="宋体" w:hAnsi="宋体" w:eastAsia="宋体"/>
                <w:b/>
                <w:bCs/>
                <w:sz w:val="21"/>
                <w:szCs w:val="21"/>
              </w:rPr>
            </w:pPr>
            <w:r>
              <w:rPr>
                <w:rFonts w:ascii="宋体" w:hAnsi="宋体" w:eastAsia="宋体"/>
                <w:b/>
                <w:bCs/>
                <w:sz w:val="21"/>
                <w:szCs w:val="21"/>
              </w:rPr>
              <w:t>有效联系方式</w:t>
            </w:r>
          </w:p>
          <w:p>
            <w:pPr>
              <w:adjustRightInd w:val="0"/>
              <w:snapToGrid w:val="0"/>
              <w:jc w:val="center"/>
              <w:rPr>
                <w:rFonts w:ascii="宋体" w:hAnsi="宋体" w:eastAsia="宋体"/>
                <w:b/>
                <w:bCs/>
                <w:sz w:val="21"/>
                <w:szCs w:val="21"/>
              </w:rPr>
            </w:pPr>
            <w:r>
              <w:rPr>
                <w:rFonts w:ascii="宋体" w:hAnsi="宋体" w:eastAsia="宋体"/>
                <w:sz w:val="21"/>
                <w:szCs w:val="21"/>
              </w:rPr>
              <w:t>（电话号码或邮箱）</w:t>
            </w:r>
          </w:p>
        </w:tc>
        <w:tc>
          <w:tcPr>
            <w:tcW w:w="4834" w:type="dxa"/>
          </w:tcPr>
          <w:p>
            <w:pPr>
              <w:adjustRightInd w:val="0"/>
              <w:snapToGrid w:val="0"/>
              <w:rPr>
                <w:rFonts w:ascii="宋体" w:hAnsi="宋体" w:eastAsia="宋体"/>
                <w:b/>
                <w:bCs/>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4226" w:type="dxa"/>
            <w:gridSpan w:val="2"/>
            <w:vAlign w:val="center"/>
          </w:tcPr>
          <w:p>
            <w:pPr>
              <w:adjustRightInd w:val="0"/>
              <w:snapToGrid w:val="0"/>
              <w:jc w:val="center"/>
              <w:rPr>
                <w:rFonts w:ascii="宋体" w:hAnsi="宋体" w:eastAsia="宋体"/>
                <w:b/>
                <w:bCs/>
                <w:sz w:val="21"/>
                <w:szCs w:val="21"/>
              </w:rPr>
            </w:pPr>
            <w:r>
              <w:rPr>
                <w:rFonts w:ascii="宋体" w:hAnsi="宋体" w:eastAsia="宋体"/>
                <w:b/>
                <w:bCs/>
                <w:sz w:val="21"/>
                <w:szCs w:val="21"/>
              </w:rPr>
              <w:t xml:space="preserve">地  </w:t>
            </w:r>
            <w:r>
              <w:rPr>
                <w:rFonts w:hint="eastAsia" w:ascii="宋体" w:hAnsi="宋体" w:eastAsia="宋体"/>
                <w:b/>
                <w:bCs/>
                <w:sz w:val="21"/>
                <w:szCs w:val="21"/>
              </w:rPr>
              <w:t xml:space="preserve">  </w:t>
            </w:r>
            <w:r>
              <w:rPr>
                <w:rFonts w:ascii="宋体" w:hAnsi="宋体" w:eastAsia="宋体"/>
                <w:b/>
                <w:bCs/>
                <w:sz w:val="21"/>
                <w:szCs w:val="21"/>
              </w:rPr>
              <w:t>址</w:t>
            </w:r>
          </w:p>
        </w:tc>
        <w:tc>
          <w:tcPr>
            <w:tcW w:w="4834" w:type="dxa"/>
            <w:vAlign w:val="center"/>
          </w:tcPr>
          <w:p>
            <w:pPr>
              <w:adjustRightInd w:val="0"/>
              <w:snapToGrid w:val="0"/>
              <w:rPr>
                <w:rFonts w:ascii="宋体" w:hAnsi="宋体" w:eastAsia="宋体"/>
                <w:b/>
                <w:bCs/>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060" w:type="dxa"/>
            <w:gridSpan w:val="3"/>
            <w:vAlign w:val="center"/>
          </w:tcPr>
          <w:p>
            <w:pPr>
              <w:tabs>
                <w:tab w:val="left" w:pos="2535"/>
              </w:tabs>
              <w:adjustRightInd w:val="0"/>
              <w:snapToGrid w:val="0"/>
              <w:spacing w:before="249" w:beforeLines="80"/>
              <w:rPr>
                <w:rFonts w:ascii="宋体" w:hAnsi="宋体" w:eastAsia="宋体"/>
                <w:bCs/>
                <w:sz w:val="21"/>
                <w:szCs w:val="21"/>
              </w:rPr>
            </w:pPr>
            <w:r>
              <w:rPr>
                <w:rFonts w:ascii="宋体" w:hAnsi="宋体" w:eastAsia="宋体"/>
                <w:bCs/>
                <w:sz w:val="21"/>
                <w:szCs w:val="21"/>
              </w:rPr>
              <w:t>注：法人或其他组织信息原则上可以公开，若涉及不能公开的信息请在此栏中注明法律依据和不能公开的具体信息。</w:t>
            </w:r>
          </w:p>
        </w:tc>
      </w:tr>
    </w:tbl>
    <w:p>
      <w:pPr>
        <w:pStyle w:val="11"/>
        <w:spacing w:before="156" w:beforeLines="5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本次信息公开按照</w:t>
      </w:r>
      <w:r>
        <w:rPr>
          <w:rFonts w:ascii="&amp;quot" w:hAnsi="&amp;quot"/>
          <w:color w:val="auto"/>
        </w:rPr>
        <w:t>《环境影响评价公众参与办法》</w:t>
      </w:r>
      <w:r>
        <w:rPr>
          <w:rFonts w:hint="eastAsia" w:ascii="&amp;quot" w:hAnsi="&amp;quot"/>
          <w:color w:val="auto"/>
        </w:rPr>
        <w:t>（2</w:t>
      </w:r>
      <w:r>
        <w:rPr>
          <w:rFonts w:ascii="&amp;quot" w:hAnsi="&amp;quot"/>
          <w:color w:val="auto"/>
        </w:rPr>
        <w:t>019</w:t>
      </w:r>
      <w:r>
        <w:rPr>
          <w:rFonts w:hint="eastAsia" w:ascii="&amp;quot" w:hAnsi="&amp;quot"/>
          <w:color w:val="auto"/>
        </w:rPr>
        <w:t>年1月1日实施）中的第十条规定的公开信息内容进行信息公开，符合其一般性要求。</w:t>
      </w:r>
    </w:p>
    <w:p>
      <w:pPr>
        <w:pStyle w:val="11"/>
        <w:spacing w:before="0" w:beforeAutospacing="0" w:after="0" w:afterAutospacing="0" w:line="360" w:lineRule="auto"/>
        <w:jc w:val="both"/>
        <w:outlineLvl w:val="1"/>
        <w:rPr>
          <w:rFonts w:hint="eastAsia" w:ascii="&amp;quot" w:hAnsi="&amp;quot"/>
          <w:color w:val="auto"/>
        </w:rPr>
      </w:pPr>
      <w:r>
        <w:rPr>
          <w:rStyle w:val="16"/>
          <w:rFonts w:ascii="&amp;quot" w:hAnsi="&amp;quot"/>
          <w:color w:val="auto"/>
        </w:rPr>
        <w:t xml:space="preserve">3.2 公示方式 </w:t>
      </w:r>
    </w:p>
    <w:p>
      <w:pPr>
        <w:pStyle w:val="11"/>
        <w:spacing w:before="0" w:beforeAutospacing="0" w:after="0" w:afterAutospacing="0" w:line="360" w:lineRule="auto"/>
        <w:jc w:val="both"/>
        <w:outlineLvl w:val="2"/>
        <w:rPr>
          <w:rFonts w:hint="eastAsia" w:ascii="&amp;quot" w:hAnsi="&amp;quot"/>
          <w:color w:val="auto"/>
        </w:rPr>
      </w:pPr>
      <w:r>
        <w:rPr>
          <w:rStyle w:val="16"/>
          <w:rFonts w:ascii="&amp;quot" w:hAnsi="&amp;quot"/>
          <w:color w:val="auto"/>
        </w:rPr>
        <w:t xml:space="preserve">3.2.1 网络 </w:t>
      </w:r>
    </w:p>
    <w:p>
      <w:pPr>
        <w:pStyle w:val="11"/>
        <w:spacing w:before="0" w:beforeAutospacing="0" w:after="0" w:afterAutospacing="0" w:line="360" w:lineRule="auto"/>
        <w:ind w:firstLine="480" w:firstLineChars="200"/>
        <w:jc w:val="both"/>
        <w:rPr>
          <w:rFonts w:ascii="Times New Roman" w:hAnsi="Times New Roman" w:cs="Times New Roman"/>
          <w:color w:val="auto"/>
        </w:rPr>
      </w:pPr>
      <w:r>
        <w:rPr>
          <w:rFonts w:ascii="Times New Roman" w:hAnsi="Times New Roman" w:cs="Times New Roman"/>
          <w:color w:val="auto"/>
        </w:rPr>
        <w:t>本次信息公开选取的网络平台为，符合《环境影响评价公众参与办法》（2019年1月1日实施）中第十一条规定的“</w:t>
      </w:r>
      <w:r>
        <w:rPr>
          <w:rFonts w:ascii="Times New Roman" w:hAnsi="Times New Roman" w:cs="Times New Roman"/>
          <w:color w:val="auto"/>
          <w:szCs w:val="21"/>
        </w:rPr>
        <w:t>通过网络平台公开，且公开期限不得少于10个工作日</w:t>
      </w:r>
      <w:r>
        <w:rPr>
          <w:rFonts w:ascii="Times New Roman" w:hAnsi="Times New Roman" w:cs="Times New Roman"/>
          <w:color w:val="auto"/>
        </w:rPr>
        <w:t>”的要求。</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网络公示的时间为</w:t>
      </w:r>
      <w:r>
        <w:rPr>
          <w:rFonts w:hint="default" w:ascii="Times New Roman" w:hAnsi="Times New Roman" w:eastAsia="宋体" w:cs="Times New Roman"/>
          <w:color w:val="auto"/>
          <w:sz w:val="24"/>
          <w:szCs w:val="24"/>
          <w:highlight w:val="none"/>
        </w:rPr>
        <w:t>20</w:t>
      </w:r>
      <w:r>
        <w:rPr>
          <w:rFonts w:hint="default"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年</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月</w:t>
      </w:r>
      <w:r>
        <w:rPr>
          <w:rFonts w:hint="eastAsia"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rPr>
        <w:t>日</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w:t>
      </w:r>
      <w:r>
        <w:rPr>
          <w:rFonts w:hint="default"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年</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月</w:t>
      </w:r>
      <w:r>
        <w:rPr>
          <w:rFonts w:hint="eastAsia" w:ascii="Times New Roman" w:hAnsi="Times New Roman" w:eastAsia="宋体" w:cs="Times New Roman"/>
          <w:color w:val="auto"/>
          <w:sz w:val="24"/>
          <w:szCs w:val="24"/>
          <w:highlight w:val="none"/>
          <w:lang w:val="en-US" w:eastAsia="zh-CN"/>
        </w:rPr>
        <w:t>22</w:t>
      </w:r>
      <w:r>
        <w:rPr>
          <w:rFonts w:hint="default" w:ascii="Times New Roman" w:hAnsi="Times New Roman" w:eastAsia="宋体" w:cs="Times New Roman"/>
          <w:color w:val="auto"/>
          <w:sz w:val="24"/>
          <w:szCs w:val="24"/>
          <w:highlight w:val="none"/>
        </w:rPr>
        <w:t>日，共10个工作日</w:t>
      </w:r>
      <w:r>
        <w:rPr>
          <w:rFonts w:hint="eastAsia" w:ascii="&amp;quot" w:hAnsi="&amp;quot"/>
          <w:color w:val="auto"/>
        </w:rPr>
        <w:t>。</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网址为：</w:t>
      </w:r>
      <w:r>
        <w:rPr>
          <w:rFonts w:hint="eastAsia"/>
          <w:color w:val="auto"/>
          <w:vertAlign w:val="baseline"/>
        </w:rPr>
        <w:t>https://www.hehechengde.cn/news/txy/2023-04-10/203862.html</w:t>
      </w:r>
      <w:r>
        <w:rPr>
          <w:rFonts w:hint="eastAsia" w:ascii="&amp;quot" w:hAnsi="&amp;quot"/>
          <w:color w:val="auto"/>
        </w:rPr>
        <w:t>。</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截图如下图所示。</w:t>
      </w:r>
    </w:p>
    <w:p>
      <w:pPr>
        <w:widowControl/>
        <w:jc w:val="left"/>
        <w:rPr>
          <w:rFonts w:ascii="宋体" w:hAnsi="宋体" w:eastAsia="宋体" w:cs="宋体"/>
          <w:color w:val="auto"/>
          <w:kern w:val="0"/>
          <w:sz w:val="24"/>
          <w:szCs w:val="24"/>
        </w:rPr>
      </w:pPr>
      <w:r>
        <w:rPr>
          <w:color w:val="auto"/>
        </w:rPr>
        <w:drawing>
          <wp:inline distT="0" distB="0" distL="114300" distR="114300">
            <wp:extent cx="5431790" cy="4761865"/>
            <wp:effectExtent l="0" t="0" r="3810" b="63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6"/>
                    <a:srcRect l="16476" r="22406"/>
                    <a:stretch>
                      <a:fillRect/>
                    </a:stretch>
                  </pic:blipFill>
                  <pic:spPr>
                    <a:xfrm>
                      <a:off x="0" y="0"/>
                      <a:ext cx="5431790" cy="4761865"/>
                    </a:xfrm>
                    <a:prstGeom prst="rect">
                      <a:avLst/>
                    </a:prstGeom>
                    <a:noFill/>
                    <a:ln>
                      <a:noFill/>
                    </a:ln>
                  </pic:spPr>
                </pic:pic>
              </a:graphicData>
            </a:graphic>
          </wp:inline>
        </w:drawing>
      </w:r>
    </w:p>
    <w:p>
      <w:pPr>
        <w:pStyle w:val="11"/>
        <w:spacing w:before="0" w:beforeAutospacing="0" w:after="0" w:afterAutospacing="0" w:line="360" w:lineRule="auto"/>
        <w:ind w:firstLine="422" w:firstLineChars="200"/>
        <w:jc w:val="center"/>
        <w:rPr>
          <w:rFonts w:hint="eastAsia" w:ascii="&amp;quot" w:hAnsi="&amp;quot"/>
          <w:b/>
          <w:color w:val="auto"/>
          <w:sz w:val="21"/>
          <w:szCs w:val="21"/>
        </w:rPr>
      </w:pPr>
      <w:r>
        <w:rPr>
          <w:rFonts w:hint="eastAsia" w:ascii="&amp;quot" w:hAnsi="&amp;quot"/>
          <w:b/>
          <w:color w:val="auto"/>
          <w:sz w:val="21"/>
          <w:szCs w:val="21"/>
        </w:rPr>
        <w:t>图3-1 网络公示照片</w:t>
      </w:r>
    </w:p>
    <w:p>
      <w:pPr>
        <w:pStyle w:val="11"/>
        <w:spacing w:before="0" w:beforeAutospacing="0" w:after="0" w:afterAutospacing="0" w:line="360" w:lineRule="auto"/>
        <w:jc w:val="both"/>
        <w:outlineLvl w:val="2"/>
        <w:rPr>
          <w:rFonts w:hint="eastAsia" w:ascii="&amp;quot" w:hAnsi="&amp;quot"/>
          <w:color w:val="auto"/>
        </w:rPr>
      </w:pPr>
      <w:r>
        <w:rPr>
          <w:rStyle w:val="16"/>
          <w:rFonts w:ascii="&amp;quot" w:hAnsi="&amp;quot"/>
          <w:color w:val="auto"/>
        </w:rPr>
        <w:t xml:space="preserve">3.2.2 报纸 </w:t>
      </w:r>
    </w:p>
    <w:p>
      <w:pPr>
        <w:pStyle w:val="11"/>
        <w:spacing w:before="0" w:beforeAutospacing="0" w:after="0" w:afterAutospacing="0" w:line="360" w:lineRule="auto"/>
        <w:ind w:firstLine="480" w:firstLineChars="200"/>
        <w:jc w:val="both"/>
        <w:rPr>
          <w:rFonts w:hint="default" w:ascii="Times New Roman" w:hAnsi="Times New Roman" w:cs="Times New Roman"/>
          <w:color w:val="auto"/>
        </w:rPr>
      </w:pPr>
      <w:r>
        <w:rPr>
          <w:rFonts w:hint="default" w:ascii="Times New Roman" w:hAnsi="Times New Roman" w:cs="Times New Roman"/>
          <w:color w:val="auto"/>
        </w:rPr>
        <w:t>本次信息公开选取的公众易于接触的报纸名称为：《承德日报》，符合《环境影响评价公众参与办法》（2019年1月1日实施）中第十一条规定的“</w:t>
      </w:r>
      <w:r>
        <w:rPr>
          <w:rFonts w:hint="default" w:ascii="Times New Roman" w:hAnsi="Times New Roman" w:cs="Times New Roman"/>
          <w:color w:val="auto"/>
          <w:szCs w:val="21"/>
        </w:rPr>
        <w:t>通过建设项目所在地公众易于接触的报纸公开，且在征求意见的10个工作日内公开信息不得少于2次</w:t>
      </w:r>
      <w:r>
        <w:rPr>
          <w:rFonts w:hint="default" w:ascii="Times New Roman" w:hAnsi="Times New Roman" w:cs="Times New Roman"/>
          <w:color w:val="auto"/>
        </w:rPr>
        <w:t>”的要求。</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公示时间分别为</w:t>
      </w:r>
      <w:r>
        <w:rPr>
          <w:rFonts w:ascii="&amp;quot" w:hAnsi="&amp;quot"/>
          <w:color w:val="auto"/>
        </w:rPr>
        <w:t>2023年</w:t>
      </w:r>
      <w:r>
        <w:rPr>
          <w:rFonts w:hint="eastAsia" w:ascii="&amp;quot" w:hAnsi="&amp;quot"/>
          <w:color w:val="auto"/>
          <w:lang w:val="en-US" w:eastAsia="zh-CN"/>
        </w:rPr>
        <w:t>4</w:t>
      </w:r>
      <w:r>
        <w:rPr>
          <w:rFonts w:ascii="&amp;quot" w:hAnsi="&amp;quot"/>
          <w:color w:val="auto"/>
        </w:rPr>
        <w:t>月</w:t>
      </w:r>
      <w:r>
        <w:rPr>
          <w:rFonts w:hint="eastAsia" w:ascii="&amp;quot" w:hAnsi="&amp;quot"/>
          <w:color w:val="auto"/>
          <w:lang w:val="en-US" w:eastAsia="zh-CN"/>
        </w:rPr>
        <w:t>12</w:t>
      </w:r>
      <w:r>
        <w:rPr>
          <w:rFonts w:ascii="&amp;quot" w:hAnsi="&amp;quot"/>
          <w:color w:val="auto"/>
        </w:rPr>
        <w:t>日至2023年</w:t>
      </w:r>
      <w:r>
        <w:rPr>
          <w:rFonts w:hint="eastAsia" w:ascii="&amp;quot" w:hAnsi="&amp;quot"/>
          <w:color w:val="auto"/>
          <w:lang w:val="en-US" w:eastAsia="zh-CN"/>
        </w:rPr>
        <w:t>4</w:t>
      </w:r>
      <w:r>
        <w:rPr>
          <w:rFonts w:ascii="&amp;quot" w:hAnsi="&amp;quot"/>
          <w:color w:val="auto"/>
        </w:rPr>
        <w:t>月</w:t>
      </w:r>
      <w:r>
        <w:rPr>
          <w:rFonts w:hint="eastAsia" w:ascii="&amp;quot" w:hAnsi="&amp;quot"/>
          <w:color w:val="auto"/>
          <w:lang w:val="en-US" w:eastAsia="zh-CN"/>
        </w:rPr>
        <w:t>14</w:t>
      </w:r>
      <w:r>
        <w:rPr>
          <w:rFonts w:hint="eastAsia" w:ascii="&amp;quot" w:hAnsi="&amp;quot"/>
          <w:color w:val="auto"/>
        </w:rPr>
        <w:t xml:space="preserve"> </w:t>
      </w:r>
      <w:r>
        <w:rPr>
          <w:rFonts w:ascii="&amp;quot" w:hAnsi="&amp;quot"/>
          <w:color w:val="auto"/>
        </w:rPr>
        <w:t>日</w:t>
      </w:r>
      <w:r>
        <w:rPr>
          <w:rFonts w:hint="eastAsia" w:ascii="&amp;quot" w:hAnsi="&amp;quot"/>
          <w:color w:val="auto"/>
        </w:rPr>
        <w:t>。照片如下：</w:t>
      </w:r>
    </w:p>
    <w:p>
      <w:pPr>
        <w:pStyle w:val="11"/>
        <w:spacing w:before="0" w:beforeAutospacing="0" w:after="0" w:afterAutospacing="0" w:line="360" w:lineRule="auto"/>
        <w:ind w:firstLine="480" w:firstLineChars="200"/>
        <w:jc w:val="both"/>
        <w:rPr>
          <w:rFonts w:hint="eastAsia" w:ascii="&amp;quot" w:hAnsi="&amp;quot"/>
          <w:color w:val="auto"/>
        </w:rPr>
        <w:sectPr>
          <w:footerReference r:id="rId3" w:type="default"/>
          <w:pgSz w:w="11906" w:h="16838"/>
          <w:pgMar w:top="1440" w:right="1800" w:bottom="1440" w:left="1800" w:header="851" w:footer="992" w:gutter="0"/>
          <w:pgNumType w:fmt="decimal" w:start="1"/>
          <w:cols w:space="425" w:num="1"/>
          <w:docGrid w:type="lines" w:linePitch="312" w:charSpace="0"/>
        </w:sectPr>
      </w:pPr>
    </w:p>
    <w:tbl>
      <w:tblPr>
        <w:tblStyle w:val="1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12"/>
        <w:gridCol w:w="43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5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color w:val="auto"/>
              </w:rPr>
              <w:drawing>
                <wp:inline distT="0" distB="0" distL="114300" distR="114300">
                  <wp:extent cx="2473325" cy="3564255"/>
                  <wp:effectExtent l="0" t="0" r="3175" b="444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7"/>
                          <a:stretch>
                            <a:fillRect/>
                          </a:stretch>
                        </pic:blipFill>
                        <pic:spPr>
                          <a:xfrm>
                            <a:off x="0" y="0"/>
                            <a:ext cx="2473325" cy="3564255"/>
                          </a:xfrm>
                          <a:prstGeom prst="rect">
                            <a:avLst/>
                          </a:prstGeom>
                          <a:noFill/>
                          <a:ln>
                            <a:noFill/>
                          </a:ln>
                        </pic:spPr>
                      </pic:pic>
                    </a:graphicData>
                  </a:graphic>
                </wp:inline>
              </w:drawing>
            </w:r>
          </w:p>
        </w:tc>
        <w:tc>
          <w:tcPr>
            <w:tcW w:w="25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lang w:eastAsia="zh-CN"/>
              </w:rPr>
            </w:pPr>
            <w:r>
              <w:rPr>
                <w:color w:val="auto"/>
              </w:rPr>
              <w:drawing>
                <wp:inline distT="0" distB="0" distL="114300" distR="114300">
                  <wp:extent cx="2601595" cy="3626485"/>
                  <wp:effectExtent l="0" t="0" r="1905" b="571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8"/>
                          <a:srcRect l="7855"/>
                          <a:stretch>
                            <a:fillRect/>
                          </a:stretch>
                        </pic:blipFill>
                        <pic:spPr>
                          <a:xfrm>
                            <a:off x="0" y="0"/>
                            <a:ext cx="2601595" cy="36264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5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202</w:t>
            </w:r>
            <w:r>
              <w:rPr>
                <w:rFonts w:hint="eastAsia"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lang w:val="en-US" w:eastAsia="zh-CN"/>
              </w:rPr>
              <w:t>年</w:t>
            </w:r>
            <w:r>
              <w:rPr>
                <w:rFonts w:hint="eastAsia"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lang w:val="en-US" w:eastAsia="zh-CN"/>
              </w:rPr>
              <w:t>月</w:t>
            </w:r>
            <w:r>
              <w:rPr>
                <w:rFonts w:hint="eastAsia" w:ascii="Times New Roman" w:hAnsi="Times New Roman" w:eastAsia="宋体" w:cs="Times New Roman"/>
                <w:color w:val="auto"/>
                <w:sz w:val="21"/>
                <w:szCs w:val="21"/>
                <w:lang w:val="en-US" w:eastAsia="zh-CN"/>
              </w:rPr>
              <w:t>12</w:t>
            </w:r>
            <w:r>
              <w:rPr>
                <w:rFonts w:hint="default" w:ascii="Times New Roman" w:hAnsi="Times New Roman" w:eastAsia="宋体" w:cs="Times New Roman"/>
                <w:color w:val="auto"/>
                <w:sz w:val="21"/>
                <w:szCs w:val="21"/>
                <w:lang w:val="en-US" w:eastAsia="zh-CN"/>
              </w:rPr>
              <w:t>日</w:t>
            </w:r>
          </w:p>
        </w:tc>
        <w:tc>
          <w:tcPr>
            <w:tcW w:w="25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202</w:t>
            </w:r>
            <w:r>
              <w:rPr>
                <w:rFonts w:hint="eastAsia"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年</w:t>
            </w:r>
            <w:r>
              <w:rPr>
                <w:rFonts w:hint="eastAsia"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月</w:t>
            </w:r>
            <w:r>
              <w:rPr>
                <w:rFonts w:hint="eastAsia" w:ascii="Times New Roman" w:hAnsi="Times New Roman" w:eastAsia="宋体" w:cs="Times New Roman"/>
                <w:color w:val="auto"/>
                <w:sz w:val="21"/>
                <w:szCs w:val="21"/>
                <w:lang w:val="en-US" w:eastAsia="zh-CN"/>
              </w:rPr>
              <w:t>14</w:t>
            </w:r>
            <w:r>
              <w:rPr>
                <w:rFonts w:hint="default" w:ascii="Times New Roman" w:hAnsi="Times New Roman" w:eastAsia="宋体" w:cs="Times New Roman"/>
                <w:color w:val="auto"/>
                <w:sz w:val="21"/>
                <w:szCs w:val="21"/>
              </w:rPr>
              <w:t>日</w:t>
            </w:r>
          </w:p>
        </w:tc>
      </w:tr>
    </w:tbl>
    <w:p>
      <w:pPr>
        <w:pStyle w:val="11"/>
        <w:spacing w:before="0" w:beforeAutospacing="0" w:after="0" w:afterAutospacing="0" w:line="360" w:lineRule="auto"/>
        <w:ind w:firstLine="422" w:firstLineChars="200"/>
        <w:jc w:val="center"/>
        <w:rPr>
          <w:rFonts w:hint="eastAsia" w:ascii="&amp;quot" w:hAnsi="&amp;quot"/>
          <w:b/>
          <w:color w:val="auto"/>
          <w:sz w:val="21"/>
          <w:szCs w:val="21"/>
        </w:rPr>
      </w:pPr>
      <w:r>
        <w:rPr>
          <w:rFonts w:hint="eastAsia" w:ascii="&amp;quot" w:hAnsi="&amp;quot"/>
          <w:b/>
          <w:color w:val="auto"/>
          <w:sz w:val="21"/>
          <w:szCs w:val="21"/>
        </w:rPr>
        <w:t>图3-</w:t>
      </w:r>
      <w:r>
        <w:rPr>
          <w:rFonts w:hint="eastAsia" w:ascii="&amp;quot" w:hAnsi="&amp;quot"/>
          <w:b/>
          <w:color w:val="auto"/>
          <w:sz w:val="21"/>
          <w:szCs w:val="21"/>
          <w:lang w:val="en-US" w:eastAsia="zh-CN"/>
        </w:rPr>
        <w:t>2</w:t>
      </w:r>
      <w:r>
        <w:rPr>
          <w:rFonts w:hint="eastAsia" w:ascii="&amp;quot" w:hAnsi="&amp;quot"/>
          <w:b/>
          <w:color w:val="auto"/>
          <w:sz w:val="21"/>
          <w:szCs w:val="21"/>
        </w:rPr>
        <w:t xml:space="preserve"> 报纸公示照片</w:t>
      </w:r>
    </w:p>
    <w:p>
      <w:pPr>
        <w:pStyle w:val="11"/>
        <w:spacing w:before="0" w:beforeAutospacing="0" w:after="0" w:afterAutospacing="0" w:line="360" w:lineRule="auto"/>
        <w:jc w:val="both"/>
        <w:outlineLvl w:val="2"/>
        <w:rPr>
          <w:rFonts w:hint="eastAsia" w:ascii="&amp;quot" w:hAnsi="&amp;quot"/>
          <w:color w:val="auto"/>
        </w:rPr>
      </w:pPr>
      <w:r>
        <w:rPr>
          <w:rStyle w:val="16"/>
          <w:rFonts w:ascii="&amp;quot" w:hAnsi="&amp;quot"/>
          <w:color w:val="auto"/>
        </w:rPr>
        <w:t xml:space="preserve">3.2.3 张贴 </w:t>
      </w:r>
    </w:p>
    <w:p>
      <w:pPr>
        <w:pStyle w:val="11"/>
        <w:spacing w:before="0" w:beforeAutospacing="0" w:after="0" w:afterAutospacing="0" w:line="360" w:lineRule="auto"/>
        <w:ind w:firstLine="480" w:firstLineChars="200"/>
        <w:jc w:val="both"/>
        <w:rPr>
          <w:rFonts w:ascii="Times New Roman" w:hAnsi="Times New Roman" w:cs="Times New Roman"/>
          <w:color w:val="auto"/>
        </w:rPr>
      </w:pPr>
      <w:r>
        <w:rPr>
          <w:rFonts w:hint="eastAsia" w:ascii="&amp;quot" w:hAnsi="&amp;quot"/>
          <w:color w:val="auto"/>
        </w:rPr>
        <w:t>本次信息公开期间，我公司选取了公众意见征求范围内的</w:t>
      </w:r>
      <w:r>
        <w:rPr>
          <w:rFonts w:hint="default" w:ascii="Times New Roman" w:hAnsi="Times New Roman" w:eastAsia="宋体" w:cs="Times New Roman"/>
          <w:color w:val="auto"/>
          <w:sz w:val="24"/>
          <w:szCs w:val="24"/>
        </w:rPr>
        <w:t>居民点</w:t>
      </w:r>
      <w:r>
        <w:rPr>
          <w:rFonts w:hint="eastAsia" w:ascii="Times New Roman" w:hAnsi="Times New Roman" w:eastAsia="宋体" w:cs="Times New Roman"/>
          <w:color w:val="auto"/>
          <w:sz w:val="24"/>
          <w:szCs w:val="24"/>
          <w:lang w:val="en-US" w:eastAsia="zh-CN"/>
        </w:rPr>
        <w:t>龙王庙</w:t>
      </w:r>
      <w:r>
        <w:rPr>
          <w:rFonts w:hint="default" w:ascii="Times New Roman" w:hAnsi="Times New Roman" w:eastAsia="宋体" w:cs="Times New Roman"/>
          <w:color w:val="auto"/>
          <w:sz w:val="24"/>
          <w:szCs w:val="24"/>
          <w:lang w:val="en-US" w:eastAsia="zh-CN"/>
        </w:rPr>
        <w:t>村</w:t>
      </w:r>
      <w:r>
        <w:rPr>
          <w:rFonts w:hint="eastAsia" w:ascii="Times New Roman" w:hAnsi="Times New Roman" w:eastAsia="宋体" w:cs="Times New Roman"/>
          <w:color w:val="auto"/>
          <w:sz w:val="24"/>
          <w:szCs w:val="24"/>
          <w:lang w:val="en-US" w:eastAsia="zh-CN"/>
        </w:rPr>
        <w:t>、东兴村、小乌苏沟村</w:t>
      </w:r>
      <w:r>
        <w:rPr>
          <w:rFonts w:ascii="Times New Roman" w:hAnsi="Times New Roman" w:cs="Times New Roman"/>
          <w:color w:val="auto"/>
        </w:rPr>
        <w:t>等村</w:t>
      </w:r>
      <w:r>
        <w:rPr>
          <w:rFonts w:hint="default" w:ascii="Times New Roman" w:hAnsi="Times New Roman" w:eastAsia="宋体" w:cs="Times New Roman"/>
          <w:color w:val="auto"/>
          <w:sz w:val="24"/>
          <w:szCs w:val="24"/>
          <w:lang w:eastAsia="zh-CN"/>
        </w:rPr>
        <w:t>委会</w:t>
      </w:r>
      <w:r>
        <w:rPr>
          <w:rFonts w:hint="eastAsia" w:ascii="Times New Roman" w:hAnsi="Times New Roman" w:cs="Times New Roman"/>
          <w:color w:val="auto"/>
        </w:rPr>
        <w:t>，拟进行公示公告，</w:t>
      </w:r>
      <w:r>
        <w:rPr>
          <w:rFonts w:ascii="Times New Roman" w:hAnsi="Times New Roman" w:cs="Times New Roman"/>
          <w:color w:val="auto"/>
        </w:rPr>
        <w:t>符合《环境影响评价公众参与办法》（2019年1月1日实施）中第十一条规定的“</w:t>
      </w:r>
      <w:r>
        <w:rPr>
          <w:rFonts w:hint="eastAsia"/>
          <w:color w:val="auto"/>
          <w:szCs w:val="21"/>
        </w:rPr>
        <w:t>通过在建设项目所在地公众易于知悉的场所张贴公告的方式公开，且持续公开期限不得少于10个工作日</w:t>
      </w:r>
      <w:r>
        <w:rPr>
          <w:rFonts w:ascii="Times New Roman" w:hAnsi="Times New Roman" w:cs="Times New Roman"/>
          <w:color w:val="auto"/>
        </w:rPr>
        <w:t>”的要求。</w:t>
      </w:r>
    </w:p>
    <w:p>
      <w:pPr>
        <w:pStyle w:val="11"/>
        <w:spacing w:before="0" w:beforeAutospacing="0" w:after="0" w:afterAutospacing="0" w:line="360" w:lineRule="auto"/>
        <w:ind w:firstLine="480" w:firstLineChars="200"/>
        <w:jc w:val="both"/>
        <w:rPr>
          <w:rFonts w:ascii="Times New Roman" w:hAnsi="Times New Roman" w:cs="Times New Roman"/>
          <w:color w:val="auto"/>
        </w:rPr>
      </w:pPr>
      <w:r>
        <w:rPr>
          <w:rFonts w:hint="eastAsia" w:ascii="Times New Roman" w:hAnsi="Times New Roman" w:cs="Times New Roman"/>
          <w:color w:val="auto"/>
        </w:rPr>
        <w:t>在各村委会标识栏或显眼位置张贴了信息公示公告（表3</w:t>
      </w:r>
      <w:r>
        <w:rPr>
          <w:rFonts w:ascii="Times New Roman" w:hAnsi="Times New Roman" w:cs="Times New Roman"/>
          <w:color w:val="auto"/>
        </w:rPr>
        <w:t>-1</w:t>
      </w:r>
      <w:r>
        <w:rPr>
          <w:rFonts w:hint="eastAsia" w:ascii="Times New Roman" w:hAnsi="Times New Roman" w:cs="Times New Roman"/>
          <w:color w:val="auto"/>
        </w:rPr>
        <w:t>），张贴时间为2023年</w:t>
      </w:r>
      <w:r>
        <w:rPr>
          <w:rFonts w:hint="eastAsia" w:ascii="Times New Roman" w:hAnsi="Times New Roman" w:cs="Times New Roman"/>
          <w:color w:val="auto"/>
          <w:lang w:val="en-US" w:eastAsia="zh-CN"/>
        </w:rPr>
        <w:t>4</w:t>
      </w:r>
      <w:r>
        <w:rPr>
          <w:rFonts w:hint="eastAsia" w:ascii="Times New Roman" w:hAnsi="Times New Roman" w:cs="Times New Roman"/>
          <w:color w:val="auto"/>
        </w:rPr>
        <w:t>月1</w:t>
      </w:r>
      <w:r>
        <w:rPr>
          <w:rFonts w:hint="eastAsia" w:ascii="Times New Roman" w:hAnsi="Times New Roman" w:cs="Times New Roman"/>
          <w:color w:val="auto"/>
          <w:lang w:val="en-US" w:eastAsia="zh-CN"/>
        </w:rPr>
        <w:t>0</w:t>
      </w:r>
      <w:r>
        <w:rPr>
          <w:rFonts w:hint="eastAsia" w:ascii="Times New Roman" w:hAnsi="Times New Roman" w:cs="Times New Roman"/>
          <w:color w:val="auto"/>
        </w:rPr>
        <w:t>日。</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照片如下：</w:t>
      </w:r>
    </w:p>
    <w:tbl>
      <w:tblPr>
        <w:tblStyle w:val="1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4"/>
        <w:gridCol w:w="4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5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drawing>
                <wp:inline distT="0" distB="0" distL="114300" distR="114300">
                  <wp:extent cx="2779395" cy="2948305"/>
                  <wp:effectExtent l="0" t="0" r="1905" b="10795"/>
                  <wp:docPr id="7" name="图片 5" descr="b4c8b305ff89fe5a638106d235db1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b4c8b305ff89fe5a638106d235db1e9"/>
                          <pic:cNvPicPr>
                            <a:picLocks noChangeAspect="1"/>
                          </pic:cNvPicPr>
                        </pic:nvPicPr>
                        <pic:blipFill>
                          <a:blip r:embed="rId9"/>
                          <a:stretch>
                            <a:fillRect/>
                          </a:stretch>
                        </pic:blipFill>
                        <pic:spPr>
                          <a:xfrm>
                            <a:off x="0" y="0"/>
                            <a:ext cx="2779395" cy="2948305"/>
                          </a:xfrm>
                          <a:prstGeom prst="rect">
                            <a:avLst/>
                          </a:prstGeom>
                          <a:noFill/>
                          <a:ln>
                            <a:noFill/>
                          </a:ln>
                        </pic:spPr>
                      </pic:pic>
                    </a:graphicData>
                  </a:graphic>
                </wp:inline>
              </w:drawing>
            </w:r>
          </w:p>
        </w:tc>
        <w:tc>
          <w:tcPr>
            <w:tcW w:w="25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drawing>
                <wp:inline distT="0" distB="0" distL="114300" distR="114300">
                  <wp:extent cx="2774950" cy="3023870"/>
                  <wp:effectExtent l="0" t="0" r="6350" b="11430"/>
                  <wp:docPr id="8" name="图片 6" descr="1f81276f10a949a21a2c2cc5fdece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descr="1f81276f10a949a21a2c2cc5fdece90"/>
                          <pic:cNvPicPr>
                            <a:picLocks noChangeAspect="1"/>
                          </pic:cNvPicPr>
                        </pic:nvPicPr>
                        <pic:blipFill>
                          <a:blip r:embed="rId10"/>
                          <a:stretch>
                            <a:fillRect/>
                          </a:stretch>
                        </pic:blipFill>
                        <pic:spPr>
                          <a:xfrm>
                            <a:off x="0" y="0"/>
                            <a:ext cx="2774950" cy="30238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5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龙王庙村</w:t>
            </w:r>
          </w:p>
        </w:tc>
        <w:tc>
          <w:tcPr>
            <w:tcW w:w="25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龙王庙村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5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drawing>
                <wp:inline distT="0" distB="0" distL="114300" distR="114300">
                  <wp:extent cx="2606040" cy="3037840"/>
                  <wp:effectExtent l="0" t="0" r="10160" b="10160"/>
                  <wp:docPr id="6" name="图片 7" descr="f4e76393c8e3228e8f76b1cf8a74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descr="f4e76393c8e3228e8f76b1cf8a74901"/>
                          <pic:cNvPicPr>
                            <a:picLocks noChangeAspect="1"/>
                          </pic:cNvPicPr>
                        </pic:nvPicPr>
                        <pic:blipFill>
                          <a:blip r:embed="rId11"/>
                          <a:stretch>
                            <a:fillRect/>
                          </a:stretch>
                        </pic:blipFill>
                        <pic:spPr>
                          <a:xfrm>
                            <a:off x="0" y="0"/>
                            <a:ext cx="2606040" cy="3037840"/>
                          </a:xfrm>
                          <a:prstGeom prst="rect">
                            <a:avLst/>
                          </a:prstGeom>
                          <a:noFill/>
                          <a:ln>
                            <a:noFill/>
                          </a:ln>
                        </pic:spPr>
                      </pic:pic>
                    </a:graphicData>
                  </a:graphic>
                </wp:inline>
              </w:drawing>
            </w:r>
          </w:p>
        </w:tc>
        <w:tc>
          <w:tcPr>
            <w:tcW w:w="25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drawing>
                <wp:inline distT="0" distB="0" distL="114300" distR="114300">
                  <wp:extent cx="2778125" cy="3160395"/>
                  <wp:effectExtent l="0" t="0" r="3175" b="1905"/>
                  <wp:docPr id="9" name="图片 8" descr="93041dc3dc57ab6c8177f64ae7b92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93041dc3dc57ab6c8177f64ae7b92f4"/>
                          <pic:cNvPicPr>
                            <a:picLocks noChangeAspect="1"/>
                          </pic:cNvPicPr>
                        </pic:nvPicPr>
                        <pic:blipFill>
                          <a:blip r:embed="rId12"/>
                          <a:stretch>
                            <a:fillRect/>
                          </a:stretch>
                        </pic:blipFill>
                        <pic:spPr>
                          <a:xfrm>
                            <a:off x="0" y="0"/>
                            <a:ext cx="2778125" cy="31603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5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东兴村</w:t>
            </w:r>
          </w:p>
        </w:tc>
        <w:tc>
          <w:tcPr>
            <w:tcW w:w="25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东兴村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5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color w:val="auto"/>
              </w:rPr>
              <w:drawing>
                <wp:inline distT="0" distB="0" distL="114300" distR="114300">
                  <wp:extent cx="2809240" cy="2584450"/>
                  <wp:effectExtent l="0" t="0" r="10160" b="635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3"/>
                          <a:stretch>
                            <a:fillRect/>
                          </a:stretch>
                        </pic:blipFill>
                        <pic:spPr>
                          <a:xfrm>
                            <a:off x="0" y="0"/>
                            <a:ext cx="2809240" cy="2584450"/>
                          </a:xfrm>
                          <a:prstGeom prst="rect">
                            <a:avLst/>
                          </a:prstGeom>
                          <a:noFill/>
                          <a:ln>
                            <a:noFill/>
                          </a:ln>
                        </pic:spPr>
                      </pic:pic>
                    </a:graphicData>
                  </a:graphic>
                </wp:inline>
              </w:drawing>
            </w:r>
          </w:p>
        </w:tc>
        <w:tc>
          <w:tcPr>
            <w:tcW w:w="25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color w:val="auto"/>
              </w:rPr>
              <w:drawing>
                <wp:inline distT="0" distB="0" distL="114300" distR="114300">
                  <wp:extent cx="2932430" cy="2690495"/>
                  <wp:effectExtent l="0" t="0" r="1270" b="190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14"/>
                          <a:stretch>
                            <a:fillRect/>
                          </a:stretch>
                        </pic:blipFill>
                        <pic:spPr>
                          <a:xfrm>
                            <a:off x="0" y="0"/>
                            <a:ext cx="2932430" cy="26904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5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小乌苏沟村</w:t>
            </w:r>
          </w:p>
        </w:tc>
        <w:tc>
          <w:tcPr>
            <w:tcW w:w="25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小乌苏沟村</w:t>
            </w:r>
          </w:p>
        </w:tc>
      </w:tr>
    </w:tbl>
    <w:p>
      <w:pPr>
        <w:pStyle w:val="11"/>
        <w:spacing w:before="0" w:beforeAutospacing="0" w:after="0" w:afterAutospacing="0" w:line="360" w:lineRule="auto"/>
        <w:ind w:firstLine="422" w:firstLineChars="200"/>
        <w:jc w:val="center"/>
        <w:rPr>
          <w:rFonts w:hint="eastAsia" w:ascii="&amp;quot" w:hAnsi="&amp;quot"/>
          <w:b/>
          <w:color w:val="auto"/>
          <w:sz w:val="21"/>
          <w:szCs w:val="21"/>
        </w:rPr>
      </w:pPr>
      <w:r>
        <w:rPr>
          <w:rFonts w:hint="eastAsia" w:ascii="&amp;quot" w:hAnsi="&amp;quot"/>
          <w:b/>
          <w:color w:val="auto"/>
          <w:sz w:val="21"/>
          <w:szCs w:val="21"/>
        </w:rPr>
        <w:t>图3-4公示照片</w:t>
      </w:r>
    </w:p>
    <w:p>
      <w:pPr>
        <w:pStyle w:val="11"/>
        <w:spacing w:before="0" w:beforeAutospacing="0" w:after="0" w:afterAutospacing="0" w:line="360" w:lineRule="auto"/>
        <w:jc w:val="both"/>
        <w:outlineLvl w:val="1"/>
        <w:rPr>
          <w:rFonts w:hint="eastAsia" w:ascii="&amp;quot" w:hAnsi="&amp;quot"/>
          <w:color w:val="auto"/>
        </w:rPr>
      </w:pPr>
      <w:r>
        <w:rPr>
          <w:rStyle w:val="16"/>
          <w:rFonts w:ascii="&amp;quot" w:hAnsi="&amp;quot"/>
          <w:color w:val="auto"/>
        </w:rPr>
        <w:t xml:space="preserve">3.3查阅情况 </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本次信息公示建设项目环境影响报告书征求意见稿</w:t>
      </w:r>
      <w:r>
        <w:rPr>
          <w:rFonts w:ascii="&amp;quot" w:hAnsi="&amp;quot"/>
          <w:color w:val="auto"/>
        </w:rPr>
        <w:t>纸质版报告书的查阅</w:t>
      </w:r>
      <w:r>
        <w:rPr>
          <w:rFonts w:hint="eastAsia" w:ascii="&amp;quot" w:hAnsi="&amp;quot"/>
          <w:color w:val="auto"/>
        </w:rPr>
        <w:t>，</w:t>
      </w:r>
      <w:r>
        <w:rPr>
          <w:rFonts w:ascii="&amp;quot" w:hAnsi="&amp;quot"/>
          <w:color w:val="auto"/>
        </w:rPr>
        <w:t>可直接与本公司相关人员联系，具体查阅方式</w:t>
      </w:r>
      <w:r>
        <w:rPr>
          <w:rFonts w:hint="eastAsia" w:ascii="&amp;quot" w:hAnsi="&amp;quot"/>
          <w:color w:val="auto"/>
        </w:rPr>
        <w:t>及途径列入表3</w:t>
      </w:r>
      <w:r>
        <w:rPr>
          <w:rFonts w:ascii="&amp;quot" w:hAnsi="&amp;quot"/>
          <w:color w:val="auto"/>
        </w:rPr>
        <w:t>-1</w:t>
      </w:r>
      <w:r>
        <w:rPr>
          <w:rFonts w:hint="eastAsia" w:ascii="&amp;quot" w:hAnsi="&amp;quot"/>
          <w:color w:val="auto"/>
        </w:rPr>
        <w:t>中。</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信息公示期间，无人来我公司查阅该报告书征求意见稿。</w:t>
      </w:r>
    </w:p>
    <w:p>
      <w:pPr>
        <w:pStyle w:val="11"/>
        <w:spacing w:before="0" w:beforeAutospacing="0" w:after="0" w:afterAutospacing="0" w:line="360" w:lineRule="auto"/>
        <w:jc w:val="both"/>
        <w:outlineLvl w:val="1"/>
        <w:rPr>
          <w:rFonts w:hint="eastAsia" w:ascii="&amp;quot" w:hAnsi="&amp;quot"/>
          <w:color w:val="auto"/>
        </w:rPr>
      </w:pPr>
      <w:r>
        <w:rPr>
          <w:rStyle w:val="16"/>
          <w:rFonts w:ascii="&amp;quot" w:hAnsi="&amp;quot"/>
          <w:color w:val="auto"/>
        </w:rPr>
        <w:t xml:space="preserve">3.4公众提出意见情况 </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本次信息公开期间通过网络平台公示、报纸公示及张贴公示等的形式，向公众公示了本次公示的相关内容，并列出了公众可以填报的建设项目环境影响评价公众意见表（生态环境部制）的网络链接，提供下载服务。</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本次信息公开期间通过网上公示的形式，向公众公示了本项目的相关内容。信息公开由建设单位向公众公开项目实施后可能对环境造成的影响及项目采取的环保措施。公示时间为</w:t>
      </w:r>
      <w:r>
        <w:rPr>
          <w:rFonts w:ascii="&amp;quot" w:hAnsi="&amp;quot"/>
          <w:color w:val="auto"/>
        </w:rPr>
        <w:t>2023年</w:t>
      </w:r>
      <w:r>
        <w:rPr>
          <w:rFonts w:hint="eastAsia" w:ascii="&amp;quot" w:hAnsi="&amp;quot"/>
          <w:color w:val="auto"/>
          <w:lang w:val="en-US" w:eastAsia="zh-CN"/>
        </w:rPr>
        <w:t>4</w:t>
      </w:r>
      <w:r>
        <w:rPr>
          <w:rFonts w:ascii="&amp;quot" w:hAnsi="&amp;quot"/>
          <w:color w:val="auto"/>
        </w:rPr>
        <w:t>月</w:t>
      </w:r>
      <w:r>
        <w:rPr>
          <w:rFonts w:hint="eastAsia" w:ascii="&amp;quot" w:hAnsi="&amp;quot"/>
          <w:color w:val="auto"/>
        </w:rPr>
        <w:t>1</w:t>
      </w:r>
      <w:r>
        <w:rPr>
          <w:rFonts w:hint="eastAsia" w:ascii="&amp;quot" w:hAnsi="&amp;quot"/>
          <w:color w:val="auto"/>
          <w:lang w:val="en-US" w:eastAsia="zh-CN"/>
        </w:rPr>
        <w:t>0</w:t>
      </w:r>
      <w:r>
        <w:rPr>
          <w:rFonts w:ascii="&amp;quot" w:hAnsi="&amp;quot"/>
          <w:color w:val="auto"/>
        </w:rPr>
        <w:t>日至2023年</w:t>
      </w:r>
      <w:r>
        <w:rPr>
          <w:rFonts w:hint="eastAsia" w:ascii="&amp;quot" w:hAnsi="&amp;quot"/>
          <w:color w:val="auto"/>
          <w:lang w:val="en-US" w:eastAsia="zh-CN"/>
        </w:rPr>
        <w:t>4</w:t>
      </w:r>
      <w:r>
        <w:rPr>
          <w:rFonts w:ascii="&amp;quot" w:hAnsi="&amp;quot"/>
          <w:color w:val="auto"/>
        </w:rPr>
        <w:t>月</w:t>
      </w:r>
      <w:r>
        <w:rPr>
          <w:rFonts w:hint="eastAsia" w:ascii="&amp;quot" w:hAnsi="&amp;quot"/>
          <w:color w:val="auto"/>
          <w:lang w:val="en-US" w:eastAsia="zh-CN"/>
        </w:rPr>
        <w:t>22</w:t>
      </w:r>
      <w:r>
        <w:rPr>
          <w:rFonts w:ascii="&amp;quot" w:hAnsi="&amp;quot"/>
          <w:color w:val="auto"/>
        </w:rPr>
        <w:t>日，公告期限为10个工作日。具体信息公示（第二次信息公示）及其主要内容见表</w:t>
      </w:r>
      <w:r>
        <w:rPr>
          <w:rFonts w:hint="eastAsia" w:ascii="&amp;quot" w:hAnsi="&amp;quot"/>
          <w:color w:val="auto"/>
        </w:rPr>
        <w:t>3-2</w:t>
      </w:r>
      <w:r>
        <w:rPr>
          <w:rFonts w:ascii="&amp;quot" w:hAnsi="&amp;quot"/>
          <w:color w:val="auto"/>
        </w:rPr>
        <w:t>。</w:t>
      </w:r>
    </w:p>
    <w:p>
      <w:pPr>
        <w:pStyle w:val="11"/>
        <w:spacing w:before="120" w:beforeLines="50" w:beforeAutospacing="0" w:after="0" w:afterAutospacing="0" w:line="360" w:lineRule="auto"/>
        <w:jc w:val="center"/>
        <w:rPr>
          <w:rFonts w:hint="eastAsia" w:ascii="&amp;quot" w:hAnsi="&amp;quot"/>
          <w:b/>
          <w:color w:val="auto"/>
          <w:sz w:val="21"/>
        </w:rPr>
      </w:pPr>
      <w:r>
        <w:rPr>
          <w:rFonts w:hint="eastAsia" w:ascii="&amp;quot" w:hAnsi="&amp;quot"/>
          <w:b/>
          <w:color w:val="auto"/>
          <w:sz w:val="21"/>
        </w:rPr>
        <w:t>表3-2建设项目环境影响评价公众意见表</w:t>
      </w:r>
    </w:p>
    <w:p>
      <w:pPr>
        <w:adjustRightInd w:val="0"/>
        <w:snapToGrid w:val="0"/>
        <w:spacing w:after="120" w:afterLines="50"/>
        <w:rPr>
          <w:rFonts w:eastAsia="黑体"/>
          <w:b/>
          <w:color w:val="auto"/>
          <w:szCs w:val="21"/>
        </w:rPr>
      </w:pPr>
      <w:r>
        <w:rPr>
          <w:b/>
          <w:color w:val="auto"/>
          <w:szCs w:val="21"/>
        </w:rPr>
        <w:t xml:space="preserve">填表日期 </w:t>
      </w:r>
      <w:r>
        <w:rPr>
          <w:b/>
          <w:color w:val="auto"/>
          <w:szCs w:val="21"/>
          <w:u w:val="single"/>
        </w:rPr>
        <w:t xml:space="preserve">         年   月   日</w:t>
      </w:r>
    </w:p>
    <w:tbl>
      <w:tblPr>
        <w:tblStyle w:val="13"/>
        <w:tblW w:w="8613"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1"/>
        <w:gridCol w:w="2455"/>
        <w:gridCol w:w="438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771" w:type="dxa"/>
            <w:vAlign w:val="center"/>
          </w:tcPr>
          <w:p>
            <w:pPr>
              <w:adjustRightInd w:val="0"/>
              <w:snapToGrid w:val="0"/>
              <w:rPr>
                <w:rFonts w:ascii="宋体" w:hAnsi="宋体" w:eastAsia="宋体"/>
                <w:color w:val="auto"/>
                <w:szCs w:val="21"/>
              </w:rPr>
            </w:pPr>
            <w:r>
              <w:rPr>
                <w:rFonts w:ascii="宋体" w:hAnsi="宋体" w:eastAsia="宋体"/>
                <w:bCs/>
                <w:color w:val="auto"/>
                <w:szCs w:val="21"/>
              </w:rPr>
              <w:t>项目名称</w:t>
            </w:r>
          </w:p>
        </w:tc>
        <w:tc>
          <w:tcPr>
            <w:tcW w:w="6842" w:type="dxa"/>
            <w:gridSpan w:val="2"/>
            <w:vAlign w:val="center"/>
          </w:tcPr>
          <w:p>
            <w:pPr>
              <w:adjustRightInd w:val="0"/>
              <w:snapToGrid w:val="0"/>
              <w:jc w:val="center"/>
              <w:rPr>
                <w:rFonts w:ascii="宋体" w:hAnsi="宋体" w:eastAsia="宋体"/>
                <w:color w:val="auto"/>
                <w:szCs w:val="21"/>
              </w:rPr>
            </w:pPr>
            <w:r>
              <w:rPr>
                <w:rFonts w:ascii="宋体" w:hAnsi="宋体" w:eastAsia="宋体"/>
                <w:color w:val="auto"/>
                <w:szCs w:val="21"/>
              </w:rPr>
              <w:t>承德实通矿业有限公司年产铁精粉30万吨、磷精粉7.5万吨选厂新建项目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613" w:type="dxa"/>
            <w:gridSpan w:val="3"/>
            <w:vAlign w:val="center"/>
          </w:tcPr>
          <w:p>
            <w:pPr>
              <w:adjustRightInd w:val="0"/>
              <w:snapToGrid w:val="0"/>
              <w:jc w:val="left"/>
              <w:rPr>
                <w:rFonts w:ascii="黑体" w:hAnsi="黑体" w:eastAsia="黑体"/>
                <w:color w:val="auto"/>
                <w:szCs w:val="21"/>
              </w:rPr>
            </w:pPr>
            <w:r>
              <w:rPr>
                <w:rFonts w:ascii="黑体" w:hAnsi="黑体" w:eastAsia="黑体"/>
                <w:color w:val="auto"/>
                <w:szCs w:val="21"/>
              </w:rPr>
              <w:t>一、本页为公众意见</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83" w:hRule="atLeast"/>
        </w:trPr>
        <w:tc>
          <w:tcPr>
            <w:tcW w:w="1771" w:type="dxa"/>
            <w:vAlign w:val="center"/>
          </w:tcPr>
          <w:p>
            <w:pPr>
              <w:adjustRightInd w:val="0"/>
              <w:snapToGrid w:val="0"/>
              <w:rPr>
                <w:rFonts w:ascii="宋体" w:hAnsi="宋体" w:eastAsia="宋体"/>
                <w:color w:val="auto"/>
                <w:szCs w:val="21"/>
              </w:rPr>
            </w:pPr>
            <w:r>
              <w:rPr>
                <w:rFonts w:ascii="宋体" w:hAnsi="宋体" w:eastAsia="宋体"/>
                <w:b/>
                <w:bCs/>
                <w:color w:val="auto"/>
                <w:szCs w:val="21"/>
              </w:rPr>
              <w:t>与本项目环境影响和环境保护措施有关的建议和意见</w:t>
            </w:r>
            <w:r>
              <w:rPr>
                <w:rFonts w:ascii="宋体" w:hAnsi="宋体" w:eastAsia="宋体"/>
                <w:color w:val="auto"/>
                <w:szCs w:val="21"/>
              </w:rPr>
              <w:t>（</w:t>
            </w:r>
            <w:r>
              <w:rPr>
                <w:rFonts w:ascii="宋体" w:hAnsi="宋体" w:eastAsia="宋体"/>
                <w:b/>
                <w:bCs/>
                <w:color w:val="auto"/>
                <w:szCs w:val="21"/>
              </w:rPr>
              <w:t>注：</w:t>
            </w:r>
            <w:r>
              <w:rPr>
                <w:rFonts w:ascii="宋体" w:hAnsi="宋体" w:eastAsia="宋体"/>
                <w:color w:val="auto"/>
                <w:szCs w:val="21"/>
              </w:rPr>
              <w:t>根据《环境影响评价公众参与办法》规定，涉及</w:t>
            </w:r>
            <w:r>
              <w:rPr>
                <w:rFonts w:ascii="宋体" w:hAnsi="宋体" w:eastAsia="宋体"/>
                <w:b/>
                <w:bCs/>
                <w:color w:val="auto"/>
                <w:szCs w:val="21"/>
              </w:rPr>
              <w:t>征地拆迁、财产、就业</w:t>
            </w:r>
            <w:r>
              <w:rPr>
                <w:rFonts w:ascii="宋体" w:hAnsi="宋体" w:eastAsia="宋体"/>
                <w:color w:val="auto"/>
                <w:szCs w:val="21"/>
              </w:rPr>
              <w:t>等与项目环评无关的意见或者诉求不属于项目环评公参内容）</w:t>
            </w:r>
          </w:p>
        </w:tc>
        <w:tc>
          <w:tcPr>
            <w:tcW w:w="6842" w:type="dxa"/>
            <w:gridSpan w:val="2"/>
          </w:tcPr>
          <w:p>
            <w:pPr>
              <w:adjustRightInd w:val="0"/>
              <w:snapToGrid w:val="0"/>
              <w:rPr>
                <w:rFonts w:ascii="宋体" w:hAnsi="宋体" w:eastAsia="宋体"/>
                <w:color w:val="auto"/>
                <w:szCs w:val="21"/>
              </w:rPr>
            </w:pPr>
          </w:p>
          <w:p>
            <w:pPr>
              <w:adjustRightInd w:val="0"/>
              <w:snapToGrid w:val="0"/>
              <w:rPr>
                <w:rFonts w:ascii="宋体" w:hAnsi="宋体" w:eastAsia="宋体"/>
                <w:color w:val="auto"/>
                <w:szCs w:val="21"/>
              </w:rPr>
            </w:pPr>
          </w:p>
          <w:p>
            <w:pPr>
              <w:adjustRightInd w:val="0"/>
              <w:snapToGrid w:val="0"/>
              <w:rPr>
                <w:rFonts w:ascii="宋体" w:hAnsi="宋体" w:eastAsia="宋体"/>
                <w:color w:val="auto"/>
                <w:szCs w:val="21"/>
              </w:rPr>
            </w:pPr>
          </w:p>
          <w:p>
            <w:pPr>
              <w:adjustRightInd w:val="0"/>
              <w:snapToGrid w:val="0"/>
              <w:rPr>
                <w:rFonts w:ascii="宋体" w:hAnsi="宋体" w:eastAsia="宋体"/>
                <w:color w:val="auto"/>
                <w:szCs w:val="21"/>
              </w:rPr>
            </w:pPr>
          </w:p>
          <w:p>
            <w:pPr>
              <w:adjustRightInd w:val="0"/>
              <w:snapToGrid w:val="0"/>
              <w:rPr>
                <w:rFonts w:ascii="宋体" w:hAnsi="宋体" w:eastAsia="宋体"/>
                <w:color w:val="auto"/>
                <w:szCs w:val="21"/>
              </w:rPr>
            </w:pPr>
          </w:p>
          <w:p>
            <w:pPr>
              <w:adjustRightInd w:val="0"/>
              <w:snapToGrid w:val="0"/>
              <w:rPr>
                <w:rFonts w:ascii="宋体" w:hAnsi="宋体" w:eastAsia="宋体"/>
                <w:color w:val="auto"/>
                <w:szCs w:val="21"/>
              </w:rPr>
            </w:pPr>
          </w:p>
          <w:p>
            <w:pPr>
              <w:adjustRightInd w:val="0"/>
              <w:snapToGrid w:val="0"/>
              <w:rPr>
                <w:rFonts w:ascii="宋体" w:hAnsi="宋体" w:eastAsia="宋体"/>
                <w:color w:val="auto"/>
                <w:szCs w:val="21"/>
              </w:rPr>
            </w:pPr>
          </w:p>
          <w:p>
            <w:pPr>
              <w:adjustRightInd w:val="0"/>
              <w:snapToGrid w:val="0"/>
              <w:rPr>
                <w:rFonts w:ascii="宋体" w:hAnsi="宋体" w:eastAsia="宋体"/>
                <w:color w:val="auto"/>
                <w:szCs w:val="21"/>
              </w:rPr>
            </w:pPr>
          </w:p>
          <w:p>
            <w:pPr>
              <w:adjustRightInd w:val="0"/>
              <w:snapToGrid w:val="0"/>
              <w:rPr>
                <w:rFonts w:ascii="宋体" w:hAnsi="宋体" w:eastAsia="宋体"/>
                <w:color w:val="auto"/>
                <w:szCs w:val="21"/>
              </w:rPr>
            </w:pPr>
          </w:p>
          <w:p>
            <w:pPr>
              <w:adjustRightInd w:val="0"/>
              <w:snapToGrid w:val="0"/>
              <w:rPr>
                <w:rFonts w:ascii="宋体" w:hAnsi="宋体" w:eastAsia="宋体"/>
                <w:color w:val="auto"/>
                <w:szCs w:val="21"/>
              </w:rPr>
            </w:pPr>
          </w:p>
          <w:p>
            <w:pPr>
              <w:adjustRightInd w:val="0"/>
              <w:snapToGrid w:val="0"/>
              <w:rPr>
                <w:rFonts w:ascii="宋体" w:hAnsi="宋体" w:eastAsia="宋体"/>
                <w:color w:val="auto"/>
                <w:szCs w:val="21"/>
              </w:rPr>
            </w:pPr>
          </w:p>
          <w:p>
            <w:pPr>
              <w:adjustRightInd w:val="0"/>
              <w:snapToGrid w:val="0"/>
              <w:rPr>
                <w:rFonts w:ascii="宋体" w:hAnsi="宋体" w:eastAsia="宋体"/>
                <w:color w:val="auto"/>
                <w:szCs w:val="21"/>
              </w:rPr>
            </w:pPr>
          </w:p>
          <w:p>
            <w:pPr>
              <w:adjustRightInd w:val="0"/>
              <w:snapToGrid w:val="0"/>
              <w:rPr>
                <w:rFonts w:ascii="宋体" w:hAnsi="宋体" w:eastAsia="宋体"/>
                <w:color w:val="auto"/>
                <w:szCs w:val="21"/>
              </w:rPr>
            </w:pPr>
          </w:p>
          <w:p>
            <w:pPr>
              <w:adjustRightInd w:val="0"/>
              <w:snapToGrid w:val="0"/>
              <w:rPr>
                <w:rFonts w:ascii="宋体" w:hAnsi="宋体" w:eastAsia="宋体"/>
                <w:color w:val="auto"/>
                <w:szCs w:val="21"/>
              </w:rPr>
            </w:pPr>
          </w:p>
          <w:p>
            <w:pPr>
              <w:adjustRightInd w:val="0"/>
              <w:snapToGrid w:val="0"/>
              <w:rPr>
                <w:rFonts w:ascii="宋体" w:hAnsi="宋体" w:eastAsia="宋体"/>
                <w:color w:val="auto"/>
                <w:szCs w:val="21"/>
              </w:rPr>
            </w:pPr>
          </w:p>
          <w:p>
            <w:pPr>
              <w:adjustRightInd w:val="0"/>
              <w:snapToGrid w:val="0"/>
              <w:rPr>
                <w:rFonts w:ascii="宋体" w:hAnsi="宋体" w:eastAsia="宋体"/>
                <w:color w:val="auto"/>
                <w:szCs w:val="21"/>
              </w:rPr>
            </w:pPr>
          </w:p>
          <w:p>
            <w:pPr>
              <w:adjustRightInd w:val="0"/>
              <w:snapToGrid w:val="0"/>
              <w:rPr>
                <w:rFonts w:ascii="宋体" w:hAnsi="宋体" w:eastAsia="宋体"/>
                <w:color w:val="auto"/>
                <w:szCs w:val="21"/>
              </w:rPr>
            </w:pPr>
          </w:p>
          <w:p>
            <w:pPr>
              <w:adjustRightInd w:val="0"/>
              <w:snapToGrid w:val="0"/>
              <w:rPr>
                <w:rFonts w:ascii="宋体" w:hAnsi="宋体" w:eastAsia="宋体"/>
                <w:color w:val="auto"/>
                <w:szCs w:val="21"/>
              </w:rPr>
            </w:pPr>
          </w:p>
          <w:p>
            <w:pPr>
              <w:adjustRightInd w:val="0"/>
              <w:snapToGrid w:val="0"/>
              <w:rPr>
                <w:rFonts w:ascii="宋体" w:hAnsi="宋体" w:eastAsia="宋体"/>
                <w:color w:val="auto"/>
                <w:szCs w:val="21"/>
              </w:rPr>
            </w:pPr>
            <w:r>
              <w:rPr>
                <w:rFonts w:ascii="宋体" w:hAnsi="宋体" w:eastAsia="宋体"/>
                <w:color w:val="auto"/>
                <w:szCs w:val="21"/>
              </w:rPr>
              <w:t>（填写该项内容时请勿涉及国家秘密、商业秘密、个人隐私等内容，若本页不够可另附页）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613" w:type="dxa"/>
            <w:gridSpan w:val="3"/>
            <w:vAlign w:val="center"/>
          </w:tcPr>
          <w:p>
            <w:pPr>
              <w:adjustRightInd w:val="0"/>
              <w:snapToGrid w:val="0"/>
              <w:rPr>
                <w:rFonts w:ascii="黑体" w:hAnsi="黑体" w:eastAsia="黑体"/>
                <w:color w:val="auto"/>
                <w:szCs w:val="21"/>
              </w:rPr>
            </w:pPr>
            <w:r>
              <w:rPr>
                <w:rFonts w:ascii="黑体" w:hAnsi="黑体" w:eastAsia="黑体"/>
                <w:color w:val="auto"/>
                <w:szCs w:val="21"/>
              </w:rPr>
              <w:t>二、本页为公众信息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613" w:type="dxa"/>
            <w:gridSpan w:val="3"/>
            <w:vAlign w:val="center"/>
          </w:tcPr>
          <w:p>
            <w:pPr>
              <w:adjustRightInd w:val="0"/>
              <w:snapToGrid w:val="0"/>
              <w:rPr>
                <w:rFonts w:ascii="宋体" w:hAnsi="宋体" w:eastAsia="宋体"/>
                <w:color w:val="auto"/>
                <w:szCs w:val="21"/>
              </w:rPr>
            </w:pPr>
            <w:r>
              <w:rPr>
                <w:rFonts w:ascii="宋体" w:hAnsi="宋体" w:eastAsia="宋体"/>
                <w:b/>
                <w:bCs/>
                <w:color w:val="auto"/>
                <w:szCs w:val="21"/>
              </w:rPr>
              <w:t>（一）公众为公民的请填写以下信息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4226" w:type="dxa"/>
            <w:gridSpan w:val="2"/>
            <w:vAlign w:val="center"/>
          </w:tcPr>
          <w:p>
            <w:pPr>
              <w:adjustRightInd w:val="0"/>
              <w:snapToGrid w:val="0"/>
              <w:jc w:val="center"/>
              <w:rPr>
                <w:rFonts w:ascii="宋体" w:hAnsi="宋体" w:eastAsia="宋体"/>
                <w:b/>
                <w:bCs/>
                <w:color w:val="auto"/>
                <w:szCs w:val="21"/>
              </w:rPr>
            </w:pPr>
            <w:r>
              <w:rPr>
                <w:rFonts w:ascii="宋体" w:hAnsi="宋体" w:eastAsia="宋体"/>
                <w:b/>
                <w:bCs/>
                <w:color w:val="auto"/>
                <w:szCs w:val="21"/>
              </w:rPr>
              <w:t xml:space="preserve">姓 </w:t>
            </w:r>
            <w:r>
              <w:rPr>
                <w:rFonts w:hint="eastAsia" w:ascii="宋体" w:hAnsi="宋体" w:eastAsia="宋体"/>
                <w:b/>
                <w:bCs/>
                <w:color w:val="auto"/>
                <w:szCs w:val="21"/>
              </w:rPr>
              <w:t xml:space="preserve">  </w:t>
            </w:r>
            <w:r>
              <w:rPr>
                <w:rFonts w:ascii="宋体" w:hAnsi="宋体" w:eastAsia="宋体"/>
                <w:b/>
                <w:bCs/>
                <w:color w:val="auto"/>
                <w:szCs w:val="21"/>
              </w:rPr>
              <w:t>名</w:t>
            </w:r>
          </w:p>
        </w:tc>
        <w:tc>
          <w:tcPr>
            <w:tcW w:w="4387" w:type="dxa"/>
            <w:vAlign w:val="center"/>
          </w:tcPr>
          <w:p>
            <w:pPr>
              <w:adjustRightInd w:val="0"/>
              <w:snapToGrid w:val="0"/>
              <w:rPr>
                <w:rFonts w:ascii="宋体" w:hAnsi="宋体" w:eastAsia="宋体"/>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4226" w:type="dxa"/>
            <w:gridSpan w:val="2"/>
            <w:vAlign w:val="center"/>
          </w:tcPr>
          <w:p>
            <w:pPr>
              <w:adjustRightInd w:val="0"/>
              <w:snapToGrid w:val="0"/>
              <w:jc w:val="center"/>
              <w:rPr>
                <w:rFonts w:ascii="宋体" w:hAnsi="宋体" w:eastAsia="宋体"/>
                <w:b/>
                <w:bCs/>
                <w:color w:val="auto"/>
                <w:szCs w:val="21"/>
              </w:rPr>
            </w:pPr>
            <w:r>
              <w:rPr>
                <w:rFonts w:ascii="宋体" w:hAnsi="宋体" w:eastAsia="宋体"/>
                <w:b/>
                <w:bCs/>
                <w:color w:val="auto"/>
                <w:szCs w:val="21"/>
              </w:rPr>
              <w:t>身份证号</w:t>
            </w:r>
          </w:p>
        </w:tc>
        <w:tc>
          <w:tcPr>
            <w:tcW w:w="4387" w:type="dxa"/>
            <w:vAlign w:val="center"/>
          </w:tcPr>
          <w:p>
            <w:pPr>
              <w:adjustRightInd w:val="0"/>
              <w:snapToGrid w:val="0"/>
              <w:rPr>
                <w:rFonts w:ascii="宋体" w:hAnsi="宋体" w:eastAsia="宋体"/>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0" w:hRule="atLeast"/>
        </w:trPr>
        <w:tc>
          <w:tcPr>
            <w:tcW w:w="4226" w:type="dxa"/>
            <w:gridSpan w:val="2"/>
            <w:vAlign w:val="center"/>
          </w:tcPr>
          <w:p>
            <w:pPr>
              <w:adjustRightInd w:val="0"/>
              <w:snapToGrid w:val="0"/>
              <w:jc w:val="center"/>
              <w:rPr>
                <w:rFonts w:ascii="宋体" w:hAnsi="宋体" w:eastAsia="宋体"/>
                <w:b/>
                <w:bCs/>
                <w:color w:val="auto"/>
                <w:szCs w:val="21"/>
              </w:rPr>
            </w:pPr>
            <w:r>
              <w:rPr>
                <w:rFonts w:ascii="宋体" w:hAnsi="宋体" w:eastAsia="宋体"/>
                <w:b/>
                <w:bCs/>
                <w:color w:val="auto"/>
                <w:szCs w:val="21"/>
              </w:rPr>
              <w:t>有效联系方式</w:t>
            </w:r>
          </w:p>
          <w:p>
            <w:pPr>
              <w:adjustRightInd w:val="0"/>
              <w:snapToGrid w:val="0"/>
              <w:jc w:val="center"/>
              <w:rPr>
                <w:rFonts w:ascii="宋体" w:hAnsi="宋体" w:eastAsia="宋体"/>
                <w:color w:val="auto"/>
                <w:szCs w:val="21"/>
              </w:rPr>
            </w:pPr>
            <w:r>
              <w:rPr>
                <w:rFonts w:ascii="宋体" w:hAnsi="宋体" w:eastAsia="宋体"/>
                <w:color w:val="auto"/>
                <w:szCs w:val="21"/>
              </w:rPr>
              <w:t>（电话号码或邮箱）</w:t>
            </w:r>
          </w:p>
        </w:tc>
        <w:tc>
          <w:tcPr>
            <w:tcW w:w="4387" w:type="dxa"/>
            <w:vAlign w:val="center"/>
          </w:tcPr>
          <w:p>
            <w:pPr>
              <w:adjustRightInd w:val="0"/>
              <w:snapToGrid w:val="0"/>
              <w:rPr>
                <w:rFonts w:ascii="宋体" w:hAnsi="宋体" w:eastAsia="宋体"/>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8" w:hRule="atLeast"/>
        </w:trPr>
        <w:tc>
          <w:tcPr>
            <w:tcW w:w="4226" w:type="dxa"/>
            <w:gridSpan w:val="2"/>
            <w:vAlign w:val="center"/>
          </w:tcPr>
          <w:p>
            <w:pPr>
              <w:adjustRightInd w:val="0"/>
              <w:snapToGrid w:val="0"/>
              <w:jc w:val="center"/>
              <w:rPr>
                <w:rFonts w:ascii="宋体" w:hAnsi="宋体" w:eastAsia="宋体"/>
                <w:b/>
                <w:bCs/>
                <w:color w:val="auto"/>
                <w:szCs w:val="21"/>
              </w:rPr>
            </w:pPr>
            <w:r>
              <w:rPr>
                <w:rFonts w:ascii="宋体" w:hAnsi="宋体" w:eastAsia="宋体"/>
                <w:b/>
                <w:bCs/>
                <w:color w:val="auto"/>
                <w:szCs w:val="21"/>
              </w:rPr>
              <w:t>经常居住地址</w:t>
            </w:r>
          </w:p>
        </w:tc>
        <w:tc>
          <w:tcPr>
            <w:tcW w:w="4387" w:type="dxa"/>
            <w:vAlign w:val="center"/>
          </w:tcPr>
          <w:p>
            <w:pPr>
              <w:adjustRightInd w:val="0"/>
              <w:snapToGrid w:val="0"/>
              <w:ind w:firstLine="630" w:firstLineChars="300"/>
              <w:rPr>
                <w:rFonts w:ascii="宋体" w:hAnsi="宋体" w:eastAsia="宋体"/>
                <w:color w:val="auto"/>
                <w:szCs w:val="21"/>
              </w:rPr>
            </w:pPr>
            <w:r>
              <w:rPr>
                <w:rFonts w:ascii="宋体" w:hAnsi="宋体" w:eastAsia="宋体"/>
                <w:color w:val="auto"/>
                <w:szCs w:val="21"/>
              </w:rPr>
              <w:t>省      市     县</w:t>
            </w:r>
            <w:r>
              <w:rPr>
                <w:rFonts w:hint="eastAsia" w:ascii="宋体" w:hAnsi="宋体" w:eastAsia="宋体"/>
                <w:color w:val="auto"/>
                <w:szCs w:val="21"/>
              </w:rPr>
              <w:t xml:space="preserve"> </w:t>
            </w:r>
            <w:r>
              <w:rPr>
                <w:rFonts w:ascii="宋体" w:hAnsi="宋体" w:eastAsia="宋体"/>
                <w:color w:val="auto"/>
                <w:szCs w:val="21"/>
              </w:rPr>
              <w:t xml:space="preserve">      </w:t>
            </w:r>
            <w:r>
              <w:rPr>
                <w:rFonts w:hint="eastAsia" w:ascii="宋体" w:hAnsi="宋体" w:eastAsia="宋体"/>
                <w:color w:val="auto"/>
                <w:szCs w:val="21"/>
              </w:rPr>
              <w:t xml:space="preserve">镇 </w:t>
            </w:r>
            <w:r>
              <w:rPr>
                <w:rFonts w:ascii="宋体" w:hAnsi="宋体" w:eastAsia="宋体"/>
                <w:color w:val="auto"/>
                <w:szCs w:val="21"/>
              </w:rPr>
              <w:t xml:space="preserve">        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87" w:hRule="atLeast"/>
        </w:trPr>
        <w:tc>
          <w:tcPr>
            <w:tcW w:w="4226" w:type="dxa"/>
            <w:gridSpan w:val="2"/>
            <w:vAlign w:val="center"/>
          </w:tcPr>
          <w:p>
            <w:pPr>
              <w:adjustRightInd w:val="0"/>
              <w:snapToGrid w:val="0"/>
              <w:jc w:val="center"/>
              <w:rPr>
                <w:rFonts w:ascii="宋体" w:hAnsi="宋体" w:eastAsia="宋体"/>
                <w:b/>
                <w:bCs/>
                <w:color w:val="auto"/>
                <w:szCs w:val="21"/>
              </w:rPr>
            </w:pPr>
            <w:r>
              <w:rPr>
                <w:rFonts w:ascii="宋体" w:hAnsi="宋体" w:eastAsia="宋体"/>
                <w:b/>
                <w:bCs/>
                <w:color w:val="auto"/>
                <w:szCs w:val="21"/>
              </w:rPr>
              <w:t>是否同意公开个人信息</w:t>
            </w:r>
          </w:p>
          <w:p>
            <w:pPr>
              <w:adjustRightInd w:val="0"/>
              <w:snapToGrid w:val="0"/>
              <w:jc w:val="center"/>
              <w:rPr>
                <w:rFonts w:ascii="宋体" w:hAnsi="宋体" w:eastAsia="宋体"/>
                <w:b/>
                <w:bCs/>
                <w:color w:val="auto"/>
                <w:szCs w:val="21"/>
              </w:rPr>
            </w:pPr>
            <w:r>
              <w:rPr>
                <w:rFonts w:ascii="宋体" w:hAnsi="宋体" w:eastAsia="宋体"/>
                <w:color w:val="auto"/>
                <w:szCs w:val="21"/>
              </w:rPr>
              <w:t>（填同意或不同意）</w:t>
            </w:r>
          </w:p>
        </w:tc>
        <w:tc>
          <w:tcPr>
            <w:tcW w:w="4387" w:type="dxa"/>
            <w:vAlign w:val="center"/>
          </w:tcPr>
          <w:p>
            <w:pPr>
              <w:adjustRightInd w:val="0"/>
              <w:snapToGrid w:val="0"/>
              <w:rPr>
                <w:rFonts w:ascii="宋体" w:hAnsi="宋体" w:eastAsia="宋体"/>
                <w:color w:val="auto"/>
                <w:szCs w:val="21"/>
              </w:rPr>
            </w:pPr>
          </w:p>
          <w:p>
            <w:pPr>
              <w:adjustRightInd w:val="0"/>
              <w:snapToGrid w:val="0"/>
              <w:rPr>
                <w:rFonts w:ascii="宋体" w:hAnsi="宋体" w:eastAsia="宋体"/>
                <w:color w:val="auto"/>
                <w:szCs w:val="21"/>
              </w:rPr>
            </w:pPr>
          </w:p>
          <w:p>
            <w:pPr>
              <w:adjustRightInd w:val="0"/>
              <w:snapToGrid w:val="0"/>
              <w:rPr>
                <w:rFonts w:ascii="宋体" w:hAnsi="宋体" w:eastAsia="宋体"/>
                <w:color w:val="auto"/>
                <w:szCs w:val="21"/>
              </w:rPr>
            </w:pPr>
          </w:p>
          <w:p>
            <w:pPr>
              <w:adjustRightInd w:val="0"/>
              <w:snapToGrid w:val="0"/>
              <w:rPr>
                <w:rFonts w:ascii="宋体" w:hAnsi="宋体" w:eastAsia="宋体"/>
                <w:color w:val="auto"/>
                <w:szCs w:val="21"/>
              </w:rPr>
            </w:pPr>
            <w:r>
              <w:rPr>
                <w:rFonts w:ascii="宋体" w:hAnsi="宋体" w:eastAsia="宋体"/>
                <w:color w:val="auto"/>
                <w:szCs w:val="21"/>
              </w:rPr>
              <w:t>（若不填则默认为不同意公开）</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613" w:type="dxa"/>
            <w:gridSpan w:val="3"/>
            <w:vAlign w:val="center"/>
          </w:tcPr>
          <w:p>
            <w:pPr>
              <w:adjustRightInd w:val="0"/>
              <w:snapToGrid w:val="0"/>
              <w:jc w:val="left"/>
              <w:rPr>
                <w:rFonts w:ascii="宋体" w:hAnsi="宋体" w:eastAsia="宋体"/>
                <w:color w:val="auto"/>
                <w:szCs w:val="21"/>
              </w:rPr>
            </w:pPr>
            <w:r>
              <w:rPr>
                <w:rFonts w:ascii="宋体" w:hAnsi="宋体" w:eastAsia="宋体"/>
                <w:b/>
                <w:bCs/>
                <w:color w:val="auto"/>
                <w:szCs w:val="21"/>
              </w:rPr>
              <w:t>（二）公众为法人或其他组织的请填写以下信息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4226" w:type="dxa"/>
            <w:gridSpan w:val="2"/>
            <w:vAlign w:val="center"/>
          </w:tcPr>
          <w:p>
            <w:pPr>
              <w:adjustRightInd w:val="0"/>
              <w:snapToGrid w:val="0"/>
              <w:jc w:val="center"/>
              <w:rPr>
                <w:rFonts w:ascii="宋体" w:hAnsi="宋体" w:eastAsia="宋体"/>
                <w:b/>
                <w:bCs/>
                <w:color w:val="auto"/>
                <w:szCs w:val="21"/>
              </w:rPr>
            </w:pPr>
            <w:r>
              <w:rPr>
                <w:rFonts w:ascii="宋体" w:hAnsi="宋体" w:eastAsia="宋体"/>
                <w:b/>
                <w:bCs/>
                <w:color w:val="auto"/>
                <w:szCs w:val="21"/>
              </w:rPr>
              <w:t>单位名称</w:t>
            </w:r>
          </w:p>
        </w:tc>
        <w:tc>
          <w:tcPr>
            <w:tcW w:w="4387" w:type="dxa"/>
          </w:tcPr>
          <w:p>
            <w:pPr>
              <w:adjustRightInd w:val="0"/>
              <w:snapToGrid w:val="0"/>
              <w:rPr>
                <w:rFonts w:ascii="宋体" w:hAnsi="宋体" w:eastAsia="宋体"/>
                <w:b/>
                <w:bCs/>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4226" w:type="dxa"/>
            <w:gridSpan w:val="2"/>
            <w:vAlign w:val="center"/>
          </w:tcPr>
          <w:p>
            <w:pPr>
              <w:adjustRightInd w:val="0"/>
              <w:snapToGrid w:val="0"/>
              <w:jc w:val="center"/>
              <w:rPr>
                <w:rFonts w:ascii="宋体" w:hAnsi="宋体" w:eastAsia="宋体"/>
                <w:b/>
                <w:bCs/>
                <w:color w:val="auto"/>
                <w:szCs w:val="21"/>
              </w:rPr>
            </w:pPr>
            <w:r>
              <w:rPr>
                <w:rFonts w:ascii="宋体" w:hAnsi="宋体" w:eastAsia="宋体"/>
                <w:b/>
                <w:bCs/>
                <w:color w:val="auto"/>
                <w:szCs w:val="21"/>
              </w:rPr>
              <w:t>工商注册号或统一社会信用代码</w:t>
            </w:r>
          </w:p>
        </w:tc>
        <w:tc>
          <w:tcPr>
            <w:tcW w:w="4387" w:type="dxa"/>
          </w:tcPr>
          <w:p>
            <w:pPr>
              <w:adjustRightInd w:val="0"/>
              <w:snapToGrid w:val="0"/>
              <w:rPr>
                <w:rFonts w:ascii="宋体" w:hAnsi="宋体" w:eastAsia="宋体"/>
                <w:b/>
                <w:bCs/>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1" w:hRule="atLeast"/>
        </w:trPr>
        <w:tc>
          <w:tcPr>
            <w:tcW w:w="4226" w:type="dxa"/>
            <w:gridSpan w:val="2"/>
            <w:vAlign w:val="center"/>
          </w:tcPr>
          <w:p>
            <w:pPr>
              <w:adjustRightInd w:val="0"/>
              <w:snapToGrid w:val="0"/>
              <w:jc w:val="center"/>
              <w:rPr>
                <w:rFonts w:ascii="宋体" w:hAnsi="宋体" w:eastAsia="宋体"/>
                <w:b/>
                <w:bCs/>
                <w:color w:val="auto"/>
                <w:szCs w:val="21"/>
              </w:rPr>
            </w:pPr>
            <w:r>
              <w:rPr>
                <w:rFonts w:ascii="宋体" w:hAnsi="宋体" w:eastAsia="宋体"/>
                <w:b/>
                <w:bCs/>
                <w:color w:val="auto"/>
                <w:szCs w:val="21"/>
              </w:rPr>
              <w:t>有效联系方式</w:t>
            </w:r>
          </w:p>
          <w:p>
            <w:pPr>
              <w:adjustRightInd w:val="0"/>
              <w:snapToGrid w:val="0"/>
              <w:jc w:val="center"/>
              <w:rPr>
                <w:rFonts w:ascii="宋体" w:hAnsi="宋体" w:eastAsia="宋体"/>
                <w:b/>
                <w:bCs/>
                <w:color w:val="auto"/>
                <w:szCs w:val="21"/>
              </w:rPr>
            </w:pPr>
            <w:r>
              <w:rPr>
                <w:rFonts w:ascii="宋体" w:hAnsi="宋体" w:eastAsia="宋体"/>
                <w:color w:val="auto"/>
                <w:szCs w:val="21"/>
              </w:rPr>
              <w:t>（电话号码或邮箱）</w:t>
            </w:r>
          </w:p>
        </w:tc>
        <w:tc>
          <w:tcPr>
            <w:tcW w:w="4387" w:type="dxa"/>
          </w:tcPr>
          <w:p>
            <w:pPr>
              <w:adjustRightInd w:val="0"/>
              <w:snapToGrid w:val="0"/>
              <w:rPr>
                <w:rFonts w:ascii="宋体" w:hAnsi="宋体" w:eastAsia="宋体"/>
                <w:b/>
                <w:bCs/>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8" w:hRule="atLeast"/>
        </w:trPr>
        <w:tc>
          <w:tcPr>
            <w:tcW w:w="4226" w:type="dxa"/>
            <w:gridSpan w:val="2"/>
            <w:vAlign w:val="center"/>
          </w:tcPr>
          <w:p>
            <w:pPr>
              <w:adjustRightInd w:val="0"/>
              <w:snapToGrid w:val="0"/>
              <w:jc w:val="center"/>
              <w:rPr>
                <w:rFonts w:ascii="宋体" w:hAnsi="宋体" w:eastAsia="宋体"/>
                <w:b/>
                <w:bCs/>
                <w:color w:val="auto"/>
                <w:szCs w:val="21"/>
              </w:rPr>
            </w:pPr>
            <w:r>
              <w:rPr>
                <w:rFonts w:ascii="宋体" w:hAnsi="宋体" w:eastAsia="宋体"/>
                <w:b/>
                <w:bCs/>
                <w:color w:val="auto"/>
                <w:szCs w:val="21"/>
              </w:rPr>
              <w:t xml:space="preserve">地  </w:t>
            </w:r>
            <w:r>
              <w:rPr>
                <w:rFonts w:hint="eastAsia" w:ascii="宋体" w:hAnsi="宋体" w:eastAsia="宋体"/>
                <w:b/>
                <w:bCs/>
                <w:color w:val="auto"/>
                <w:szCs w:val="21"/>
              </w:rPr>
              <w:t xml:space="preserve">  </w:t>
            </w:r>
            <w:r>
              <w:rPr>
                <w:rFonts w:ascii="宋体" w:hAnsi="宋体" w:eastAsia="宋体"/>
                <w:b/>
                <w:bCs/>
                <w:color w:val="auto"/>
                <w:szCs w:val="21"/>
              </w:rPr>
              <w:t>址</w:t>
            </w:r>
          </w:p>
        </w:tc>
        <w:tc>
          <w:tcPr>
            <w:tcW w:w="4387" w:type="dxa"/>
            <w:vAlign w:val="center"/>
          </w:tcPr>
          <w:p>
            <w:pPr>
              <w:adjustRightInd w:val="0"/>
              <w:snapToGrid w:val="0"/>
              <w:rPr>
                <w:rFonts w:ascii="宋体" w:hAnsi="宋体" w:eastAsia="宋体"/>
                <w:b/>
                <w:bCs/>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21" w:hRule="atLeast"/>
        </w:trPr>
        <w:tc>
          <w:tcPr>
            <w:tcW w:w="8613" w:type="dxa"/>
            <w:gridSpan w:val="3"/>
            <w:vAlign w:val="center"/>
          </w:tcPr>
          <w:p>
            <w:pPr>
              <w:tabs>
                <w:tab w:val="left" w:pos="2535"/>
              </w:tabs>
              <w:adjustRightInd w:val="0"/>
              <w:snapToGrid w:val="0"/>
              <w:spacing w:before="192" w:beforeLines="80"/>
              <w:rPr>
                <w:rFonts w:ascii="宋体" w:hAnsi="宋体" w:eastAsia="宋体"/>
                <w:bCs/>
                <w:color w:val="auto"/>
                <w:szCs w:val="21"/>
              </w:rPr>
            </w:pPr>
            <w:r>
              <w:rPr>
                <w:rFonts w:ascii="宋体" w:hAnsi="宋体" w:eastAsia="宋体"/>
                <w:bCs/>
                <w:color w:val="auto"/>
                <w:szCs w:val="21"/>
              </w:rPr>
              <w:t>注：法人或其他组织信息原则上可以公开，若涉及不能公开的信息请在此栏中注明法律依据和不能公开的具体信息。</w:t>
            </w:r>
          </w:p>
        </w:tc>
      </w:tr>
    </w:tbl>
    <w:p>
      <w:pPr>
        <w:pStyle w:val="11"/>
        <w:spacing w:before="120" w:beforeLines="50" w:beforeAutospacing="0" w:after="0" w:afterAutospacing="0" w:line="360" w:lineRule="auto"/>
        <w:ind w:firstLine="480" w:firstLineChars="200"/>
        <w:jc w:val="both"/>
        <w:rPr>
          <w:rFonts w:hint="eastAsia" w:ascii="&amp;quot" w:hAnsi="&amp;quot"/>
          <w:color w:val="auto"/>
        </w:rPr>
        <w:sectPr>
          <w:pgSz w:w="11906" w:h="16838"/>
          <w:pgMar w:top="1440" w:right="1797" w:bottom="1440" w:left="1797" w:header="851" w:footer="992" w:gutter="0"/>
          <w:pgNumType w:fmt="decimal"/>
          <w:cols w:space="425" w:num="1"/>
          <w:docGrid w:linePitch="312" w:charSpace="0"/>
        </w:sectPr>
      </w:pPr>
      <w:r>
        <w:rPr>
          <w:rFonts w:hint="eastAsia" w:ascii="&amp;quot" w:hAnsi="&amp;quot"/>
          <w:color w:val="auto"/>
        </w:rPr>
        <w:t>公示期间，未收到公众反馈的纸质版建设项目环境影响评价公众意见表。</w:t>
      </w:r>
    </w:p>
    <w:p>
      <w:pPr>
        <w:pStyle w:val="11"/>
        <w:spacing w:before="0" w:beforeAutospacing="0" w:after="0" w:afterAutospacing="0" w:line="360" w:lineRule="auto"/>
        <w:jc w:val="both"/>
        <w:outlineLvl w:val="0"/>
        <w:rPr>
          <w:rFonts w:hint="eastAsia" w:ascii="&amp;quot" w:hAnsi="&amp;quot"/>
          <w:color w:val="auto"/>
        </w:rPr>
      </w:pPr>
      <w:r>
        <w:rPr>
          <w:rStyle w:val="16"/>
          <w:rFonts w:ascii="&amp;quot" w:hAnsi="&amp;quot"/>
          <w:color w:val="auto"/>
        </w:rPr>
        <w:t xml:space="preserve">4其他公众参与情况 </w:t>
      </w:r>
    </w:p>
    <w:p>
      <w:pPr>
        <w:pStyle w:val="11"/>
        <w:spacing w:before="0" w:beforeAutospacing="0" w:after="0" w:afterAutospacing="0" w:line="360" w:lineRule="auto"/>
        <w:jc w:val="both"/>
        <w:outlineLvl w:val="1"/>
        <w:rPr>
          <w:rStyle w:val="16"/>
          <w:rFonts w:hint="eastAsia" w:ascii="&amp;quot" w:hAnsi="&amp;quot" w:eastAsia="宋体" w:cs="Times New Roman"/>
          <w:color w:val="auto"/>
        </w:rPr>
      </w:pPr>
      <w:r>
        <w:rPr>
          <w:rStyle w:val="16"/>
          <w:rFonts w:hint="eastAsia" w:ascii="&amp;quot" w:hAnsi="&amp;quot" w:eastAsia="宋体" w:cs="Times New Roman"/>
          <w:color w:val="auto"/>
          <w:lang w:val="en-US" w:eastAsia="zh-CN"/>
        </w:rPr>
        <w:t>4.1 公众座谈会、听证会、专家论证会等情况</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lang w:val="en-US" w:eastAsia="zh-CN"/>
        </w:rPr>
        <w:t xml:space="preserve">无。 </w:t>
      </w:r>
    </w:p>
    <w:p>
      <w:pPr>
        <w:pStyle w:val="11"/>
        <w:spacing w:before="0" w:beforeAutospacing="0" w:after="0" w:afterAutospacing="0" w:line="360" w:lineRule="auto"/>
        <w:jc w:val="both"/>
        <w:outlineLvl w:val="1"/>
        <w:rPr>
          <w:rStyle w:val="16"/>
          <w:rFonts w:hint="eastAsia" w:ascii="&amp;quot" w:hAnsi="&amp;quot" w:eastAsia="宋体" w:cs="Times New Roman"/>
          <w:color w:val="auto"/>
          <w:lang w:val="en-US" w:eastAsia="zh-CN"/>
        </w:rPr>
      </w:pPr>
      <w:r>
        <w:rPr>
          <w:rStyle w:val="16"/>
          <w:rFonts w:hint="eastAsia" w:ascii="&amp;quot" w:hAnsi="&amp;quot" w:eastAsia="宋体" w:cs="Times New Roman"/>
          <w:color w:val="auto"/>
          <w:lang w:val="en-US" w:eastAsia="zh-CN"/>
        </w:rPr>
        <w:t xml:space="preserve">4.2 其他公众参与情况 </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lang w:val="en-US" w:eastAsia="zh-CN"/>
        </w:rPr>
        <w:t xml:space="preserve">无。 </w:t>
      </w:r>
    </w:p>
    <w:p>
      <w:pPr>
        <w:pStyle w:val="11"/>
        <w:spacing w:before="0" w:beforeAutospacing="0" w:after="0" w:afterAutospacing="0" w:line="360" w:lineRule="auto"/>
        <w:jc w:val="both"/>
        <w:outlineLvl w:val="1"/>
        <w:rPr>
          <w:rStyle w:val="16"/>
          <w:rFonts w:hint="eastAsia" w:ascii="&amp;quot" w:hAnsi="&amp;quot" w:eastAsia="宋体" w:cs="Times New Roman"/>
          <w:color w:val="auto"/>
          <w:lang w:val="en-US" w:eastAsia="zh-CN"/>
        </w:rPr>
      </w:pPr>
      <w:r>
        <w:rPr>
          <w:rStyle w:val="16"/>
          <w:rFonts w:hint="eastAsia" w:ascii="&amp;quot" w:hAnsi="&amp;quot" w:eastAsia="宋体" w:cs="Times New Roman"/>
          <w:color w:val="auto"/>
          <w:lang w:val="en-US" w:eastAsia="zh-CN"/>
        </w:rPr>
        <w:t xml:space="preserve">4.3 宣传科普情况 </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lang w:val="en-US" w:eastAsia="zh-CN"/>
        </w:rPr>
        <w:t xml:space="preserve">无。 </w:t>
      </w: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jc w:val="both"/>
        <w:outlineLvl w:val="0"/>
        <w:rPr>
          <w:rFonts w:hint="eastAsia" w:ascii="&amp;quot" w:hAnsi="&amp;quot"/>
          <w:color w:val="auto"/>
        </w:rPr>
      </w:pPr>
      <w:r>
        <w:rPr>
          <w:rFonts w:hint="eastAsia" w:ascii="&amp;quot" w:hAnsi="&amp;quot"/>
          <w:color w:val="auto"/>
        </w:rPr>
        <w:br w:type="page"/>
      </w:r>
      <w:r>
        <w:rPr>
          <w:rStyle w:val="16"/>
          <w:rFonts w:ascii="&amp;quot" w:hAnsi="&amp;quot"/>
          <w:color w:val="auto"/>
        </w:rPr>
        <w:t xml:space="preserve">5 公众意见处理情况 </w:t>
      </w:r>
    </w:p>
    <w:p>
      <w:pPr>
        <w:pStyle w:val="11"/>
        <w:spacing w:before="0" w:beforeAutospacing="0" w:after="0" w:afterAutospacing="0" w:line="360" w:lineRule="auto"/>
        <w:jc w:val="both"/>
        <w:outlineLvl w:val="1"/>
        <w:rPr>
          <w:rFonts w:hint="eastAsia" w:ascii="&amp;quot" w:hAnsi="&amp;quot"/>
          <w:color w:val="auto"/>
        </w:rPr>
      </w:pPr>
      <w:r>
        <w:rPr>
          <w:rStyle w:val="16"/>
          <w:rFonts w:ascii="&amp;quot" w:hAnsi="&amp;quot"/>
          <w:color w:val="auto"/>
        </w:rPr>
        <w:t xml:space="preserve">5.1 公众意见概述和分析 </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公示期间，未收到公众反馈的纸质版建设项目环境影响评价公众意见表。</w:t>
      </w:r>
    </w:p>
    <w:p>
      <w:pPr>
        <w:pStyle w:val="11"/>
        <w:spacing w:before="0" w:beforeAutospacing="0" w:after="0" w:afterAutospacing="0" w:line="360" w:lineRule="auto"/>
        <w:jc w:val="both"/>
        <w:outlineLvl w:val="1"/>
        <w:rPr>
          <w:rFonts w:hint="eastAsia" w:ascii="&amp;quot" w:hAnsi="&amp;quot"/>
          <w:color w:val="auto"/>
        </w:rPr>
      </w:pPr>
      <w:r>
        <w:rPr>
          <w:rStyle w:val="16"/>
          <w:rFonts w:ascii="&amp;quot" w:hAnsi="&amp;quot"/>
          <w:color w:val="auto"/>
        </w:rPr>
        <w:t xml:space="preserve">5.2 公众意见采纳情况 </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公示期间，未收到公众反馈的纸质版建设项目环境影响评价公众意见表。</w:t>
      </w:r>
    </w:p>
    <w:p>
      <w:pPr>
        <w:pStyle w:val="11"/>
        <w:spacing w:before="0" w:beforeAutospacing="0" w:after="0" w:afterAutospacing="0" w:line="360" w:lineRule="auto"/>
        <w:jc w:val="both"/>
        <w:outlineLvl w:val="1"/>
        <w:rPr>
          <w:rFonts w:hint="eastAsia" w:ascii="&amp;quot" w:hAnsi="&amp;quot"/>
          <w:color w:val="auto"/>
        </w:rPr>
      </w:pPr>
      <w:r>
        <w:rPr>
          <w:rStyle w:val="16"/>
          <w:rFonts w:ascii="&amp;quot" w:hAnsi="&amp;quot"/>
          <w:color w:val="auto"/>
        </w:rPr>
        <w:t>5.</w:t>
      </w:r>
      <w:r>
        <w:rPr>
          <w:rStyle w:val="16"/>
          <w:rFonts w:hint="eastAsia" w:ascii="&amp;quot" w:hAnsi="&amp;quot"/>
          <w:color w:val="auto"/>
        </w:rPr>
        <w:t>3</w:t>
      </w:r>
      <w:r>
        <w:rPr>
          <w:rStyle w:val="16"/>
          <w:rFonts w:ascii="&amp;quot" w:hAnsi="&amp;quot"/>
          <w:color w:val="auto"/>
        </w:rPr>
        <w:t xml:space="preserve">公众意见未采纳情况 </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公众意见无未采纳情况。</w:t>
      </w: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jc w:val="both"/>
        <w:outlineLvl w:val="0"/>
        <w:rPr>
          <w:rFonts w:hint="eastAsia" w:ascii="&amp;quot" w:hAnsi="&amp;quot"/>
          <w:color w:val="auto"/>
        </w:rPr>
      </w:pPr>
      <w:r>
        <w:rPr>
          <w:rStyle w:val="16"/>
          <w:rFonts w:ascii="&amp;quot" w:hAnsi="&amp;quot"/>
          <w:color w:val="auto"/>
        </w:rPr>
        <w:t xml:space="preserve">6 </w:t>
      </w:r>
      <w:r>
        <w:rPr>
          <w:rStyle w:val="16"/>
          <w:rFonts w:hint="eastAsia" w:ascii="&amp;quot" w:hAnsi="&amp;quot"/>
          <w:color w:val="auto"/>
        </w:rPr>
        <w:t>报批前公开</w:t>
      </w:r>
      <w:r>
        <w:rPr>
          <w:rStyle w:val="16"/>
          <w:rFonts w:ascii="&amp;quot" w:hAnsi="&amp;quot"/>
          <w:color w:val="auto"/>
        </w:rPr>
        <w:t>情况</w:t>
      </w:r>
    </w:p>
    <w:p>
      <w:pPr>
        <w:pStyle w:val="11"/>
        <w:spacing w:before="0" w:beforeAutospacing="0" w:after="0" w:afterAutospacing="0" w:line="360" w:lineRule="auto"/>
        <w:jc w:val="both"/>
        <w:outlineLvl w:val="1"/>
        <w:rPr>
          <w:rStyle w:val="16"/>
          <w:color w:val="auto"/>
        </w:rPr>
      </w:pPr>
      <w:r>
        <w:rPr>
          <w:rStyle w:val="16"/>
          <w:rFonts w:ascii="&amp;quot" w:hAnsi="&amp;quot"/>
          <w:color w:val="auto"/>
        </w:rPr>
        <w:t>6.1 公众意见概述和分析</w:t>
      </w:r>
    </w:p>
    <w:p>
      <w:pPr>
        <w:pStyle w:val="11"/>
        <w:spacing w:before="0" w:beforeAutospacing="0" w:after="0" w:afterAutospacing="0" w:line="360" w:lineRule="auto"/>
        <w:ind w:firstLine="480" w:firstLineChars="200"/>
        <w:rPr>
          <w:rFonts w:hint="eastAsia" w:ascii="&amp;quot" w:hAnsi="&amp;quot"/>
          <w:color w:val="auto"/>
        </w:rPr>
      </w:pPr>
      <w:r>
        <w:rPr>
          <w:rFonts w:hint="eastAsia" w:ascii="&amp;quot" w:hAnsi="&amp;quot"/>
          <w:color w:val="auto"/>
        </w:rPr>
        <w:t>我公司于2023年</w:t>
      </w:r>
      <w:r>
        <w:rPr>
          <w:rFonts w:hint="eastAsia" w:ascii="&amp;quot" w:hAnsi="&amp;quot"/>
          <w:color w:val="auto"/>
          <w:lang w:val="en-US" w:eastAsia="zh-CN"/>
        </w:rPr>
        <w:t>4</w:t>
      </w:r>
      <w:r>
        <w:rPr>
          <w:rFonts w:hint="eastAsia" w:ascii="&amp;quot" w:hAnsi="&amp;quot"/>
          <w:color w:val="auto"/>
        </w:rPr>
        <w:t>月</w:t>
      </w:r>
      <w:r>
        <w:rPr>
          <w:rFonts w:hint="eastAsia" w:ascii="&amp;quot" w:hAnsi="&amp;quot"/>
          <w:color w:val="auto"/>
          <w:lang w:val="en-US" w:eastAsia="zh-CN"/>
        </w:rPr>
        <w:t>26</w:t>
      </w:r>
      <w:r>
        <w:rPr>
          <w:rFonts w:hint="eastAsia" w:ascii="&amp;quot" w:hAnsi="&amp;quot"/>
          <w:color w:val="auto"/>
        </w:rPr>
        <w:t>日在和合承德网公示了《</w:t>
      </w:r>
      <w:r>
        <w:rPr>
          <w:rFonts w:cs="Times New Roman"/>
          <w:color w:val="auto"/>
        </w:rPr>
        <w:t>承德实通矿业有限公司年产铁精粉30万吨、磷精粉7.5万吨选厂新建项目</w:t>
      </w:r>
      <w:r>
        <w:rPr>
          <w:rFonts w:hint="eastAsia" w:ascii="&amp;quot" w:hAnsi="&amp;quot"/>
          <w:color w:val="auto"/>
        </w:rPr>
        <w:t>环境影响报告书》及《建设项目环境影响评价公众参与说明》，并进行了信息公开。符合《环境影响评价公众参与办法》（2</w:t>
      </w:r>
      <w:r>
        <w:rPr>
          <w:rFonts w:ascii="&amp;quot" w:hAnsi="&amp;quot"/>
          <w:color w:val="auto"/>
        </w:rPr>
        <w:t>019</w:t>
      </w:r>
      <w:r>
        <w:rPr>
          <w:rFonts w:hint="eastAsia" w:ascii="&amp;quot" w:hAnsi="&amp;quot"/>
          <w:color w:val="auto"/>
        </w:rPr>
        <w:t>年1月1日实施）中第二十条规定的“建设单位向生态环境主管部门报批环境影响报告书前，应当通过网络平台，公开拟报批的环境影响报告书全文和公众参与说明”的要求及第二十一条规定的“建设单位向生态环境主管部门报批环境影响报告书时，应当付具公众参与说明”的要求。</w:t>
      </w:r>
    </w:p>
    <w:p>
      <w:pPr>
        <w:pStyle w:val="11"/>
        <w:spacing w:before="0" w:beforeAutospacing="0" w:after="0" w:afterAutospacing="0" w:line="360" w:lineRule="auto"/>
        <w:jc w:val="both"/>
        <w:outlineLvl w:val="1"/>
        <w:rPr>
          <w:rStyle w:val="16"/>
          <w:color w:val="auto"/>
        </w:rPr>
      </w:pPr>
      <w:r>
        <w:rPr>
          <w:rStyle w:val="16"/>
          <w:rFonts w:ascii="&amp;quot" w:hAnsi="&amp;quot"/>
          <w:color w:val="auto"/>
        </w:rPr>
        <w:t>6.</w:t>
      </w:r>
      <w:r>
        <w:rPr>
          <w:rStyle w:val="16"/>
          <w:rFonts w:hint="eastAsia" w:ascii="&amp;quot" w:hAnsi="&amp;quot"/>
          <w:color w:val="auto"/>
        </w:rPr>
        <w:t xml:space="preserve">2 </w:t>
      </w:r>
      <w:r>
        <w:rPr>
          <w:rStyle w:val="16"/>
          <w:rFonts w:ascii="&amp;quot" w:hAnsi="&amp;quot"/>
          <w:color w:val="auto"/>
        </w:rPr>
        <w:t>公</w:t>
      </w:r>
      <w:r>
        <w:rPr>
          <w:rStyle w:val="16"/>
          <w:rFonts w:hint="eastAsia" w:ascii="&amp;quot" w:hAnsi="&amp;quot"/>
          <w:color w:val="auto"/>
        </w:rPr>
        <w:t>开方式</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本次信息公开选取的网络平台为：</w:t>
      </w:r>
      <w:r>
        <w:rPr>
          <w:rFonts w:hint="eastAsia" w:ascii="Times New Roman" w:hAnsi="Times New Roman" w:cs="Times New Roman"/>
          <w:color w:val="auto"/>
        </w:rPr>
        <w:t>“和合承德网”，该网络平台为</w:t>
      </w:r>
      <w:r>
        <w:rPr>
          <w:rFonts w:ascii="Times New Roman" w:hAnsi="Times New Roman" w:cs="Times New Roman"/>
          <w:color w:val="auto"/>
          <w:szCs w:val="21"/>
        </w:rPr>
        <w:t>建设项目所在地</w:t>
      </w:r>
      <w:r>
        <w:rPr>
          <w:rFonts w:hint="eastAsia" w:ascii="Times New Roman" w:hAnsi="Times New Roman" w:cs="Times New Roman"/>
          <w:color w:val="auto"/>
          <w:szCs w:val="21"/>
        </w:rPr>
        <w:t>政府</w:t>
      </w:r>
      <w:r>
        <w:rPr>
          <w:rFonts w:ascii="Times New Roman" w:hAnsi="Times New Roman" w:cs="Times New Roman"/>
          <w:color w:val="auto"/>
          <w:szCs w:val="21"/>
        </w:rPr>
        <w:t>网站</w:t>
      </w:r>
      <w:r>
        <w:rPr>
          <w:rFonts w:ascii="Times New Roman" w:hAnsi="Times New Roman" w:cs="Times New Roman"/>
          <w:color w:val="auto"/>
        </w:rPr>
        <w:t>。</w:t>
      </w:r>
      <w:r>
        <w:rPr>
          <w:rFonts w:hint="eastAsia" w:ascii="Times New Roman" w:hAnsi="Times New Roman" w:cs="Times New Roman"/>
          <w:color w:val="auto"/>
        </w:rPr>
        <w:t>符合</w:t>
      </w:r>
      <w:r>
        <w:rPr>
          <w:rFonts w:hint="eastAsia" w:ascii="&amp;quot" w:hAnsi="&amp;quot"/>
          <w:color w:val="auto"/>
        </w:rPr>
        <w:t>《环境影响评价公众参与办法》（2</w:t>
      </w:r>
      <w:r>
        <w:rPr>
          <w:rFonts w:ascii="&amp;quot" w:hAnsi="&amp;quot"/>
          <w:color w:val="auto"/>
        </w:rPr>
        <w:t>019</w:t>
      </w:r>
      <w:r>
        <w:rPr>
          <w:rFonts w:hint="eastAsia" w:ascii="&amp;quot" w:hAnsi="&amp;quot"/>
          <w:color w:val="auto"/>
        </w:rPr>
        <w:t>年1月1日实施）中的相关要求。</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网络公示的时间为：2023年</w:t>
      </w:r>
      <w:r>
        <w:rPr>
          <w:rFonts w:hint="eastAsia" w:ascii="&amp;quot" w:hAnsi="&amp;quot"/>
          <w:color w:val="auto"/>
          <w:lang w:val="en-US" w:eastAsia="zh-CN"/>
        </w:rPr>
        <w:t>4</w:t>
      </w:r>
      <w:r>
        <w:rPr>
          <w:rFonts w:hint="eastAsia" w:ascii="&amp;quot" w:hAnsi="&amp;quot"/>
          <w:color w:val="auto"/>
        </w:rPr>
        <w:t>月</w:t>
      </w:r>
      <w:r>
        <w:rPr>
          <w:rFonts w:hint="eastAsia" w:ascii="&amp;quot" w:hAnsi="&amp;quot"/>
          <w:color w:val="auto"/>
          <w:lang w:val="en-US" w:eastAsia="zh-CN"/>
        </w:rPr>
        <w:t>26</w:t>
      </w:r>
      <w:r>
        <w:rPr>
          <w:rFonts w:hint="eastAsia" w:ascii="&amp;quot" w:hAnsi="&amp;quot"/>
          <w:color w:val="auto"/>
        </w:rPr>
        <w:t>日</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网址为：</w:t>
      </w:r>
      <w:r>
        <w:rPr>
          <w:rFonts w:hint="eastAsia"/>
          <w:color w:val="auto"/>
          <w:vertAlign w:val="baseline"/>
        </w:rPr>
        <w:t>https://www.hehechengde.cn/news/txy/2023-04-26/204502.html</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截图如下：</w:t>
      </w:r>
    </w:p>
    <w:p>
      <w:pPr>
        <w:widowControl/>
        <w:jc w:val="center"/>
        <w:rPr>
          <w:rFonts w:ascii="宋体" w:hAnsi="宋体" w:eastAsia="宋体" w:cs="宋体"/>
          <w:color w:val="auto"/>
          <w:kern w:val="0"/>
          <w:sz w:val="24"/>
          <w:szCs w:val="24"/>
        </w:rPr>
      </w:pPr>
      <w:r>
        <w:rPr>
          <w:color w:val="auto"/>
        </w:rPr>
        <w:drawing>
          <wp:inline distT="0" distB="0" distL="114300" distR="114300">
            <wp:extent cx="5270500" cy="2912745"/>
            <wp:effectExtent l="0" t="0" r="0" b="8255"/>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15"/>
                    <a:stretch>
                      <a:fillRect/>
                    </a:stretch>
                  </pic:blipFill>
                  <pic:spPr>
                    <a:xfrm>
                      <a:off x="0" y="0"/>
                      <a:ext cx="5270500" cy="2912745"/>
                    </a:xfrm>
                    <a:prstGeom prst="rect">
                      <a:avLst/>
                    </a:prstGeom>
                    <a:noFill/>
                    <a:ln>
                      <a:noFill/>
                    </a:ln>
                  </pic:spPr>
                </pic:pic>
              </a:graphicData>
            </a:graphic>
          </wp:inline>
        </w:drawing>
      </w:r>
    </w:p>
    <w:p>
      <w:pPr>
        <w:widowControl/>
        <w:jc w:val="center"/>
        <w:rPr>
          <w:rFonts w:ascii="宋体" w:hAnsi="宋体" w:eastAsia="宋体" w:cs="宋体"/>
          <w:color w:val="auto"/>
          <w:kern w:val="0"/>
          <w:sz w:val="24"/>
          <w:szCs w:val="24"/>
        </w:rPr>
      </w:pPr>
    </w:p>
    <w:p>
      <w:pPr>
        <w:widowControl/>
        <w:spacing w:line="360" w:lineRule="auto"/>
        <w:ind w:firstLine="422" w:firstLineChars="200"/>
        <w:jc w:val="center"/>
        <w:rPr>
          <w:rFonts w:hint="eastAsia" w:ascii="&amp;quot" w:hAnsi="&amp;quot" w:eastAsia="宋体" w:cs="宋体"/>
          <w:b/>
          <w:color w:val="auto"/>
          <w:kern w:val="0"/>
          <w:szCs w:val="21"/>
        </w:rPr>
      </w:pPr>
      <w:r>
        <w:rPr>
          <w:rFonts w:hint="eastAsia" w:ascii="&amp;quot" w:hAnsi="&amp;quot" w:eastAsia="宋体" w:cs="宋体"/>
          <w:b/>
          <w:color w:val="auto"/>
          <w:kern w:val="0"/>
          <w:szCs w:val="21"/>
        </w:rPr>
        <w:t>图6-1 网络公示照片</w:t>
      </w:r>
    </w:p>
    <w:p>
      <w:pPr>
        <w:pStyle w:val="11"/>
        <w:spacing w:before="0" w:beforeAutospacing="0" w:after="0" w:afterAutospacing="0" w:line="360" w:lineRule="auto"/>
        <w:jc w:val="both"/>
        <w:rPr>
          <w:rStyle w:val="16"/>
          <w:rFonts w:hint="eastAsia" w:ascii="&amp;quot" w:hAnsi="&amp;quot"/>
          <w:color w:val="auto"/>
        </w:rPr>
      </w:pPr>
    </w:p>
    <w:p>
      <w:pPr>
        <w:pStyle w:val="11"/>
        <w:spacing w:before="0" w:beforeAutospacing="0" w:after="0" w:afterAutospacing="0" w:line="360" w:lineRule="auto"/>
        <w:jc w:val="both"/>
        <w:rPr>
          <w:rStyle w:val="16"/>
          <w:rFonts w:hint="eastAsia" w:ascii="&amp;quot" w:hAnsi="&amp;quot"/>
          <w:color w:val="FF0000"/>
        </w:rPr>
      </w:pPr>
    </w:p>
    <w:p>
      <w:pPr>
        <w:pStyle w:val="11"/>
        <w:spacing w:before="0" w:beforeAutospacing="0" w:after="0" w:afterAutospacing="0" w:line="360" w:lineRule="auto"/>
        <w:jc w:val="both"/>
        <w:rPr>
          <w:rStyle w:val="16"/>
          <w:rFonts w:hint="eastAsia" w:ascii="&amp;quot" w:hAnsi="&amp;quot"/>
          <w:color w:val="FF0000"/>
        </w:rPr>
      </w:pPr>
    </w:p>
    <w:p>
      <w:pPr>
        <w:pStyle w:val="11"/>
        <w:spacing w:before="0" w:beforeAutospacing="0" w:after="0" w:afterAutospacing="0" w:line="360" w:lineRule="auto"/>
        <w:jc w:val="both"/>
        <w:outlineLvl w:val="0"/>
        <w:rPr>
          <w:rFonts w:hint="eastAsia" w:ascii="&amp;quot" w:hAnsi="&amp;quot"/>
          <w:color w:val="auto"/>
        </w:rPr>
      </w:pPr>
      <w:r>
        <w:rPr>
          <w:rStyle w:val="16"/>
          <w:rFonts w:hint="eastAsia" w:ascii="&amp;quot" w:hAnsi="&amp;quot"/>
          <w:color w:val="auto"/>
        </w:rPr>
        <w:t>7</w:t>
      </w:r>
      <w:r>
        <w:rPr>
          <w:rStyle w:val="16"/>
          <w:rFonts w:ascii="&amp;quot" w:hAnsi="&amp;quot"/>
          <w:color w:val="auto"/>
        </w:rPr>
        <w:t xml:space="preserve"> 其他 </w:t>
      </w:r>
    </w:p>
    <w:p>
      <w:pPr>
        <w:pStyle w:val="11"/>
        <w:spacing w:before="0" w:beforeAutospacing="0" w:after="0" w:afterAutospacing="0" w:line="360" w:lineRule="auto"/>
        <w:ind w:firstLine="480" w:firstLineChars="200"/>
        <w:jc w:val="both"/>
        <w:rPr>
          <w:rFonts w:hint="eastAsia" w:ascii="&amp;quot" w:hAnsi="&amp;quot"/>
          <w:color w:val="auto"/>
        </w:rPr>
      </w:pPr>
      <w:r>
        <w:rPr>
          <w:rFonts w:hint="eastAsia" w:ascii="&amp;quot" w:hAnsi="&amp;quot"/>
          <w:color w:val="auto"/>
        </w:rPr>
        <w:t>我公司针对收集、采纳的建设项目环境影响评价公众意见表、建设项目环境影响评价公众参与说明均进行了统一归档、整理，并列入我公司环境保护台账管理计划中。</w:t>
      </w: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pStyle w:val="11"/>
        <w:spacing w:before="0" w:beforeAutospacing="0" w:after="0" w:afterAutospacing="0" w:line="360" w:lineRule="auto"/>
        <w:ind w:firstLine="480" w:firstLineChars="200"/>
        <w:jc w:val="both"/>
        <w:rPr>
          <w:rFonts w:hint="eastAsia" w:ascii="&amp;quot" w:hAnsi="&amp;quot"/>
          <w:color w:val="auto"/>
        </w:rPr>
      </w:pPr>
    </w:p>
    <w:p>
      <w:pPr>
        <w:widowControl/>
        <w:jc w:val="left"/>
        <w:rPr>
          <w:rFonts w:hint="eastAsia" w:ascii="&amp;quot" w:hAnsi="&amp;quot" w:eastAsia="宋体" w:cs="宋体"/>
          <w:color w:val="auto"/>
          <w:kern w:val="0"/>
          <w:sz w:val="24"/>
          <w:szCs w:val="24"/>
        </w:rPr>
      </w:pPr>
      <w:r>
        <w:rPr>
          <w:rFonts w:hint="eastAsia" w:ascii="&amp;quot" w:hAnsi="&amp;quot"/>
          <w:color w:val="auto"/>
        </w:rPr>
        <w:br w:type="page"/>
      </w:r>
      <w:bookmarkStart w:id="8" w:name="_GoBack"/>
      <w:bookmarkEnd w:id="8"/>
    </w:p>
    <w:p>
      <w:pPr>
        <w:pStyle w:val="11"/>
        <w:spacing w:before="0" w:beforeAutospacing="0" w:after="0" w:afterAutospacing="0" w:line="360" w:lineRule="auto"/>
        <w:jc w:val="both"/>
        <w:outlineLvl w:val="0"/>
        <w:rPr>
          <w:rStyle w:val="16"/>
          <w:color w:val="auto"/>
        </w:rPr>
      </w:pPr>
      <w:r>
        <w:rPr>
          <w:rStyle w:val="16"/>
          <w:rFonts w:hint="eastAsia" w:ascii="&amp;quot" w:hAnsi="&amp;quot"/>
          <w:color w:val="auto"/>
        </w:rPr>
        <w:t xml:space="preserve">8 </w:t>
      </w:r>
      <w:r>
        <w:rPr>
          <w:rStyle w:val="16"/>
          <w:rFonts w:ascii="&amp;quot" w:hAnsi="&amp;quot"/>
          <w:color w:val="auto"/>
        </w:rPr>
        <w:t xml:space="preserve">诚信承诺 </w:t>
      </w:r>
    </w:p>
    <w:p>
      <w:pPr>
        <w:keepNext w:val="0"/>
        <w:keepLines w:val="0"/>
        <w:pageBreakBefore w:val="0"/>
        <w:widowControl w:val="0"/>
        <w:kinsoku/>
        <w:wordWrap/>
        <w:overflowPunct/>
        <w:topLinePunct w:val="0"/>
        <w:autoSpaceDE/>
        <w:autoSpaceDN/>
        <w:bidi w:val="0"/>
        <w:adjustRightInd w:val="0"/>
        <w:snapToGrid/>
        <w:spacing w:line="360" w:lineRule="auto"/>
        <w:ind w:firstLine="0" w:firstLineChars="0"/>
        <w:jc w:val="center"/>
        <w:textAlignment w:val="auto"/>
        <w:outlineLvl w:val="9"/>
        <w:rPr>
          <w:rFonts w:hint="default" w:ascii="Times New Roman" w:hAnsi="Times New Roman" w:eastAsia="宋体" w:cs="Times New Roman"/>
          <w:b/>
          <w:bCs/>
          <w:color w:val="auto"/>
          <w:spacing w:val="5"/>
          <w:sz w:val="30"/>
          <w:szCs w:val="30"/>
          <w:lang w:val="en-US" w:eastAsia="zh-CN"/>
        </w:rPr>
      </w:pPr>
      <w:bookmarkStart w:id="0" w:name="_Toc11605"/>
      <w:bookmarkStart w:id="1" w:name="_Toc22966"/>
      <w:bookmarkStart w:id="2" w:name="_Toc26051"/>
      <w:bookmarkStart w:id="3" w:name="_Toc24421"/>
      <w:bookmarkStart w:id="4" w:name="_Toc29361"/>
      <w:bookmarkStart w:id="5" w:name="_Toc11643"/>
      <w:bookmarkStart w:id="6" w:name="_Toc12048"/>
      <w:bookmarkStart w:id="7" w:name="_Toc14693"/>
      <w:r>
        <w:rPr>
          <w:rFonts w:hint="default" w:ascii="Times New Roman" w:hAnsi="Times New Roman" w:eastAsia="宋体" w:cs="Times New Roman"/>
          <w:b/>
          <w:bCs/>
          <w:color w:val="auto"/>
          <w:spacing w:val="5"/>
          <w:sz w:val="30"/>
          <w:szCs w:val="30"/>
          <w:lang w:val="en-US" w:eastAsia="zh-CN"/>
        </w:rPr>
        <w:t>诚信承诺</w:t>
      </w:r>
      <w:bookmarkEnd w:id="0"/>
      <w:bookmarkEnd w:id="1"/>
      <w:bookmarkEnd w:id="2"/>
      <w:bookmarkEnd w:id="3"/>
      <w:bookmarkEnd w:id="4"/>
      <w:bookmarkEnd w:id="5"/>
      <w:bookmarkEnd w:id="6"/>
      <w:bookmarkEnd w:id="7"/>
    </w:p>
    <w:p>
      <w:pPr>
        <w:keepNext w:val="0"/>
        <w:keepLines w:val="0"/>
        <w:pageBreakBefore w:val="0"/>
        <w:widowControl w:val="0"/>
        <w:kinsoku/>
        <w:wordWrap/>
        <w:overflowPunct/>
        <w:topLinePunct w:val="0"/>
        <w:autoSpaceDE/>
        <w:autoSpaceDN/>
        <w:bidi w:val="0"/>
        <w:adjustRightInd/>
        <w:snapToGrid/>
        <w:spacing w:line="360" w:lineRule="auto"/>
        <w:ind w:firstLine="500" w:firstLineChars="200"/>
        <w:jc w:val="left"/>
        <w:textAlignment w:val="auto"/>
        <w:rPr>
          <w:rFonts w:hint="default" w:ascii="Times New Roman" w:hAnsi="Times New Roman" w:eastAsia="宋体" w:cs="Times New Roman"/>
          <w:color w:val="auto"/>
          <w:spacing w:val="5"/>
          <w:sz w:val="24"/>
          <w:szCs w:val="24"/>
          <w:lang w:val="en-US" w:eastAsia="zh-CN"/>
        </w:rPr>
      </w:pPr>
      <w:r>
        <w:rPr>
          <w:rFonts w:hint="default" w:ascii="Times New Roman" w:hAnsi="Times New Roman" w:eastAsia="宋体" w:cs="Times New Roman"/>
          <w:color w:val="auto"/>
          <w:spacing w:val="5"/>
          <w:sz w:val="24"/>
          <w:szCs w:val="24"/>
          <w:lang w:val="en-US" w:eastAsia="zh-CN"/>
        </w:rPr>
        <w:t>我单位已按照《环境影响评价公众参与办法》（生态环境部令第4号）要求，在</w:t>
      </w:r>
      <w:r>
        <w:rPr>
          <w:rFonts w:hint="default" w:ascii="Times New Roman" w:hAnsi="Times New Roman" w:eastAsia="宋体" w:cs="Times New Roman"/>
          <w:color w:val="auto"/>
          <w:spacing w:val="6"/>
          <w:sz w:val="25"/>
          <w:szCs w:val="25"/>
          <w:lang w:bidi="ar"/>
        </w:rPr>
        <w:t>承德实通矿业有限公司年产铁精粉30万吨、磷精粉7.5万吨选厂新建项目</w:t>
      </w:r>
      <w:r>
        <w:rPr>
          <w:rFonts w:hint="default" w:ascii="Times New Roman" w:hAnsi="Times New Roman" w:eastAsia="宋体" w:cs="Times New Roman"/>
          <w:caps w:val="0"/>
          <w:smallCaps w:val="0"/>
          <w:color w:val="auto"/>
          <w:spacing w:val="5"/>
          <w:sz w:val="25"/>
          <w:szCs w:val="25"/>
          <w:highlight w:val="none"/>
          <w:lang w:eastAsia="zh-CN"/>
        </w:rPr>
        <w:t>项目</w:t>
      </w:r>
      <w:r>
        <w:rPr>
          <w:rFonts w:hint="default" w:ascii="Times New Roman" w:hAnsi="Times New Roman" w:eastAsia="宋体" w:cs="Times New Roman"/>
          <w:color w:val="auto"/>
          <w:spacing w:val="5"/>
          <w:sz w:val="24"/>
          <w:szCs w:val="24"/>
          <w:lang w:val="en-US" w:eastAsia="zh-CN"/>
        </w:rPr>
        <w:t>环境影响报告书编制阶段开展了公众参与工作，在环境影响报告书中充分采纳了公众提出的与环境影响相关的合理意见，对未采纳的意见按要求进行了说明，并按照要求编制了公众参与说明。</w:t>
      </w:r>
    </w:p>
    <w:p>
      <w:pPr>
        <w:pStyle w:val="11"/>
        <w:spacing w:before="0" w:beforeAutospacing="0" w:after="0" w:afterAutospacing="0" w:line="360" w:lineRule="auto"/>
        <w:ind w:firstLine="500" w:firstLineChars="200"/>
        <w:jc w:val="both"/>
        <w:rPr>
          <w:rFonts w:hint="eastAsia" w:ascii="&amp;quot" w:hAnsi="&amp;quot"/>
          <w:color w:val="auto"/>
        </w:rPr>
      </w:pPr>
      <w:r>
        <w:rPr>
          <w:rFonts w:hint="default" w:ascii="Times New Roman" w:hAnsi="Times New Roman" w:eastAsia="宋体" w:cs="Times New Roman"/>
          <w:color w:val="auto"/>
          <w:spacing w:val="5"/>
          <w:sz w:val="24"/>
          <w:szCs w:val="24"/>
          <w:lang w:val="en-US" w:eastAsia="zh-CN"/>
        </w:rPr>
        <w:t>我单位承诺，本次提交的《</w:t>
      </w:r>
      <w:r>
        <w:rPr>
          <w:rFonts w:hint="default" w:ascii="Times New Roman" w:hAnsi="Times New Roman" w:eastAsia="宋体" w:cs="Times New Roman"/>
          <w:color w:val="auto"/>
          <w:spacing w:val="6"/>
          <w:sz w:val="25"/>
          <w:szCs w:val="25"/>
          <w:lang w:bidi="ar"/>
        </w:rPr>
        <w:t>承德实通矿业有限公司年产铁精粉30万吨、磷精粉7.5万吨选厂新建项目</w:t>
      </w:r>
      <w:r>
        <w:rPr>
          <w:rFonts w:hint="default" w:ascii="Times New Roman" w:hAnsi="Times New Roman" w:eastAsia="宋体" w:cs="Times New Roman"/>
          <w:color w:val="auto"/>
          <w:spacing w:val="5"/>
          <w:sz w:val="24"/>
          <w:szCs w:val="24"/>
          <w:lang w:eastAsia="zh-CN"/>
        </w:rPr>
        <w:t>环境影响评价公众参与说明</w:t>
      </w:r>
      <w:r>
        <w:rPr>
          <w:rFonts w:hint="default" w:ascii="Times New Roman" w:hAnsi="Times New Roman" w:eastAsia="宋体" w:cs="Times New Roman"/>
          <w:color w:val="auto"/>
          <w:spacing w:val="5"/>
          <w:sz w:val="24"/>
          <w:szCs w:val="24"/>
          <w:lang w:val="en-US" w:eastAsia="zh-CN"/>
        </w:rPr>
        <w:t>》内容客观、真实，未包含依法不得公开的国家秘密、商业秘密、个人隐私。如存在弄虚作假、隐瞒欺骗等情况及由此导致的一切后果由</w:t>
      </w:r>
      <w:r>
        <w:rPr>
          <w:rFonts w:hint="default" w:ascii="Times New Roman" w:hAnsi="Times New Roman" w:eastAsia="宋体" w:cs="Times New Roman"/>
          <w:color w:val="auto"/>
          <w:spacing w:val="6"/>
          <w:sz w:val="25"/>
          <w:szCs w:val="25"/>
          <w:lang w:bidi="ar"/>
        </w:rPr>
        <w:t>承德实通矿业有限公司</w:t>
      </w:r>
      <w:r>
        <w:rPr>
          <w:rFonts w:hint="default" w:ascii="Times New Roman" w:hAnsi="Times New Roman" w:eastAsia="宋体" w:cs="Times New Roman"/>
          <w:color w:val="auto"/>
          <w:spacing w:val="5"/>
          <w:sz w:val="24"/>
          <w:szCs w:val="24"/>
          <w:lang w:val="en-US" w:eastAsia="zh-CN"/>
        </w:rPr>
        <w:t>承担全部责任。</w:t>
      </w:r>
    </w:p>
    <w:p>
      <w:pPr>
        <w:pStyle w:val="11"/>
        <w:spacing w:before="0" w:beforeAutospacing="0" w:after="0" w:afterAutospacing="0" w:line="360" w:lineRule="auto"/>
        <w:ind w:firstLine="480" w:firstLineChars="200"/>
        <w:jc w:val="both"/>
        <w:rPr>
          <w:rFonts w:hint="eastAsia" w:ascii="&amp;quot" w:hAnsi="&amp;quot"/>
          <w:color w:val="FF0000"/>
        </w:rPr>
      </w:pPr>
    </w:p>
    <w:p>
      <w:pPr>
        <w:pStyle w:val="11"/>
        <w:spacing w:before="0" w:beforeAutospacing="0" w:after="0" w:afterAutospacing="0" w:line="360" w:lineRule="auto"/>
        <w:ind w:firstLine="480" w:firstLineChars="200"/>
        <w:jc w:val="both"/>
        <w:rPr>
          <w:rFonts w:hint="eastAsia" w:ascii="&amp;quot" w:hAnsi="&amp;quot"/>
          <w:color w:val="FF0000"/>
        </w:rPr>
      </w:pPr>
    </w:p>
    <w:p>
      <w:pPr>
        <w:pStyle w:val="11"/>
        <w:spacing w:before="0" w:beforeAutospacing="0" w:after="0" w:afterAutospacing="0" w:line="360" w:lineRule="auto"/>
        <w:ind w:firstLine="480" w:firstLineChars="200"/>
        <w:jc w:val="both"/>
        <w:rPr>
          <w:rFonts w:hint="eastAsia" w:ascii="&amp;quot" w:hAnsi="&amp;quot"/>
          <w:color w:val="FF0000"/>
        </w:rPr>
      </w:pPr>
    </w:p>
    <w:p>
      <w:pPr>
        <w:pStyle w:val="11"/>
        <w:spacing w:before="0" w:beforeAutospacing="0" w:after="0" w:afterAutospacing="0" w:line="360" w:lineRule="auto"/>
        <w:ind w:firstLine="480" w:firstLineChars="200"/>
        <w:jc w:val="both"/>
        <w:rPr>
          <w:rFonts w:hint="eastAsia" w:ascii="&amp;quot" w:hAnsi="&amp;quot"/>
          <w:color w:val="FF0000"/>
        </w:rPr>
      </w:pPr>
    </w:p>
    <w:p>
      <w:pPr>
        <w:pStyle w:val="11"/>
        <w:spacing w:before="0" w:beforeAutospacing="0" w:after="0" w:afterAutospacing="0" w:line="360" w:lineRule="auto"/>
        <w:ind w:firstLine="480" w:firstLineChars="200"/>
        <w:jc w:val="both"/>
        <w:rPr>
          <w:rFonts w:hint="eastAsia" w:ascii="&amp;quot" w:hAnsi="&amp;quot"/>
          <w:color w:val="FF0000"/>
        </w:rPr>
      </w:pPr>
    </w:p>
    <w:p>
      <w:pPr>
        <w:pStyle w:val="11"/>
        <w:spacing w:before="0" w:beforeAutospacing="0" w:after="0" w:afterAutospacing="0" w:line="360" w:lineRule="auto"/>
        <w:ind w:firstLine="480" w:firstLineChars="200"/>
        <w:jc w:val="both"/>
        <w:rPr>
          <w:rFonts w:hint="eastAsia" w:ascii="&amp;quot" w:hAnsi="&amp;quot"/>
          <w:color w:val="FF0000"/>
        </w:rPr>
      </w:pPr>
    </w:p>
    <w:p>
      <w:pPr>
        <w:pStyle w:val="11"/>
        <w:spacing w:before="0" w:beforeAutospacing="0" w:after="0" w:afterAutospacing="0" w:line="360" w:lineRule="auto"/>
        <w:ind w:firstLine="480" w:firstLineChars="200"/>
        <w:jc w:val="both"/>
        <w:rPr>
          <w:rFonts w:hint="eastAsia" w:ascii="&amp;quot" w:hAnsi="&amp;quot"/>
          <w:color w:val="FF0000"/>
        </w:rPr>
      </w:pPr>
    </w:p>
    <w:p>
      <w:pPr>
        <w:pStyle w:val="11"/>
        <w:spacing w:before="0" w:beforeAutospacing="0" w:after="0" w:afterAutospacing="0" w:line="360" w:lineRule="auto"/>
        <w:ind w:firstLine="480" w:firstLineChars="200"/>
        <w:jc w:val="right"/>
        <w:rPr>
          <w:rFonts w:hint="eastAsia" w:ascii="&amp;quot" w:hAnsi="&amp;quot"/>
          <w:color w:val="auto"/>
        </w:rPr>
      </w:pPr>
      <w:r>
        <w:rPr>
          <w:rFonts w:ascii="&amp;quot" w:hAnsi="&amp;quot"/>
          <w:color w:val="auto"/>
        </w:rPr>
        <w:t>承诺单位：</w:t>
      </w:r>
      <w:r>
        <w:rPr>
          <w:rFonts w:hint="default" w:ascii="Times New Roman" w:hAnsi="Times New Roman" w:cs="Times New Roman"/>
          <w:color w:val="auto"/>
          <w:spacing w:val="6"/>
          <w:lang w:bidi="ar"/>
        </w:rPr>
        <w:t>承德实通矿业有限公司</w:t>
      </w:r>
    </w:p>
    <w:p>
      <w:pPr>
        <w:pStyle w:val="11"/>
        <w:wordWrap w:val="0"/>
        <w:spacing w:before="0" w:beforeAutospacing="0" w:after="0" w:afterAutospacing="0" w:line="360" w:lineRule="auto"/>
        <w:ind w:firstLine="480" w:firstLineChars="200"/>
        <w:jc w:val="right"/>
        <w:rPr>
          <w:rFonts w:hint="eastAsia" w:ascii="&amp;quot" w:hAnsi="&amp;quot"/>
          <w:color w:val="auto"/>
        </w:rPr>
      </w:pPr>
      <w:r>
        <w:rPr>
          <w:rFonts w:ascii="&amp;quot" w:hAnsi="&amp;quot"/>
          <w:color w:val="auto"/>
        </w:rPr>
        <w:t>承诺时间：</w:t>
      </w:r>
      <w:r>
        <w:rPr>
          <w:rFonts w:hint="eastAsia" w:ascii="&amp;quot" w:hAnsi="&amp;quot"/>
          <w:color w:val="auto"/>
        </w:rPr>
        <w:t>2023</w:t>
      </w:r>
      <w:r>
        <w:rPr>
          <w:rFonts w:ascii="&amp;quot" w:hAnsi="&amp;quot"/>
          <w:color w:val="auto"/>
        </w:rPr>
        <w:t>年</w:t>
      </w:r>
      <w:r>
        <w:rPr>
          <w:rFonts w:hint="eastAsia" w:ascii="&amp;quot" w:hAnsi="&amp;quot"/>
          <w:color w:val="auto"/>
        </w:rPr>
        <w:t>4</w:t>
      </w:r>
      <w:r>
        <w:rPr>
          <w:rFonts w:ascii="&amp;quot" w:hAnsi="&amp;quot"/>
          <w:color w:val="auto"/>
        </w:rPr>
        <w:t>月</w:t>
      </w:r>
      <w:r>
        <w:rPr>
          <w:rFonts w:hint="eastAsia" w:ascii="&amp;quot" w:hAnsi="&amp;quot"/>
          <w:color w:val="auto"/>
          <w:lang w:val="en-US" w:eastAsia="zh-CN"/>
        </w:rPr>
        <w:t>27</w:t>
      </w:r>
      <w:r>
        <w:rPr>
          <w:rFonts w:ascii="&amp;quot" w:hAnsi="&amp;quot"/>
          <w:color w:val="auto"/>
        </w:rPr>
        <w:t>日</w:t>
      </w:r>
    </w:p>
    <w:p>
      <w:pPr>
        <w:pStyle w:val="11"/>
        <w:spacing w:before="0" w:beforeAutospacing="0" w:after="0" w:afterAutospacing="0" w:line="360" w:lineRule="auto"/>
        <w:ind w:firstLine="480" w:firstLineChars="200"/>
        <w:jc w:val="both"/>
        <w:rPr>
          <w:rFonts w:hint="eastAsia" w:ascii="&amp;quot" w:hAnsi="&amp;quot"/>
          <w:color w:val="FF0000"/>
        </w:rPr>
      </w:pPr>
    </w:p>
    <w:p>
      <w:pPr>
        <w:pStyle w:val="11"/>
        <w:spacing w:before="0" w:beforeAutospacing="0" w:after="0" w:afterAutospacing="0" w:line="360" w:lineRule="auto"/>
        <w:ind w:firstLine="480" w:firstLineChars="200"/>
        <w:jc w:val="both"/>
        <w:rPr>
          <w:rFonts w:hint="eastAsia" w:ascii="&amp;quot" w:hAnsi="&amp;quot"/>
          <w:color w:val="FF0000"/>
        </w:rPr>
      </w:pPr>
    </w:p>
    <w:p>
      <w:pPr>
        <w:pStyle w:val="11"/>
        <w:spacing w:before="0" w:beforeAutospacing="0" w:after="0" w:afterAutospacing="0" w:line="360" w:lineRule="auto"/>
        <w:ind w:firstLine="480" w:firstLineChars="200"/>
        <w:jc w:val="both"/>
        <w:rPr>
          <w:rFonts w:hint="eastAsia" w:ascii="&amp;quot" w:hAnsi="&amp;quot"/>
          <w:color w:val="FF0000"/>
        </w:rPr>
      </w:pPr>
    </w:p>
    <w:p>
      <w:pPr>
        <w:widowControl/>
        <w:jc w:val="left"/>
        <w:rPr>
          <w:rFonts w:hint="eastAsia" w:ascii="&amp;quot" w:hAnsi="&amp;quot" w:eastAsia="宋体" w:cs="宋体"/>
          <w:color w:val="FF0000"/>
          <w:kern w:val="0"/>
          <w:sz w:val="24"/>
          <w:szCs w:val="24"/>
        </w:rPr>
      </w:pPr>
    </w:p>
    <w:p>
      <w:pPr>
        <w:widowControl/>
        <w:jc w:val="left"/>
        <w:rPr>
          <w:rFonts w:hint="eastAsia" w:ascii="&amp;quot" w:hAnsi="&amp;quot" w:eastAsia="宋体" w:cs="宋体"/>
          <w:color w:val="FF0000"/>
          <w:kern w:val="0"/>
          <w:sz w:val="24"/>
          <w:szCs w:val="24"/>
        </w:rPr>
      </w:pPr>
    </w:p>
    <w:p>
      <w:pPr>
        <w:widowControl/>
        <w:jc w:val="left"/>
        <w:rPr>
          <w:rFonts w:hint="eastAsia" w:ascii="&amp;quot" w:hAnsi="&amp;quot" w:eastAsia="宋体" w:cs="宋体"/>
          <w:color w:val="FF0000"/>
          <w:kern w:val="0"/>
          <w:sz w:val="24"/>
          <w:szCs w:val="24"/>
        </w:rPr>
      </w:pPr>
    </w:p>
    <w:p>
      <w:pPr>
        <w:widowControl/>
        <w:jc w:val="left"/>
        <w:rPr>
          <w:rFonts w:hint="eastAsia" w:ascii="&amp;quot" w:hAnsi="&amp;quot" w:eastAsia="宋体" w:cs="宋体"/>
          <w:color w:val="FF0000"/>
          <w:kern w:val="0"/>
          <w:sz w:val="24"/>
          <w:szCs w:val="24"/>
        </w:rPr>
      </w:pPr>
    </w:p>
    <w:p>
      <w:pPr>
        <w:widowControl/>
        <w:jc w:val="left"/>
        <w:rPr>
          <w:rFonts w:hint="eastAsia" w:ascii="&amp;quot" w:hAnsi="&amp;quot" w:eastAsia="宋体" w:cs="宋体"/>
          <w:color w:val="FF0000"/>
          <w:kern w:val="0"/>
          <w:sz w:val="24"/>
          <w:szCs w:val="24"/>
        </w:rPr>
      </w:pPr>
    </w:p>
    <w:p>
      <w:pPr>
        <w:widowControl/>
        <w:jc w:val="left"/>
        <w:rPr>
          <w:rFonts w:hint="eastAsia" w:ascii="&amp;quot" w:hAnsi="&amp;quot" w:eastAsia="宋体" w:cs="宋体"/>
          <w:color w:val="FF0000"/>
          <w:kern w:val="0"/>
          <w:sz w:val="24"/>
          <w:szCs w:val="24"/>
        </w:rPr>
      </w:pPr>
    </w:p>
    <w:p>
      <w:pPr>
        <w:widowControl/>
        <w:jc w:val="left"/>
        <w:rPr>
          <w:rFonts w:hint="eastAsia" w:ascii="&amp;quot" w:hAnsi="&amp;quot" w:eastAsia="宋体" w:cs="宋体"/>
          <w:color w:val="FF0000"/>
          <w:kern w:val="0"/>
          <w:sz w:val="24"/>
          <w:szCs w:val="24"/>
        </w:rPr>
      </w:pPr>
    </w:p>
    <w:p>
      <w:pPr>
        <w:widowControl/>
        <w:jc w:val="left"/>
        <w:rPr>
          <w:rFonts w:hint="eastAsia" w:ascii="&amp;quot" w:hAnsi="&amp;quot" w:eastAsia="宋体" w:cs="宋体"/>
          <w:color w:val="FF0000"/>
          <w:kern w:val="0"/>
          <w:sz w:val="24"/>
          <w:szCs w:val="24"/>
        </w:rPr>
      </w:pPr>
    </w:p>
    <w:p>
      <w:pPr>
        <w:widowControl/>
        <w:jc w:val="left"/>
        <w:rPr>
          <w:rFonts w:hint="eastAsia" w:ascii="&amp;quot" w:hAnsi="&amp;quot" w:eastAsia="宋体" w:cs="宋体"/>
          <w:color w:val="FF0000"/>
          <w:kern w:val="0"/>
          <w:sz w:val="24"/>
          <w:szCs w:val="24"/>
        </w:rPr>
      </w:pPr>
    </w:p>
    <w:p>
      <w:pPr>
        <w:widowControl/>
        <w:jc w:val="left"/>
        <w:rPr>
          <w:rFonts w:hint="eastAsia" w:ascii="&amp;quot" w:hAnsi="&amp;quot" w:eastAsia="宋体" w:cs="宋体"/>
          <w:color w:val="FF0000"/>
          <w:kern w:val="0"/>
          <w:sz w:val="24"/>
          <w:szCs w:val="24"/>
        </w:rPr>
      </w:pPr>
    </w:p>
    <w:p>
      <w:pPr>
        <w:widowControl/>
        <w:jc w:val="left"/>
        <w:rPr>
          <w:rFonts w:hint="eastAsia" w:ascii="&amp;quot" w:hAnsi="&amp;quot" w:eastAsia="宋体" w:cs="宋体"/>
          <w:color w:val="FF0000"/>
          <w:kern w:val="0"/>
          <w:sz w:val="24"/>
          <w:szCs w:val="24"/>
        </w:rPr>
      </w:pPr>
    </w:p>
    <w:sectPr>
      <w:pgSz w:w="11906" w:h="16838"/>
      <w:pgMar w:top="1440" w:right="1797" w:bottom="1440" w:left="1797" w:header="851" w:footer="992" w:gutter="0"/>
      <w:pgNumType w:fmt="decimal"/>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roman"/>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Calibri Light">
    <w:panose1 w:val="020F0302020204030204"/>
    <w:charset w:val="00"/>
    <w:family w:val="swiss"/>
    <w:pitch w:val="default"/>
    <w:sig w:usb0="E4002EFF" w:usb1="C000247B" w:usb2="00000009" w:usb3="00000000" w:csb0="200001FF" w:csb1="00000000"/>
  </w:font>
  <w:font w:name="&amp;quot">
    <w:altName w:val="Times New Roman"/>
    <w:panose1 w:val="00000000000000000000"/>
    <w:charset w:val="00"/>
    <w:family w:val="roman"/>
    <w:pitch w:val="default"/>
    <w:sig w:usb0="00000000" w:usb1="00000000" w:usb2="00000000" w:usb3="00000000" w:csb0="00000000" w:csb1="00000000"/>
  </w:font>
  <w:font w:name="Sim Sun">
    <w:altName w:val="方正舒体"/>
    <w:panose1 w:val="00000000000000000000"/>
    <w:charset w:val="86"/>
    <w:family w:val="auto"/>
    <w:pitch w:val="default"/>
    <w:sig w:usb0="00000000" w:usb1="00000000" w:usb2="00000010" w:usb3="00000000" w:csb0="00040000" w:csb1="00000000"/>
  </w:font>
  <w:font w:name="DFKai-SB">
    <w:altName w:val="Microsoft JhengHei Light"/>
    <w:panose1 w:val="03000509000000000000"/>
    <w:charset w:val="88"/>
    <w:family w:val="script"/>
    <w:pitch w:val="default"/>
    <w:sig w:usb0="00000000" w:usb1="00000000" w:usb2="00000016" w:usb3="00000000" w:csb0="00100001" w:csb1="00000000"/>
  </w:font>
  <w:font w:name="Vladimir Script">
    <w:panose1 w:val="03050402040407070305"/>
    <w:charset w:val="00"/>
    <w:family w:val="script"/>
    <w:pitch w:val="default"/>
    <w:sig w:usb0="00000003" w:usb1="00000000" w:usb2="00000000" w:usb3="00000000" w:csb0="20000001" w:csb1="00000000"/>
  </w:font>
  <w:font w:name="仿宋_GB2312">
    <w:altName w:val="仿宋"/>
    <w:panose1 w:val="02010609030101010101"/>
    <w:charset w:val="86"/>
    <w:family w:val="modern"/>
    <w:pitch w:val="default"/>
    <w:sig w:usb0="00000000" w:usb1="00000000" w:usb2="00000000" w:usb3="00000000" w:csb0="00040000" w:csb1="00000000"/>
  </w:font>
  <w:font w:name="方正舒体">
    <w:panose1 w:val="02010601030101010101"/>
    <w:charset w:val="86"/>
    <w:family w:val="auto"/>
    <w:pitch w:val="default"/>
    <w:sig w:usb0="00000003" w:usb1="080E0000" w:usb2="00000000" w:usb3="00000000" w:csb0="00040000" w:csb1="00000000"/>
  </w:font>
  <w:font w:name="Microsoft JhengHei Light">
    <w:panose1 w:val="020B0304030504040204"/>
    <w:charset w:val="88"/>
    <w:family w:val="auto"/>
    <w:pitch w:val="default"/>
    <w:sig w:usb0="800002A7" w:usb1="28CF4400" w:usb2="00000016" w:usb3="00000000" w:csb0="00100009" w:csb1="00000000"/>
  </w:font>
  <w:font w:name="仿宋">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KjA3uLeAgAAJgYAAA4AAAAAAAAAAQAgAAAAHwEAAGRycy9lMm9Eb2MueG1sUEsF&#10;BgAAAAAGAAYAWQEAAG8GA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2</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JkNjI0NGMxYTc3MGRmNWZmYmE5MjI5Y2VlMmY4ZmEifQ=="/>
  </w:docVars>
  <w:rsids>
    <w:rsidRoot w:val="006B6FA9"/>
    <w:rsid w:val="00000A8D"/>
    <w:rsid w:val="000037F4"/>
    <w:rsid w:val="0001174F"/>
    <w:rsid w:val="00045C7B"/>
    <w:rsid w:val="000612FE"/>
    <w:rsid w:val="0008183D"/>
    <w:rsid w:val="00096CE9"/>
    <w:rsid w:val="000A5651"/>
    <w:rsid w:val="00141A6A"/>
    <w:rsid w:val="0014283D"/>
    <w:rsid w:val="00143943"/>
    <w:rsid w:val="00152DAF"/>
    <w:rsid w:val="00161844"/>
    <w:rsid w:val="0016412D"/>
    <w:rsid w:val="0018686E"/>
    <w:rsid w:val="001948FC"/>
    <w:rsid w:val="00194F42"/>
    <w:rsid w:val="001B0391"/>
    <w:rsid w:val="001C30FF"/>
    <w:rsid w:val="001D18B0"/>
    <w:rsid w:val="001D5CF8"/>
    <w:rsid w:val="00211D52"/>
    <w:rsid w:val="002249BF"/>
    <w:rsid w:val="002334C6"/>
    <w:rsid w:val="00254A81"/>
    <w:rsid w:val="002B4622"/>
    <w:rsid w:val="002C5B54"/>
    <w:rsid w:val="002D1C36"/>
    <w:rsid w:val="002E21F6"/>
    <w:rsid w:val="0032688C"/>
    <w:rsid w:val="00331486"/>
    <w:rsid w:val="003443F1"/>
    <w:rsid w:val="00345B6D"/>
    <w:rsid w:val="00352153"/>
    <w:rsid w:val="0036397D"/>
    <w:rsid w:val="003658EC"/>
    <w:rsid w:val="0039464A"/>
    <w:rsid w:val="003A0995"/>
    <w:rsid w:val="003B7412"/>
    <w:rsid w:val="003C249A"/>
    <w:rsid w:val="003C42FA"/>
    <w:rsid w:val="003D6385"/>
    <w:rsid w:val="00427DB0"/>
    <w:rsid w:val="004434C1"/>
    <w:rsid w:val="004514A0"/>
    <w:rsid w:val="00461493"/>
    <w:rsid w:val="004658F2"/>
    <w:rsid w:val="00466881"/>
    <w:rsid w:val="004848C2"/>
    <w:rsid w:val="004875CB"/>
    <w:rsid w:val="004B061F"/>
    <w:rsid w:val="004C1DA7"/>
    <w:rsid w:val="004C7A9E"/>
    <w:rsid w:val="004D2DBD"/>
    <w:rsid w:val="004D7B23"/>
    <w:rsid w:val="00502BB3"/>
    <w:rsid w:val="00530479"/>
    <w:rsid w:val="00555146"/>
    <w:rsid w:val="00570689"/>
    <w:rsid w:val="0057400F"/>
    <w:rsid w:val="00587B7A"/>
    <w:rsid w:val="00596962"/>
    <w:rsid w:val="005A01EA"/>
    <w:rsid w:val="005A2725"/>
    <w:rsid w:val="005A2767"/>
    <w:rsid w:val="005B6E4C"/>
    <w:rsid w:val="005E434C"/>
    <w:rsid w:val="006023AE"/>
    <w:rsid w:val="006A23EF"/>
    <w:rsid w:val="006B4BF6"/>
    <w:rsid w:val="006B6FA9"/>
    <w:rsid w:val="006E69B1"/>
    <w:rsid w:val="00705DBC"/>
    <w:rsid w:val="00720C74"/>
    <w:rsid w:val="007413A3"/>
    <w:rsid w:val="007451B8"/>
    <w:rsid w:val="007545A7"/>
    <w:rsid w:val="00777595"/>
    <w:rsid w:val="00792FEE"/>
    <w:rsid w:val="007B1655"/>
    <w:rsid w:val="007D08AC"/>
    <w:rsid w:val="0080262F"/>
    <w:rsid w:val="00836381"/>
    <w:rsid w:val="00842858"/>
    <w:rsid w:val="0085680D"/>
    <w:rsid w:val="00861183"/>
    <w:rsid w:val="00867750"/>
    <w:rsid w:val="00877FF6"/>
    <w:rsid w:val="008B705E"/>
    <w:rsid w:val="008C6DB5"/>
    <w:rsid w:val="0090725B"/>
    <w:rsid w:val="009252C2"/>
    <w:rsid w:val="0093259C"/>
    <w:rsid w:val="009352CF"/>
    <w:rsid w:val="009615E9"/>
    <w:rsid w:val="009719B8"/>
    <w:rsid w:val="00984513"/>
    <w:rsid w:val="0099738B"/>
    <w:rsid w:val="009A2B7E"/>
    <w:rsid w:val="009B137B"/>
    <w:rsid w:val="009D78BD"/>
    <w:rsid w:val="009E2986"/>
    <w:rsid w:val="00A01326"/>
    <w:rsid w:val="00A12357"/>
    <w:rsid w:val="00A26A41"/>
    <w:rsid w:val="00A27BF8"/>
    <w:rsid w:val="00AA4E83"/>
    <w:rsid w:val="00AE0617"/>
    <w:rsid w:val="00AF4DEB"/>
    <w:rsid w:val="00B25827"/>
    <w:rsid w:val="00B430E6"/>
    <w:rsid w:val="00B61B76"/>
    <w:rsid w:val="00B7422B"/>
    <w:rsid w:val="00B94850"/>
    <w:rsid w:val="00BB329C"/>
    <w:rsid w:val="00BE4EF2"/>
    <w:rsid w:val="00BF55A0"/>
    <w:rsid w:val="00BF6334"/>
    <w:rsid w:val="00C0479E"/>
    <w:rsid w:val="00C30C92"/>
    <w:rsid w:val="00C521E0"/>
    <w:rsid w:val="00C66CE2"/>
    <w:rsid w:val="00CA3C64"/>
    <w:rsid w:val="00CB2850"/>
    <w:rsid w:val="00CB2CA9"/>
    <w:rsid w:val="00D07207"/>
    <w:rsid w:val="00D26827"/>
    <w:rsid w:val="00D4079A"/>
    <w:rsid w:val="00DE6734"/>
    <w:rsid w:val="00E06406"/>
    <w:rsid w:val="00E55C7E"/>
    <w:rsid w:val="00E56599"/>
    <w:rsid w:val="00E76631"/>
    <w:rsid w:val="00E76D00"/>
    <w:rsid w:val="00E80997"/>
    <w:rsid w:val="00E80DF3"/>
    <w:rsid w:val="00EB28F5"/>
    <w:rsid w:val="00EC1122"/>
    <w:rsid w:val="00EC7E0A"/>
    <w:rsid w:val="00F44E69"/>
    <w:rsid w:val="00F5021A"/>
    <w:rsid w:val="00F76B7B"/>
    <w:rsid w:val="00FC15F3"/>
    <w:rsid w:val="00FD766D"/>
    <w:rsid w:val="00FE1811"/>
    <w:rsid w:val="00FE1A9E"/>
    <w:rsid w:val="4A1C2405"/>
    <w:rsid w:val="682A2D41"/>
    <w:rsid w:val="69297CD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15">
    <w:name w:val="Default Paragraph Font"/>
    <w:semiHidden/>
    <w:unhideWhenUsed/>
    <w:uiPriority w:val="1"/>
  </w:style>
  <w:style w:type="table" w:default="1" w:styleId="13">
    <w:name w:val="Normal Table"/>
    <w:semiHidden/>
    <w:unhideWhenUsed/>
    <w:uiPriority w:val="99"/>
    <w:tblPr>
      <w:tblCellMar>
        <w:top w:w="0" w:type="dxa"/>
        <w:left w:w="108" w:type="dxa"/>
        <w:bottom w:w="0" w:type="dxa"/>
        <w:right w:w="108" w:type="dxa"/>
      </w:tblCellMar>
    </w:tblPr>
  </w:style>
  <w:style w:type="paragraph" w:customStyle="1" w:styleId="2">
    <w:name w:val="Default"/>
    <w:basedOn w:val="3"/>
    <w:next w:val="4"/>
    <w:qFormat/>
    <w:uiPriority w:val="0"/>
    <w:pPr>
      <w:widowControl w:val="0"/>
      <w:autoSpaceDE w:val="0"/>
      <w:autoSpaceDN w:val="0"/>
      <w:adjustRightInd w:val="0"/>
    </w:pPr>
    <w:rPr>
      <w:rFonts w:ascii="宋体" w:cs="宋体"/>
      <w:color w:val="000000"/>
      <w:sz w:val="24"/>
      <w:szCs w:val="24"/>
      <w:lang w:val="en-US" w:eastAsia="zh-CN" w:bidi="ar-SA"/>
    </w:rPr>
  </w:style>
  <w:style w:type="paragraph" w:customStyle="1" w:styleId="3">
    <w:name w:val="纯文本1"/>
    <w:basedOn w:val="1"/>
    <w:qFormat/>
    <w:uiPriority w:val="0"/>
    <w:pPr>
      <w:adjustRightInd w:val="0"/>
      <w:spacing w:line="440" w:lineRule="exact"/>
      <w:textAlignment w:val="baseline"/>
    </w:pPr>
    <w:rPr>
      <w:rFonts w:ascii="Sim Sun" w:hAnsi="DFKai-SB" w:cs="Vladimir Script"/>
      <w:sz w:val="21"/>
      <w:szCs w:val="20"/>
    </w:rPr>
  </w:style>
  <w:style w:type="paragraph" w:styleId="4">
    <w:name w:val="List"/>
    <w:basedOn w:val="1"/>
    <w:next w:val="1"/>
    <w:qFormat/>
    <w:uiPriority w:val="0"/>
    <w:pPr>
      <w:spacing w:line="320" w:lineRule="exact"/>
      <w:jc w:val="center"/>
    </w:pPr>
    <w:rPr>
      <w:rFonts w:ascii="仿宋_GB2312" w:eastAsia="仿宋_GB2312"/>
      <w:snapToGrid w:val="0"/>
      <w:spacing w:val="0"/>
      <w:sz w:val="21"/>
      <w:szCs w:val="20"/>
    </w:rPr>
  </w:style>
  <w:style w:type="paragraph" w:styleId="5">
    <w:name w:val="annotation text"/>
    <w:basedOn w:val="1"/>
    <w:link w:val="29"/>
    <w:semiHidden/>
    <w:unhideWhenUsed/>
    <w:uiPriority w:val="99"/>
    <w:pPr>
      <w:jc w:val="left"/>
    </w:pPr>
  </w:style>
  <w:style w:type="paragraph" w:styleId="6">
    <w:name w:val="Balloon Text"/>
    <w:basedOn w:val="1"/>
    <w:link w:val="26"/>
    <w:semiHidden/>
    <w:unhideWhenUsed/>
    <w:uiPriority w:val="99"/>
    <w:rPr>
      <w:sz w:val="18"/>
      <w:szCs w:val="18"/>
    </w:rPr>
  </w:style>
  <w:style w:type="paragraph" w:styleId="7">
    <w:name w:val="footer"/>
    <w:basedOn w:val="1"/>
    <w:link w:val="28"/>
    <w:unhideWhenUsed/>
    <w:uiPriority w:val="99"/>
    <w:pPr>
      <w:tabs>
        <w:tab w:val="center" w:pos="4153"/>
        <w:tab w:val="right" w:pos="8306"/>
      </w:tabs>
      <w:snapToGrid w:val="0"/>
      <w:jc w:val="left"/>
    </w:pPr>
    <w:rPr>
      <w:sz w:val="18"/>
      <w:szCs w:val="18"/>
    </w:rPr>
  </w:style>
  <w:style w:type="paragraph" w:styleId="8">
    <w:name w:val="header"/>
    <w:basedOn w:val="1"/>
    <w:link w:val="20"/>
    <w:unhideWhenUsed/>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unhideWhenUsed/>
    <w:uiPriority w:val="39"/>
    <w:pPr>
      <w:widowControl/>
      <w:tabs>
        <w:tab w:val="right" w:leader="dot" w:pos="8296"/>
      </w:tabs>
      <w:spacing w:line="360" w:lineRule="auto"/>
    </w:pPr>
    <w:rPr>
      <w:rFonts w:ascii="Times New Roman" w:hAnsi="Times New Roman" w:eastAsia="宋体" w:cs="Times New Roman"/>
      <w:kern w:val="0"/>
      <w:sz w:val="24"/>
      <w:szCs w:val="24"/>
    </w:rPr>
  </w:style>
  <w:style w:type="paragraph" w:styleId="10">
    <w:name w:val="toc 2"/>
    <w:basedOn w:val="1"/>
    <w:next w:val="1"/>
    <w:unhideWhenUsed/>
    <w:qFormat/>
    <w:uiPriority w:val="39"/>
    <w:pPr>
      <w:widowControl/>
      <w:tabs>
        <w:tab w:val="right" w:leader="dot" w:pos="8296"/>
      </w:tabs>
      <w:spacing w:after="100" w:line="276" w:lineRule="auto"/>
      <w:ind w:left="220"/>
      <w:jc w:val="center"/>
    </w:pPr>
    <w:rPr>
      <w:kern w:val="0"/>
      <w:sz w:val="22"/>
    </w:rPr>
  </w:style>
  <w:style w:type="paragraph" w:styleId="11">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12">
    <w:name w:val="Title"/>
    <w:basedOn w:val="1"/>
    <w:next w:val="1"/>
    <w:link w:val="27"/>
    <w:qFormat/>
    <w:uiPriority w:val="0"/>
    <w:pPr>
      <w:spacing w:before="240" w:after="60" w:line="500" w:lineRule="exact"/>
      <w:ind w:firstLine="200" w:firstLineChars="200"/>
      <w:jc w:val="center"/>
      <w:outlineLvl w:val="0"/>
    </w:pPr>
    <w:rPr>
      <w:rFonts w:ascii="Calibri Light" w:hAnsi="Calibri Light" w:eastAsia="宋体" w:cs="Times New Roman"/>
      <w:b/>
      <w:bCs/>
      <w:sz w:val="32"/>
      <w:szCs w:val="32"/>
    </w:rPr>
  </w:style>
  <w:style w:type="table" w:styleId="14">
    <w:name w:val="Table Grid"/>
    <w:basedOn w:val="13"/>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6">
    <w:name w:val="Strong"/>
    <w:basedOn w:val="15"/>
    <w:qFormat/>
    <w:uiPriority w:val="22"/>
    <w:rPr>
      <w:b/>
      <w:bCs/>
    </w:rPr>
  </w:style>
  <w:style w:type="character" w:styleId="17">
    <w:name w:val="Emphasis"/>
    <w:qFormat/>
    <w:uiPriority w:val="0"/>
    <w:rPr>
      <w:b/>
      <w:sz w:val="21"/>
      <w:szCs w:val="21"/>
    </w:rPr>
  </w:style>
  <w:style w:type="character" w:styleId="18">
    <w:name w:val="Hyperlink"/>
    <w:basedOn w:val="15"/>
    <w:unhideWhenUsed/>
    <w:qFormat/>
    <w:uiPriority w:val="99"/>
    <w:rPr>
      <w:color w:val="0000FF"/>
      <w:u w:val="single"/>
    </w:rPr>
  </w:style>
  <w:style w:type="character" w:styleId="19">
    <w:name w:val="annotation reference"/>
    <w:basedOn w:val="15"/>
    <w:semiHidden/>
    <w:unhideWhenUsed/>
    <w:qFormat/>
    <w:uiPriority w:val="99"/>
    <w:rPr>
      <w:sz w:val="21"/>
      <w:szCs w:val="21"/>
    </w:rPr>
  </w:style>
  <w:style w:type="character" w:customStyle="1" w:styleId="20">
    <w:name w:val="页眉 Char"/>
    <w:basedOn w:val="15"/>
    <w:link w:val="8"/>
    <w:qFormat/>
    <w:uiPriority w:val="99"/>
    <w:rPr>
      <w:sz w:val="18"/>
      <w:szCs w:val="18"/>
    </w:rPr>
  </w:style>
  <w:style w:type="character" w:customStyle="1" w:styleId="21">
    <w:name w:val="书表格内 Char"/>
    <w:link w:val="22"/>
    <w:qFormat/>
    <w:uiPriority w:val="0"/>
    <w:rPr>
      <w:rFonts w:ascii="宋体" w:hAnsi="宋体"/>
      <w:szCs w:val="24"/>
    </w:rPr>
  </w:style>
  <w:style w:type="paragraph" w:customStyle="1" w:styleId="22">
    <w:name w:val="书表格内"/>
    <w:basedOn w:val="1"/>
    <w:link w:val="21"/>
    <w:qFormat/>
    <w:uiPriority w:val="0"/>
    <w:pPr>
      <w:jc w:val="center"/>
    </w:pPr>
    <w:rPr>
      <w:rFonts w:ascii="宋体" w:hAnsi="宋体"/>
      <w:szCs w:val="24"/>
    </w:rPr>
  </w:style>
  <w:style w:type="paragraph" w:customStyle="1" w:styleId="23">
    <w:name w:val="Char Char Char Char"/>
    <w:basedOn w:val="1"/>
    <w:qFormat/>
    <w:uiPriority w:val="0"/>
    <w:rPr>
      <w:rFonts w:ascii="Times New Roman" w:hAnsi="Times New Roman" w:eastAsia="宋体" w:cs="Times New Roman"/>
      <w:szCs w:val="24"/>
    </w:rPr>
  </w:style>
  <w:style w:type="character" w:customStyle="1" w:styleId="24">
    <w:name w:val="报告正文 Char"/>
    <w:link w:val="25"/>
    <w:qFormat/>
    <w:uiPriority w:val="0"/>
    <w:rPr>
      <w:sz w:val="24"/>
      <w:szCs w:val="24"/>
    </w:rPr>
  </w:style>
  <w:style w:type="paragraph" w:customStyle="1" w:styleId="25">
    <w:name w:val="报告正文"/>
    <w:basedOn w:val="1"/>
    <w:link w:val="24"/>
    <w:qFormat/>
    <w:uiPriority w:val="0"/>
    <w:pPr>
      <w:spacing w:line="360" w:lineRule="auto"/>
      <w:ind w:firstLine="200" w:firstLineChars="200"/>
      <w:jc w:val="left"/>
    </w:pPr>
    <w:rPr>
      <w:sz w:val="24"/>
      <w:szCs w:val="24"/>
    </w:rPr>
  </w:style>
  <w:style w:type="character" w:customStyle="1" w:styleId="26">
    <w:name w:val="批注框文本 Char"/>
    <w:basedOn w:val="15"/>
    <w:link w:val="6"/>
    <w:semiHidden/>
    <w:qFormat/>
    <w:uiPriority w:val="99"/>
    <w:rPr>
      <w:sz w:val="18"/>
      <w:szCs w:val="18"/>
    </w:rPr>
  </w:style>
  <w:style w:type="character" w:customStyle="1" w:styleId="27">
    <w:name w:val="标题 Char"/>
    <w:basedOn w:val="15"/>
    <w:link w:val="12"/>
    <w:qFormat/>
    <w:uiPriority w:val="0"/>
    <w:rPr>
      <w:rFonts w:ascii="Calibri Light" w:hAnsi="Calibri Light" w:eastAsia="宋体" w:cs="Times New Roman"/>
      <w:b/>
      <w:bCs/>
      <w:sz w:val="32"/>
      <w:szCs w:val="32"/>
    </w:rPr>
  </w:style>
  <w:style w:type="character" w:customStyle="1" w:styleId="28">
    <w:name w:val="页脚 Char"/>
    <w:basedOn w:val="15"/>
    <w:link w:val="7"/>
    <w:qFormat/>
    <w:uiPriority w:val="99"/>
    <w:rPr>
      <w:sz w:val="18"/>
      <w:szCs w:val="18"/>
    </w:rPr>
  </w:style>
  <w:style w:type="character" w:customStyle="1" w:styleId="29">
    <w:name w:val="批注文字 Char"/>
    <w:basedOn w:val="15"/>
    <w:link w:val="5"/>
    <w:semiHidden/>
    <w:uiPriority w:val="99"/>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customXml" Target="../customXml/item2.xml"/><Relationship Id="rId16" Type="http://schemas.openxmlformats.org/officeDocument/2006/relationships/customXml" Target="../customXml/item1.xml"/><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E690413-1636-4C19-AEA0-7FEE593171B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17</Pages>
  <Words>4412</Words>
  <Characters>4846</Characters>
  <Lines>37</Lines>
  <Paragraphs>10</Paragraphs>
  <TotalTime>16</TotalTime>
  <ScaleCrop>false</ScaleCrop>
  <LinksUpToDate>false</LinksUpToDate>
  <CharactersWithSpaces>4992</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2019-04-22T03:37:00Z</dcterms:created>
  <dc:creator>deep</dc:creator>
  <cp:lastModifiedBy>清酒</cp:lastModifiedBy>
  <cp:lastPrinted>2023-04-28T09:10:58Z</cp:lastPrinted>
  <dcterms:modified xsi:type="dcterms:W3CDTF">2023-04-28T10:27:01Z</dcterms:modified>
  <cp:revision>110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18E29E6534184D71B8014AB156BA368C_13</vt:lpwstr>
  </property>
</Properties>
</file>