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72"/>
          <w:szCs w:val="96"/>
        </w:rPr>
      </w:pPr>
    </w:p>
    <w:p>
      <w:pPr>
        <w:jc w:val="center"/>
        <w:rPr>
          <w:rFonts w:ascii="黑体" w:hAnsi="黑体" w:eastAsia="黑体" w:cs="黑体"/>
          <w:sz w:val="72"/>
          <w:szCs w:val="96"/>
        </w:rPr>
      </w:pPr>
      <w:r>
        <w:rPr>
          <w:rFonts w:hint="eastAsia" w:ascii="黑体" w:hAnsi="黑体" w:eastAsia="黑体" w:cs="黑体"/>
          <w:sz w:val="72"/>
          <w:szCs w:val="96"/>
        </w:rPr>
        <w:t>承德市生态环境局</w:t>
      </w:r>
    </w:p>
    <w:p>
      <w:pPr>
        <w:jc w:val="center"/>
        <w:rPr>
          <w:rFonts w:ascii="黑体" w:hAnsi="黑体" w:eastAsia="黑体" w:cs="黑体"/>
          <w:sz w:val="72"/>
          <w:szCs w:val="96"/>
        </w:rPr>
      </w:pPr>
      <w:r>
        <w:rPr>
          <w:rFonts w:hint="eastAsia" w:ascii="黑体" w:hAnsi="黑体" w:eastAsia="黑体" w:cs="黑体"/>
          <w:sz w:val="72"/>
          <w:szCs w:val="96"/>
        </w:rPr>
        <w:t>高新</w:t>
      </w:r>
      <w:r>
        <w:rPr>
          <w:rFonts w:hint="eastAsia" w:ascii="黑体" w:hAnsi="黑体" w:eastAsia="黑体" w:cs="黑体"/>
          <w:sz w:val="72"/>
          <w:szCs w:val="96"/>
          <w:lang w:eastAsia="zh-CN"/>
        </w:rPr>
        <w:t>技术产业开发</w:t>
      </w:r>
      <w:r>
        <w:rPr>
          <w:rFonts w:hint="eastAsia" w:ascii="黑体" w:hAnsi="黑体" w:eastAsia="黑体" w:cs="黑体"/>
          <w:sz w:val="72"/>
          <w:szCs w:val="96"/>
        </w:rPr>
        <w:t>区分局</w:t>
      </w:r>
    </w:p>
    <w:p>
      <w:pPr>
        <w:ind w:firstLine="720" w:firstLineChars="100"/>
        <w:rPr>
          <w:rFonts w:ascii="黑体" w:hAnsi="黑体" w:eastAsia="黑体" w:cs="黑体"/>
          <w:sz w:val="72"/>
          <w:szCs w:val="96"/>
        </w:rPr>
      </w:pPr>
      <w:r>
        <w:rPr>
          <w:rFonts w:hint="eastAsia" w:ascii="黑体" w:hAnsi="黑体" w:eastAsia="黑体" w:cs="黑体"/>
          <w:sz w:val="72"/>
          <w:szCs w:val="96"/>
        </w:rPr>
        <w:t>202</w:t>
      </w:r>
      <w:r>
        <w:rPr>
          <w:rFonts w:hint="eastAsia" w:ascii="黑体" w:hAnsi="黑体" w:eastAsia="黑体" w:cs="黑体"/>
          <w:sz w:val="72"/>
          <w:szCs w:val="96"/>
          <w:lang w:val="en-US" w:eastAsia="zh-CN"/>
        </w:rPr>
        <w:t>2</w:t>
      </w:r>
      <w:r>
        <w:rPr>
          <w:rFonts w:hint="eastAsia" w:ascii="黑体" w:hAnsi="黑体" w:eastAsia="黑体" w:cs="黑体"/>
          <w:sz w:val="72"/>
          <w:szCs w:val="96"/>
        </w:rPr>
        <w:t>年度</w:t>
      </w:r>
      <w:r>
        <w:rPr>
          <w:rFonts w:hint="eastAsia" w:ascii="黑体" w:hAnsi="黑体" w:eastAsia="黑体" w:cs="黑体"/>
          <w:sz w:val="72"/>
          <w:szCs w:val="96"/>
          <w:lang w:eastAsia="zh-CN"/>
        </w:rPr>
        <w:t>预算</w:t>
      </w:r>
      <w:r>
        <w:rPr>
          <w:rFonts w:hint="eastAsia" w:ascii="黑体" w:hAnsi="黑体" w:eastAsia="黑体" w:cs="黑体"/>
          <w:sz w:val="72"/>
          <w:szCs w:val="96"/>
        </w:rPr>
        <w:t>公开文本</w:t>
      </w: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default" w:ascii="方正小标宋_GBK" w:hAnsi="方正小标宋_GBK" w:eastAsia="方正小标宋_GBK" w:cs="方正小标宋_GBK"/>
          <w:color w:val="000000"/>
          <w:sz w:val="44"/>
          <w:lang w:val="en-US" w:eastAsia="zh-CN"/>
        </w:rPr>
        <w:sectPr>
          <w:footerReference r:id="rId3" w:type="default"/>
          <w:footerReference r:id="rId4" w:type="even"/>
          <w:pgSz w:w="11900" w:h="16840"/>
          <w:pgMar w:top="1020" w:right="1134" w:bottom="1020" w:left="1361" w:header="720" w:footer="720" w:gutter="0"/>
          <w:pgNumType w:start="1"/>
          <w:cols w:space="720" w:num="1"/>
        </w:sectPr>
      </w:pPr>
      <w:r>
        <w:rPr>
          <w:rFonts w:hint="eastAsia" w:ascii="方正小标宋_GBK" w:hAnsi="方正小标宋_GBK" w:eastAsia="方正小标宋_GBK" w:cs="方正小标宋_GBK"/>
          <w:color w:val="000000"/>
          <w:sz w:val="44"/>
          <w:lang w:eastAsia="zh-CN"/>
        </w:rPr>
        <w:t>二</w:t>
      </w:r>
      <w:r>
        <w:rPr>
          <w:rFonts w:hint="eastAsia" w:ascii="方正小标宋_GBK" w:hAnsi="方正小标宋_GBK" w:eastAsia="方正小标宋_GBK" w:cs="方正小标宋_GBK"/>
          <w:color w:val="000000"/>
          <w:sz w:val="44"/>
          <w:lang w:val="en-US" w:eastAsia="zh-CN"/>
        </w:rPr>
        <w:t>0二二年</w:t>
      </w: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rPr>
          <w:rFonts w:hint="eastAsia" w:ascii="方正小标宋_GBK" w:hAnsi="方正小标宋_GBK" w:eastAsia="方正小标宋_GBK" w:cs="方正小标宋_GBK"/>
          <w:color w:val="000000"/>
          <w:sz w:val="44"/>
          <w:lang w:eastAsia="zh-CN"/>
        </w:rPr>
      </w:pPr>
    </w:p>
    <w:p>
      <w:pPr>
        <w:jc w:val="center"/>
        <w:rPr>
          <w:rFonts w:ascii="黑体" w:hAnsi="黑体" w:eastAsia="黑体"/>
          <w:b/>
          <w:bCs/>
          <w:sz w:val="44"/>
          <w:szCs w:val="44"/>
        </w:rPr>
      </w:pPr>
      <w:r>
        <w:rPr>
          <w:rFonts w:hint="eastAsia" w:ascii="黑体" w:hAnsi="黑体" w:eastAsia="黑体" w:cs="宋体-方正超大字符集"/>
          <w:b/>
          <w:bCs/>
          <w:sz w:val="44"/>
          <w:szCs w:val="44"/>
        </w:rPr>
        <w:t>202</w:t>
      </w:r>
      <w:r>
        <w:rPr>
          <w:rFonts w:hint="eastAsia" w:ascii="黑体" w:hAnsi="黑体" w:eastAsia="黑体" w:cs="宋体-方正超大字符集"/>
          <w:b/>
          <w:bCs/>
          <w:sz w:val="44"/>
          <w:szCs w:val="44"/>
          <w:lang w:val="en-US" w:eastAsia="zh-CN"/>
        </w:rPr>
        <w:t>2</w:t>
      </w:r>
      <w:r>
        <w:rPr>
          <w:rFonts w:hint="eastAsia" w:ascii="黑体" w:hAnsi="黑体" w:eastAsia="黑体" w:cs="宋体-方正超大字符集"/>
          <w:b/>
          <w:bCs/>
          <w:sz w:val="44"/>
          <w:szCs w:val="44"/>
        </w:rPr>
        <w:t>年部门预算信息公开目录</w:t>
      </w:r>
    </w:p>
    <w:p>
      <w:pPr>
        <w:jc w:val="center"/>
        <w:outlineLvl w:val="3"/>
        <w:rPr>
          <w:rFonts w:hint="eastAsia" w:ascii="黑体" w:hAnsi="黑体" w:eastAsia="黑体" w:cs="黑体"/>
          <w:b/>
          <w:bCs/>
          <w:color w:val="000000"/>
          <w:sz w:val="48"/>
          <w:szCs w:val="48"/>
          <w:lang w:eastAsia="zh-CN"/>
        </w:rPr>
      </w:pPr>
    </w:p>
    <w:p>
      <w:pPr>
        <w:jc w:val="center"/>
        <w:outlineLvl w:val="3"/>
        <w:rPr>
          <w:rFonts w:hint="eastAsia" w:ascii="方正小标宋_GBK" w:hAnsi="方正小标宋_GBK" w:eastAsia="方正小标宋_GBK" w:cs="方正小标宋_GBK"/>
          <w:color w:val="000000"/>
          <w:sz w:val="44"/>
          <w:lang w:eastAsia="zh-CN"/>
        </w:rPr>
      </w:pPr>
      <w:bookmarkStart w:id="0" w:name="_GoBack"/>
      <w:bookmarkEnd w:id="0"/>
    </w:p>
    <w:p>
      <w:pPr>
        <w:jc w:val="center"/>
        <w:outlineLvl w:val="3"/>
        <w:rPr>
          <w:rFonts w:hint="eastAsia" w:ascii="方正小标宋_GBK" w:hAnsi="方正小标宋_GBK" w:eastAsia="方正小标宋_GBK" w:cs="方正小标宋_GBK"/>
          <w:color w:val="000000"/>
          <w:sz w:val="44"/>
          <w:lang w:eastAsia="zh-CN"/>
        </w:rPr>
      </w:pPr>
    </w:p>
    <w:p>
      <w:pPr>
        <w:ind w:firstLine="640" w:firstLineChars="200"/>
        <w:jc w:val="left"/>
        <w:outlineLvl w:val="3"/>
        <w:rPr>
          <w:rFonts w:hint="eastAsia" w:ascii="宋体" w:hAnsi="宋体" w:eastAsia="宋体" w:cs="宋体"/>
          <w:color w:val="000000"/>
          <w:sz w:val="32"/>
          <w:szCs w:val="32"/>
          <w:lang w:val="en-US" w:eastAsia="zh-CN"/>
        </w:rPr>
      </w:pPr>
      <w:r>
        <w:rPr>
          <w:rFonts w:hint="eastAsia" w:ascii="方正小标宋_GBK" w:hAnsi="方正小标宋_GBK" w:eastAsia="方正小标宋_GBK" w:cs="方正小标宋_GBK"/>
          <w:color w:val="000000"/>
          <w:sz w:val="32"/>
          <w:szCs w:val="32"/>
          <w:lang w:val="en-US" w:eastAsia="zh-CN"/>
        </w:rPr>
        <w:t>2022年度收支预算报表</w:t>
      </w:r>
    </w:p>
    <w:p>
      <w:pPr>
        <w:pStyle w:val="3"/>
        <w:rPr>
          <w:rFonts w:hint="eastAsia" w:eastAsia="方正仿宋_GBK" w:asciiTheme="minorHAnsi" w:hAnsiTheme="minorHAnsi" w:cstheme="minorBidi"/>
          <w:color w:val="000000" w:themeColor="text1"/>
          <w:sz w:val="21"/>
          <w:szCs w:val="22"/>
          <w:lang w:val="en-US" w:eastAsia="zh-CN"/>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"_Toc62828907" </w:instrText>
      </w:r>
      <w:r>
        <w:rPr>
          <w:color w:val="000000" w:themeColor="text1"/>
          <w:u w:val="none"/>
          <w14:textFill>
            <w14:solidFill>
              <w14:schemeClr w14:val="tx1"/>
            </w14:solidFill>
          </w14:textFill>
        </w:rPr>
        <w:fldChar w:fldCharType="separate"/>
      </w:r>
      <w:r>
        <w:rPr>
          <w:rStyle w:val="6"/>
          <w:rFonts w:hint="eastAsia"/>
          <w:color w:val="000000" w:themeColor="text1"/>
          <w:u w:val="none"/>
          <w14:textFill>
            <w14:solidFill>
              <w14:schemeClr w14:val="tx1"/>
            </w14:solidFill>
          </w14:textFill>
        </w:rPr>
        <w:t>部门预算收支总表</w:t>
      </w:r>
      <w:r>
        <w:rPr>
          <w:color w:val="000000" w:themeColor="text1"/>
          <w:u w:val="none"/>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...................................1</w:t>
      </w:r>
    </w:p>
    <w:p>
      <w:pPr>
        <w:pStyle w:val="3"/>
        <w:rPr>
          <w:rFonts w:hint="default" w:eastAsia="方正仿宋_GBK" w:asciiTheme="minorHAnsi" w:hAnsiTheme="minorHAnsi" w:cstheme="minorBidi"/>
          <w:color w:val="000000" w:themeColor="text1"/>
          <w:sz w:val="21"/>
          <w:szCs w:val="22"/>
          <w:lang w:val="en-US" w:eastAsia="zh-CN"/>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"_Toc62828908" </w:instrText>
      </w:r>
      <w:r>
        <w:rPr>
          <w:color w:val="000000" w:themeColor="text1"/>
          <w:u w:val="none"/>
          <w14:textFill>
            <w14:solidFill>
              <w14:schemeClr w14:val="tx1"/>
            </w14:solidFill>
          </w14:textFill>
        </w:rPr>
        <w:fldChar w:fldCharType="separate"/>
      </w:r>
      <w:r>
        <w:rPr>
          <w:rStyle w:val="6"/>
          <w:rFonts w:hint="eastAsia"/>
          <w:color w:val="000000" w:themeColor="text1"/>
          <w:u w:val="none"/>
          <w14:textFill>
            <w14:solidFill>
              <w14:schemeClr w14:val="tx1"/>
            </w14:solidFill>
          </w14:textFill>
        </w:rPr>
        <w:t>部门预算收入总表</w:t>
      </w:r>
      <w:r>
        <w:rPr>
          <w:color w:val="000000" w:themeColor="text1"/>
          <w:u w:val="none"/>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...................................3</w:t>
      </w:r>
    </w:p>
    <w:p>
      <w:pPr>
        <w:pStyle w:val="3"/>
        <w:rPr>
          <w:rFonts w:hint="default" w:eastAsia="方正仿宋_GBK" w:asciiTheme="minorHAnsi" w:hAnsiTheme="minorHAnsi" w:cstheme="minorBidi"/>
          <w:color w:val="000000" w:themeColor="text1"/>
          <w:sz w:val="21"/>
          <w:szCs w:val="22"/>
          <w:lang w:val="en-US" w:eastAsia="zh-CN"/>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"_Toc62828909" </w:instrText>
      </w:r>
      <w:r>
        <w:rPr>
          <w:color w:val="000000" w:themeColor="text1"/>
          <w:u w:val="none"/>
          <w14:textFill>
            <w14:solidFill>
              <w14:schemeClr w14:val="tx1"/>
            </w14:solidFill>
          </w14:textFill>
        </w:rPr>
        <w:fldChar w:fldCharType="separate"/>
      </w:r>
      <w:r>
        <w:rPr>
          <w:rStyle w:val="6"/>
          <w:rFonts w:hint="eastAsia"/>
          <w:color w:val="000000" w:themeColor="text1"/>
          <w:u w:val="none"/>
          <w14:textFill>
            <w14:solidFill>
              <w14:schemeClr w14:val="tx1"/>
            </w14:solidFill>
          </w14:textFill>
        </w:rPr>
        <w:t>部门预算支出总表</w:t>
      </w:r>
      <w:r>
        <w:rPr>
          <w:color w:val="000000" w:themeColor="text1"/>
          <w:u w:val="none"/>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...................................4</w:t>
      </w:r>
    </w:p>
    <w:p>
      <w:pPr>
        <w:pStyle w:val="3"/>
        <w:rPr>
          <w:rFonts w:hint="default" w:eastAsia="方正仿宋_GBK" w:asciiTheme="minorHAnsi" w:hAnsiTheme="minorHAnsi" w:cstheme="minorBidi"/>
          <w:color w:val="000000" w:themeColor="text1"/>
          <w:sz w:val="21"/>
          <w:szCs w:val="22"/>
          <w:lang w:val="en-US" w:eastAsia="zh-CN"/>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"_Toc62828910" </w:instrText>
      </w:r>
      <w:r>
        <w:rPr>
          <w:color w:val="000000" w:themeColor="text1"/>
          <w:u w:val="none"/>
          <w14:textFill>
            <w14:solidFill>
              <w14:schemeClr w14:val="tx1"/>
            </w14:solidFill>
          </w14:textFill>
        </w:rPr>
        <w:fldChar w:fldCharType="separate"/>
      </w:r>
      <w:r>
        <w:rPr>
          <w:rStyle w:val="6"/>
          <w:rFonts w:hint="eastAsia"/>
          <w:color w:val="000000" w:themeColor="text1"/>
          <w:u w:val="none"/>
          <w14:textFill>
            <w14:solidFill>
              <w14:schemeClr w14:val="tx1"/>
            </w14:solidFill>
          </w14:textFill>
        </w:rPr>
        <w:t>部门预算财政拨款收支总表</w:t>
      </w:r>
      <w:r>
        <w:rPr>
          <w:color w:val="000000" w:themeColor="text1"/>
          <w:u w:val="none"/>
          <w14:textFill>
            <w14:solidFill>
              <w14:schemeClr w14:val="tx1"/>
            </w14:solidFill>
          </w14:textFill>
        </w:rPr>
        <w:fldChar w:fldCharType="end"/>
      </w:r>
      <w:r>
        <w:rPr>
          <w:rFonts w:hint="eastAsia"/>
          <w:color w:val="000000" w:themeColor="text1"/>
          <w:u w:val="none"/>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..........................5</w:t>
      </w:r>
    </w:p>
    <w:p>
      <w:pPr>
        <w:pStyle w:val="3"/>
        <w:rPr>
          <w:rFonts w:hint="default" w:eastAsia="方正仿宋_GBK" w:asciiTheme="minorHAnsi" w:hAnsiTheme="minorHAnsi" w:cstheme="minorBidi"/>
          <w:color w:val="000000" w:themeColor="text1"/>
          <w:sz w:val="21"/>
          <w:szCs w:val="22"/>
          <w:lang w:val="en-US" w:eastAsia="zh-CN"/>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"_Toc62828911" </w:instrText>
      </w:r>
      <w:r>
        <w:rPr>
          <w:color w:val="000000" w:themeColor="text1"/>
          <w:u w:val="none"/>
          <w14:textFill>
            <w14:solidFill>
              <w14:schemeClr w14:val="tx1"/>
            </w14:solidFill>
          </w14:textFill>
        </w:rPr>
        <w:fldChar w:fldCharType="separate"/>
      </w:r>
      <w:r>
        <w:rPr>
          <w:rStyle w:val="6"/>
          <w:rFonts w:hint="eastAsia"/>
          <w:color w:val="000000" w:themeColor="text1"/>
          <w:u w:val="none"/>
          <w14:textFill>
            <w14:solidFill>
              <w14:schemeClr w14:val="tx1"/>
            </w14:solidFill>
          </w14:textFill>
        </w:rPr>
        <w:t>部门预算一般公共预算财政拨款支出表</w:t>
      </w:r>
      <w:r>
        <w:rPr>
          <w:color w:val="000000" w:themeColor="text1"/>
          <w:u w:val="none"/>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 xml:space="preserve"> ................7</w:t>
      </w:r>
    </w:p>
    <w:p>
      <w:pPr>
        <w:pStyle w:val="3"/>
        <w:rPr>
          <w:rFonts w:hint="default" w:eastAsia="方正仿宋_GBK" w:asciiTheme="minorHAnsi" w:hAnsiTheme="minorHAnsi" w:cstheme="minorBidi"/>
          <w:color w:val="000000" w:themeColor="text1"/>
          <w:sz w:val="21"/>
          <w:szCs w:val="22"/>
          <w:lang w:val="en-US" w:eastAsia="zh-CN"/>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"_Toc62828912" </w:instrText>
      </w:r>
      <w:r>
        <w:rPr>
          <w:color w:val="000000" w:themeColor="text1"/>
          <w:u w:val="none"/>
          <w14:textFill>
            <w14:solidFill>
              <w14:schemeClr w14:val="tx1"/>
            </w14:solidFill>
          </w14:textFill>
        </w:rPr>
        <w:fldChar w:fldCharType="separate"/>
      </w:r>
      <w:r>
        <w:rPr>
          <w:rStyle w:val="6"/>
          <w:rFonts w:hint="eastAsia"/>
          <w:color w:val="000000" w:themeColor="text1"/>
          <w:u w:val="none"/>
          <w14:textFill>
            <w14:solidFill>
              <w14:schemeClr w14:val="tx1"/>
            </w14:solidFill>
          </w14:textFill>
        </w:rPr>
        <w:t>部门预算一般公共预算财政拨款基本支出表</w:t>
      </w:r>
      <w:r>
        <w:rPr>
          <w:color w:val="000000" w:themeColor="text1"/>
          <w:u w:val="none"/>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.............8</w:t>
      </w:r>
    </w:p>
    <w:p>
      <w:pPr>
        <w:pStyle w:val="3"/>
        <w:rPr>
          <w:rFonts w:hint="eastAsia" w:eastAsia="方正仿宋_GBK" w:asciiTheme="minorHAnsi" w:hAnsiTheme="minorHAnsi" w:cstheme="minorBidi"/>
          <w:color w:val="000000" w:themeColor="text1"/>
          <w:sz w:val="2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"_Toc62828913" </w:instrText>
      </w:r>
      <w:r>
        <w:rPr>
          <w:color w:val="000000" w:themeColor="text1"/>
          <w14:textFill>
            <w14:solidFill>
              <w14:schemeClr w14:val="tx1"/>
            </w14:solidFill>
          </w14:textFill>
        </w:rPr>
        <w:fldChar w:fldCharType="separate"/>
      </w:r>
      <w:r>
        <w:rPr>
          <w:rStyle w:val="6"/>
          <w:rFonts w:hint="eastAsia"/>
          <w:color w:val="000000" w:themeColor="text1"/>
          <w:u w:val="none"/>
          <w14:textFill>
            <w14:solidFill>
              <w14:schemeClr w14:val="tx1"/>
            </w14:solidFill>
          </w14:textFill>
        </w:rPr>
        <w:t>部门预算政府基金预算财政拨款支出表</w:t>
      </w:r>
      <w:r>
        <w:rPr>
          <w:rStyle w:val="6"/>
          <w:rFonts w:hint="eastAsia"/>
          <w:color w:val="000000" w:themeColor="text1"/>
          <w:u w:val="none"/>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0</w:t>
      </w:r>
    </w:p>
    <w:p>
      <w:pPr>
        <w:pStyle w:val="3"/>
        <w:rPr>
          <w:rFonts w:hint="eastAsia"/>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"_Toc62828914" </w:instrText>
      </w:r>
      <w:r>
        <w:rPr>
          <w:color w:val="000000" w:themeColor="text1"/>
          <w14:textFill>
            <w14:solidFill>
              <w14:schemeClr w14:val="tx1"/>
            </w14:solidFill>
          </w14:textFill>
        </w:rPr>
        <w:fldChar w:fldCharType="separate"/>
      </w:r>
      <w:r>
        <w:rPr>
          <w:rStyle w:val="6"/>
          <w:rFonts w:hint="eastAsia"/>
          <w:color w:val="000000" w:themeColor="text1"/>
          <w:u w:val="none"/>
          <w14:textFill>
            <w14:solidFill>
              <w14:schemeClr w14:val="tx1"/>
            </w14:solidFill>
          </w14:textFill>
        </w:rPr>
        <w:t>部门预算国有资本经营预算财政拨款支出表</w:t>
      </w:r>
      <w:r>
        <w:rPr>
          <w:rStyle w:val="6"/>
          <w:rFonts w:hint="eastAsia"/>
          <w:color w:val="000000" w:themeColor="text1"/>
          <w:u w:val="none"/>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1</w:t>
      </w:r>
    </w:p>
    <w:p>
      <w:pPr>
        <w:pStyle w:val="3"/>
        <w:rPr>
          <w:rFonts w:hint="default" w:ascii="方正小标宋_GBK" w:hAnsi="方正小标宋_GBK" w:eastAsia="仿宋" w:cs="方正小标宋_GBK"/>
          <w:color w:val="000000" w:themeColor="text1"/>
          <w:sz w:val="44"/>
          <w:lang w:val="en-US" w:eastAsia="zh-CN"/>
          <w14:textFill>
            <w14:solidFill>
              <w14:schemeClr w14:val="tx1"/>
            </w14:solidFill>
          </w14:textFill>
        </w:rPr>
      </w:pPr>
      <w:r>
        <w:rPr>
          <w:rStyle w:val="6"/>
          <w:rFonts w:hint="eastAsia" w:ascii="宋体" w:hAnsi="宋体" w:eastAsia="仿宋" w:cs="宋体"/>
          <w:color w:val="000000" w:themeColor="text1"/>
          <w:sz w:val="28"/>
          <w:szCs w:val="28"/>
          <w:u w:val="none"/>
          <w14:textFill>
            <w14:solidFill>
              <w14:schemeClr w14:val="tx1"/>
            </w14:solidFill>
          </w14:textFill>
        </w:rPr>
        <w:fldChar w:fldCharType="begin"/>
      </w:r>
      <w:r>
        <w:rPr>
          <w:rStyle w:val="6"/>
          <w:rFonts w:hint="eastAsia" w:ascii="宋体" w:hAnsi="宋体" w:eastAsia="仿宋" w:cs="宋体"/>
          <w:color w:val="000000" w:themeColor="text1"/>
          <w:sz w:val="28"/>
          <w:szCs w:val="28"/>
          <w:u w:val="none"/>
          <w14:textFill>
            <w14:solidFill>
              <w14:schemeClr w14:val="tx1"/>
            </w14:solidFill>
          </w14:textFill>
        </w:rPr>
        <w:instrText xml:space="preserve"> HYPERLINK \l "_Toc62828915" </w:instrText>
      </w:r>
      <w:r>
        <w:rPr>
          <w:rStyle w:val="6"/>
          <w:rFonts w:hint="eastAsia" w:ascii="宋体" w:hAnsi="宋体" w:eastAsia="仿宋" w:cs="宋体"/>
          <w:color w:val="000000" w:themeColor="text1"/>
          <w:sz w:val="28"/>
          <w:szCs w:val="28"/>
          <w:u w:val="none"/>
          <w14:textFill>
            <w14:solidFill>
              <w14:schemeClr w14:val="tx1"/>
            </w14:solidFill>
          </w14:textFill>
        </w:rPr>
        <w:fldChar w:fldCharType="separate"/>
      </w:r>
      <w:r>
        <w:rPr>
          <w:rStyle w:val="6"/>
          <w:rFonts w:hint="default" w:ascii="Times New Roman" w:hAnsi="Times New Roman" w:eastAsia="宋体" w:cs="Times New Roman"/>
          <w:color w:val="000000" w:themeColor="text1"/>
          <w:sz w:val="28"/>
          <w:szCs w:val="28"/>
          <w:u w:val="none"/>
          <w:lang w:val="en-US" w:eastAsia="uk-UA" w:bidi="ar-SA"/>
          <w14:textFill>
            <w14:solidFill>
              <w14:schemeClr w14:val="tx1"/>
            </w14:solidFill>
          </w14:textFill>
        </w:rPr>
        <w:t>部门预算财政拨款“三公”经费支出表</w:t>
      </w:r>
      <w:r>
        <w:rPr>
          <w:rStyle w:val="6"/>
          <w:rFonts w:hint="eastAsia" w:ascii="宋体" w:hAnsi="宋体" w:eastAsia="仿宋" w:cs="宋体"/>
          <w:color w:val="000000" w:themeColor="text1"/>
          <w:sz w:val="28"/>
          <w:szCs w:val="28"/>
          <w:u w:val="none"/>
          <w:lang w:val="en-US" w:eastAsia="zh-CN"/>
          <w14:textFill>
            <w14:solidFill>
              <w14:schemeClr w14:val="tx1"/>
            </w14:solidFill>
          </w14:textFill>
        </w:rPr>
        <w:t>................</w:t>
      </w:r>
      <w:r>
        <w:rPr>
          <w:rStyle w:val="6"/>
          <w:rFonts w:hint="eastAsia" w:ascii="宋体" w:hAnsi="宋体" w:eastAsia="仿宋" w:cs="宋体"/>
          <w:color w:val="000000" w:themeColor="text1"/>
          <w:sz w:val="28"/>
          <w:szCs w:val="28"/>
          <w:u w:val="none"/>
          <w14:textFill>
            <w14:solidFill>
              <w14:schemeClr w14:val="tx1"/>
            </w14:solidFill>
          </w14:textFill>
        </w:rPr>
        <w:fldChar w:fldCharType="end"/>
      </w:r>
      <w:r>
        <w:rPr>
          <w:rStyle w:val="6"/>
          <w:rFonts w:hint="eastAsia" w:ascii="宋体" w:hAnsi="宋体" w:eastAsia="仿宋" w:cs="宋体"/>
          <w:color w:val="000000" w:themeColor="text1"/>
          <w:sz w:val="28"/>
          <w:szCs w:val="28"/>
          <w:u w:val="none"/>
          <w:lang w:val="en-US" w:eastAsia="zh-CN"/>
          <w14:textFill>
            <w14:solidFill>
              <w14:schemeClr w14:val="tx1"/>
            </w14:solidFill>
          </w14:textFill>
        </w:rPr>
        <w:t>....12</w:t>
      </w:r>
    </w:p>
    <w:p>
      <w:pPr>
        <w:numPr>
          <w:ilvl w:val="0"/>
          <w:numId w:val="0"/>
        </w:numPr>
        <w:spacing w:line="580" w:lineRule="exact"/>
        <w:ind w:firstLine="640" w:firstLineChars="200"/>
        <w:jc w:val="both"/>
        <w:rPr>
          <w:rFonts w:hint="default" w:ascii="宋体" w:hAnsi="宋体" w:eastAsia="宋体" w:cs="宋体"/>
          <w:color w:val="000000"/>
          <w:sz w:val="32"/>
          <w:szCs w:val="32"/>
          <w:lang w:val="en-US" w:eastAsia="zh-CN"/>
        </w:rPr>
      </w:pPr>
      <w:r>
        <w:rPr>
          <w:rFonts w:eastAsia="方正小标宋_GBK"/>
          <w:sz w:val="32"/>
          <w:szCs w:val="32"/>
        </w:rPr>
        <w:t>单位预算公开情况说明</w:t>
      </w:r>
    </w:p>
    <w:p>
      <w:pPr>
        <w:pStyle w:val="3"/>
        <w:rPr>
          <w:rStyle w:val="6"/>
          <w:rFonts w:hint="default" w:eastAsia="方正仿宋_GBK"/>
          <w:color w:val="000000" w:themeColor="text1"/>
          <w:u w:val="none"/>
          <w:lang w:val="en-US" w:eastAsia="zh-CN"/>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"_Toc62828917" </w:instrText>
      </w:r>
      <w:r>
        <w:rPr>
          <w:color w:val="000000" w:themeColor="text1"/>
          <w:u w:val="none"/>
          <w14:textFill>
            <w14:solidFill>
              <w14:schemeClr w14:val="tx1"/>
            </w14:solidFill>
          </w14:textFill>
        </w:rPr>
        <w:fldChar w:fldCharType="separate"/>
      </w:r>
      <w:r>
        <w:rPr>
          <w:rStyle w:val="6"/>
          <w:rFonts w:hint="eastAsia"/>
          <w:color w:val="000000" w:themeColor="text1"/>
          <w:u w:val="none"/>
          <w14:textFill>
            <w14:solidFill>
              <w14:schemeClr w14:val="tx1"/>
            </w14:solidFill>
          </w14:textFill>
        </w:rPr>
        <w:t>一、部门职责及机构设置情况</w:t>
      </w:r>
      <w:r>
        <w:rPr>
          <w:rStyle w:val="6"/>
          <w:color w:val="000000" w:themeColor="text1"/>
          <w:u w:val="none"/>
          <w14:textFill>
            <w14:solidFill>
              <w14:schemeClr w14:val="tx1"/>
            </w14:solidFill>
          </w14:textFill>
        </w:rPr>
        <w:fldChar w:fldCharType="end"/>
      </w:r>
      <w:r>
        <w:rPr>
          <w:rStyle w:val="6"/>
          <w:rFonts w:hint="eastAsia"/>
          <w:color w:val="000000" w:themeColor="text1"/>
          <w:u w:val="none"/>
          <w:lang w:val="en-US" w:eastAsia="zh-CN"/>
          <w14:textFill>
            <w14:solidFill>
              <w14:schemeClr w14:val="tx1"/>
            </w14:solidFill>
          </w14:textFill>
        </w:rPr>
        <w:t>.........................13</w:t>
      </w:r>
    </w:p>
    <w:p>
      <w:pPr>
        <w:pStyle w:val="3"/>
        <w:rPr>
          <w:rStyle w:val="6"/>
          <w:rFonts w:hint="eastAsia" w:eastAsia="方正仿宋_GBK"/>
          <w:color w:val="000000" w:themeColor="text1"/>
          <w:u w:val="none"/>
          <w:lang w:val="en-US" w:eastAsia="zh-CN"/>
          <w14:textFill>
            <w14:solidFill>
              <w14:schemeClr w14:val="tx1"/>
            </w14:solidFill>
          </w14:textFill>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\l "_Toc62828918" </w:instrText>
      </w:r>
      <w:r>
        <w:rPr>
          <w:color w:val="000000" w:themeColor="text1"/>
          <w:u w:val="none"/>
          <w14:textFill>
            <w14:solidFill>
              <w14:schemeClr w14:val="tx1"/>
            </w14:solidFill>
          </w14:textFill>
        </w:rPr>
        <w:fldChar w:fldCharType="separate"/>
      </w:r>
      <w:r>
        <w:rPr>
          <w:rStyle w:val="6"/>
          <w:rFonts w:hint="eastAsia"/>
          <w:color w:val="000000" w:themeColor="text1"/>
          <w:u w:val="none"/>
          <w14:textFill>
            <w14:solidFill>
              <w14:schemeClr w14:val="tx1"/>
            </w14:solidFill>
          </w14:textFill>
        </w:rPr>
        <w:t>二、部门预算安排的总体情况</w:t>
      </w:r>
      <w:r>
        <w:rPr>
          <w:rStyle w:val="6"/>
          <w:rFonts w:hint="eastAsia"/>
          <w:color w:val="000000" w:themeColor="text1"/>
          <w:u w:val="none"/>
          <w:lang w:val="en-US" w:eastAsia="zh-CN"/>
          <w14:textFill>
            <w14:solidFill>
              <w14:schemeClr w14:val="tx1"/>
            </w14:solidFill>
          </w14:textFill>
        </w:rPr>
        <w:t>.........................1</w:t>
      </w:r>
      <w:r>
        <w:rPr>
          <w:rStyle w:val="6"/>
          <w:color w:val="000000" w:themeColor="text1"/>
          <w:u w:val="none"/>
          <w14:textFill>
            <w14:solidFill>
              <w14:schemeClr w14:val="tx1"/>
            </w14:solidFill>
          </w14:textFill>
        </w:rPr>
        <w:fldChar w:fldCharType="end"/>
      </w:r>
      <w:r>
        <w:rPr>
          <w:rStyle w:val="6"/>
          <w:rFonts w:hint="eastAsia"/>
          <w:color w:val="000000" w:themeColor="text1"/>
          <w:u w:val="none"/>
          <w:lang w:val="en-US" w:eastAsia="zh-CN"/>
          <w14:textFill>
            <w14:solidFill>
              <w14:schemeClr w14:val="tx1"/>
            </w14:solidFill>
          </w14:textFill>
        </w:rPr>
        <w:t>4</w:t>
      </w:r>
    </w:p>
    <w:p>
      <w:pPr>
        <w:pStyle w:val="3"/>
        <w:rPr>
          <w:rFonts w:hint="eastAsia"/>
          <w:color w:val="000000" w:themeColor="text1"/>
          <w:u w:val="none"/>
          <w:lang w:val="en-US" w:eastAsia="zh-CN"/>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\l "_Toc62828919" </w:instrText>
      </w:r>
      <w:r>
        <w:rPr>
          <w:rFonts w:hint="eastAsia"/>
          <w:color w:val="000000" w:themeColor="text1"/>
          <w:u w:val="none"/>
          <w14:textFill>
            <w14:solidFill>
              <w14:schemeClr w14:val="tx1"/>
            </w14:solidFill>
          </w14:textFill>
        </w:rPr>
        <w:fldChar w:fldCharType="separate"/>
      </w:r>
      <w:r>
        <w:rPr>
          <w:rFonts w:hint="eastAsia"/>
          <w:color w:val="000000" w:themeColor="text1"/>
          <w:u w:val="none"/>
          <w14:textFill>
            <w14:solidFill>
              <w14:schemeClr w14:val="tx1"/>
            </w14:solidFill>
          </w14:textFill>
        </w:rPr>
        <w:t>三、机关运行经费安排情况</w:t>
      </w:r>
      <w:r>
        <w:rPr>
          <w:rFonts w:hint="eastAsia"/>
          <w:color w:val="000000" w:themeColor="text1"/>
          <w:u w:val="none"/>
          <w:lang w:val="en-US" w:eastAsia="zh-CN"/>
          <w14:textFill>
            <w14:solidFill>
              <w14:schemeClr w14:val="tx1"/>
            </w14:solidFill>
          </w14:textFill>
        </w:rPr>
        <w:t>...........................1</w:t>
      </w:r>
      <w:r>
        <w:rPr>
          <w:rFonts w:hint="eastAsia"/>
          <w:color w:val="000000" w:themeColor="text1"/>
          <w:u w:val="none"/>
          <w14:textFill>
            <w14:solidFill>
              <w14:schemeClr w14:val="tx1"/>
            </w14:solidFill>
          </w14:textFill>
        </w:rPr>
        <w:fldChar w:fldCharType="end"/>
      </w:r>
      <w:r>
        <w:rPr>
          <w:rFonts w:hint="eastAsia"/>
          <w:color w:val="000000" w:themeColor="text1"/>
          <w:u w:val="none"/>
          <w:lang w:val="en-US" w:eastAsia="zh-CN"/>
          <w14:textFill>
            <w14:solidFill>
              <w14:schemeClr w14:val="tx1"/>
            </w14:solidFill>
          </w14:textFill>
        </w:rPr>
        <w:t>5</w:t>
      </w:r>
    </w:p>
    <w:p>
      <w:pPr>
        <w:pStyle w:val="3"/>
        <w:rPr>
          <w:rFonts w:hint="eastAsia"/>
          <w:color w:val="000000" w:themeColor="text1"/>
          <w:u w:val="none"/>
          <w:lang w:val="en-US" w:eastAsia="zh-CN"/>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\l "_Toc62828920" </w:instrText>
      </w:r>
      <w:r>
        <w:rPr>
          <w:rFonts w:hint="eastAsia"/>
          <w:color w:val="000000" w:themeColor="text1"/>
          <w:u w:val="none"/>
          <w14:textFill>
            <w14:solidFill>
              <w14:schemeClr w14:val="tx1"/>
            </w14:solidFill>
          </w14:textFill>
        </w:rPr>
        <w:fldChar w:fldCharType="separate"/>
      </w:r>
      <w:r>
        <w:rPr>
          <w:rFonts w:hint="eastAsia"/>
          <w:color w:val="000000" w:themeColor="text1"/>
          <w:u w:val="none"/>
          <w14:textFill>
            <w14:solidFill>
              <w14:schemeClr w14:val="tx1"/>
            </w14:solidFill>
          </w14:textFill>
        </w:rPr>
        <w:t>四、财政拨款“三公”经费预算情况</w:t>
      </w:r>
      <w:r>
        <w:rPr>
          <w:rFonts w:hint="eastAsia"/>
          <w:color w:val="000000" w:themeColor="text1"/>
          <w:u w:val="none"/>
          <w:lang w:val="en-US" w:eastAsia="zh-CN"/>
          <w14:textFill>
            <w14:solidFill>
              <w14:schemeClr w14:val="tx1"/>
            </w14:solidFill>
          </w14:textFill>
        </w:rPr>
        <w:t>...................1</w:t>
      </w:r>
      <w:r>
        <w:rPr>
          <w:rFonts w:hint="eastAsia"/>
          <w:color w:val="000000" w:themeColor="text1"/>
          <w:u w:val="none"/>
          <w14:textFill>
            <w14:solidFill>
              <w14:schemeClr w14:val="tx1"/>
            </w14:solidFill>
          </w14:textFill>
        </w:rPr>
        <w:fldChar w:fldCharType="end"/>
      </w:r>
      <w:r>
        <w:rPr>
          <w:rFonts w:hint="eastAsia"/>
          <w:color w:val="000000" w:themeColor="text1"/>
          <w:u w:val="none"/>
          <w:lang w:val="en-US" w:eastAsia="zh-CN"/>
          <w14:textFill>
            <w14:solidFill>
              <w14:schemeClr w14:val="tx1"/>
            </w14:solidFill>
          </w14:textFill>
        </w:rPr>
        <w:t>5</w:t>
      </w:r>
    </w:p>
    <w:p>
      <w:pPr>
        <w:pStyle w:val="3"/>
        <w:rPr>
          <w:rFonts w:hint="eastAsia"/>
          <w:color w:val="000000" w:themeColor="text1"/>
          <w:u w:val="none"/>
          <w:lang w:val="en-US" w:eastAsia="zh-CN"/>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\l "_Toc62828921" </w:instrText>
      </w:r>
      <w:r>
        <w:rPr>
          <w:rFonts w:hint="eastAsia"/>
          <w:color w:val="000000" w:themeColor="text1"/>
          <w:u w:val="none"/>
          <w14:textFill>
            <w14:solidFill>
              <w14:schemeClr w14:val="tx1"/>
            </w14:solidFill>
          </w14:textFill>
        </w:rPr>
        <w:fldChar w:fldCharType="separate"/>
      </w:r>
      <w:r>
        <w:rPr>
          <w:rFonts w:hint="eastAsia"/>
          <w:color w:val="000000" w:themeColor="text1"/>
          <w:u w:val="none"/>
          <w14:textFill>
            <w14:solidFill>
              <w14:schemeClr w14:val="tx1"/>
            </w14:solidFill>
          </w14:textFill>
        </w:rPr>
        <w:t>五、预算绩效信息</w:t>
      </w:r>
      <w:r>
        <w:rPr>
          <w:rFonts w:hint="eastAsia"/>
          <w:color w:val="000000" w:themeColor="text1"/>
          <w:u w:val="none"/>
          <w:lang w:val="en-US" w:eastAsia="zh-CN"/>
          <w14:textFill>
            <w14:solidFill>
              <w14:schemeClr w14:val="tx1"/>
            </w14:solidFill>
          </w14:textFill>
        </w:rPr>
        <w:t>...................................1</w:t>
      </w:r>
      <w:r>
        <w:rPr>
          <w:rFonts w:hint="eastAsia"/>
          <w:color w:val="000000" w:themeColor="text1"/>
          <w:u w:val="none"/>
          <w14:textFill>
            <w14:solidFill>
              <w14:schemeClr w14:val="tx1"/>
            </w14:solidFill>
          </w14:textFill>
        </w:rPr>
        <w:fldChar w:fldCharType="end"/>
      </w:r>
      <w:r>
        <w:rPr>
          <w:rFonts w:hint="eastAsia"/>
          <w:color w:val="000000" w:themeColor="text1"/>
          <w:u w:val="none"/>
          <w:lang w:val="en-US" w:eastAsia="zh-CN"/>
          <w14:textFill>
            <w14:solidFill>
              <w14:schemeClr w14:val="tx1"/>
            </w14:solidFill>
          </w14:textFill>
        </w:rPr>
        <w:t>5</w:t>
      </w:r>
    </w:p>
    <w:p>
      <w:pPr>
        <w:pStyle w:val="3"/>
        <w:rPr>
          <w:rFonts w:hint="eastAsia"/>
          <w:color w:val="000000" w:themeColor="text1"/>
          <w:u w:val="none"/>
          <w:lang w:val="en-US" w:eastAsia="zh-CN"/>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\l "_Toc62828922" </w:instrText>
      </w:r>
      <w:r>
        <w:rPr>
          <w:rFonts w:hint="eastAsia"/>
          <w:color w:val="000000" w:themeColor="text1"/>
          <w:u w:val="none"/>
          <w14:textFill>
            <w14:solidFill>
              <w14:schemeClr w14:val="tx1"/>
            </w14:solidFill>
          </w14:textFill>
        </w:rPr>
        <w:fldChar w:fldCharType="separate"/>
      </w:r>
      <w:r>
        <w:rPr>
          <w:rFonts w:hint="eastAsia"/>
          <w:color w:val="000000" w:themeColor="text1"/>
          <w:u w:val="none"/>
          <w14:textFill>
            <w14:solidFill>
              <w14:schemeClr w14:val="tx1"/>
            </w14:solidFill>
          </w14:textFill>
        </w:rPr>
        <w:t>六、政府采购预算情况</w:t>
      </w:r>
      <w:r>
        <w:rPr>
          <w:rFonts w:hint="eastAsia"/>
          <w:color w:val="000000" w:themeColor="text1"/>
          <w:u w:val="none"/>
          <w:lang w:val="en-US" w:eastAsia="zh-CN"/>
          <w14:textFill>
            <w14:solidFill>
              <w14:schemeClr w14:val="tx1"/>
            </w14:solidFill>
          </w14:textFill>
        </w:rPr>
        <w:t>...............................1</w:t>
      </w:r>
      <w:r>
        <w:rPr>
          <w:rFonts w:hint="eastAsia"/>
          <w:color w:val="000000" w:themeColor="text1"/>
          <w:u w:val="none"/>
          <w14:textFill>
            <w14:solidFill>
              <w14:schemeClr w14:val="tx1"/>
            </w14:solidFill>
          </w14:textFill>
        </w:rPr>
        <w:fldChar w:fldCharType="end"/>
      </w:r>
      <w:r>
        <w:rPr>
          <w:rFonts w:hint="eastAsia"/>
          <w:color w:val="000000" w:themeColor="text1"/>
          <w:u w:val="none"/>
          <w:lang w:val="en-US" w:eastAsia="zh-CN"/>
          <w14:textFill>
            <w14:solidFill>
              <w14:schemeClr w14:val="tx1"/>
            </w14:solidFill>
          </w14:textFill>
        </w:rPr>
        <w:t>5</w:t>
      </w:r>
    </w:p>
    <w:p>
      <w:pPr>
        <w:pStyle w:val="3"/>
        <w:rPr>
          <w:rFonts w:hint="eastAsia"/>
          <w:color w:val="000000" w:themeColor="text1"/>
          <w:u w:val="none"/>
          <w:lang w:val="en-US" w:eastAsia="zh-CN"/>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\l "_Toc62828923" </w:instrText>
      </w:r>
      <w:r>
        <w:rPr>
          <w:rFonts w:hint="eastAsia"/>
          <w:color w:val="000000" w:themeColor="text1"/>
          <w:u w:val="none"/>
          <w14:textFill>
            <w14:solidFill>
              <w14:schemeClr w14:val="tx1"/>
            </w14:solidFill>
          </w14:textFill>
        </w:rPr>
        <w:fldChar w:fldCharType="separate"/>
      </w:r>
      <w:r>
        <w:rPr>
          <w:rFonts w:hint="eastAsia"/>
          <w:color w:val="000000" w:themeColor="text1"/>
          <w:u w:val="none"/>
          <w14:textFill>
            <w14:solidFill>
              <w14:schemeClr w14:val="tx1"/>
            </w14:solidFill>
          </w14:textFill>
        </w:rPr>
        <w:t>七、国有资产信息</w:t>
      </w:r>
      <w:r>
        <w:rPr>
          <w:rFonts w:hint="eastAsia"/>
          <w:color w:val="000000" w:themeColor="text1"/>
          <w:u w:val="none"/>
          <w:lang w:val="en-US" w:eastAsia="zh-CN"/>
          <w14:textFill>
            <w14:solidFill>
              <w14:schemeClr w14:val="tx1"/>
            </w14:solidFill>
          </w14:textFill>
        </w:rPr>
        <w:t>...................................1</w:t>
      </w:r>
      <w:r>
        <w:rPr>
          <w:rFonts w:hint="eastAsia"/>
          <w:color w:val="000000" w:themeColor="text1"/>
          <w:u w:val="none"/>
          <w14:textFill>
            <w14:solidFill>
              <w14:schemeClr w14:val="tx1"/>
            </w14:solidFill>
          </w14:textFill>
        </w:rPr>
        <w:fldChar w:fldCharType="end"/>
      </w:r>
      <w:r>
        <w:rPr>
          <w:rFonts w:hint="eastAsia"/>
          <w:color w:val="000000" w:themeColor="text1"/>
          <w:u w:val="none"/>
          <w:lang w:val="en-US" w:eastAsia="zh-CN"/>
          <w14:textFill>
            <w14:solidFill>
              <w14:schemeClr w14:val="tx1"/>
            </w14:solidFill>
          </w14:textFill>
        </w:rPr>
        <w:t>6</w:t>
      </w:r>
    </w:p>
    <w:p>
      <w:pPr>
        <w:pStyle w:val="3"/>
        <w:rPr>
          <w:rFonts w:hint="eastAsia"/>
          <w:color w:val="000000" w:themeColor="text1"/>
          <w:u w:val="none"/>
          <w:lang w:val="en-US" w:eastAsia="zh-CN"/>
          <w14:textFill>
            <w14:solidFill>
              <w14:schemeClr w14:val="tx1"/>
            </w14:solidFill>
          </w14:textFill>
        </w:rPr>
      </w:pPr>
      <w:r>
        <w:rPr>
          <w:rFonts w:hint="eastAsia"/>
          <w:color w:val="000000" w:themeColor="text1"/>
          <w:u w:val="none"/>
          <w14:textFill>
            <w14:solidFill>
              <w14:schemeClr w14:val="tx1"/>
            </w14:solidFill>
          </w14:textFill>
        </w:rPr>
        <w:fldChar w:fldCharType="begin"/>
      </w:r>
      <w:r>
        <w:rPr>
          <w:rFonts w:hint="eastAsia"/>
          <w:color w:val="000000" w:themeColor="text1"/>
          <w:u w:val="none"/>
          <w14:textFill>
            <w14:solidFill>
              <w14:schemeClr w14:val="tx1"/>
            </w14:solidFill>
          </w14:textFill>
        </w:rPr>
        <w:instrText xml:space="preserve"> HYPERLINK \l "_Toc62828924" </w:instrText>
      </w:r>
      <w:r>
        <w:rPr>
          <w:rFonts w:hint="eastAsia"/>
          <w:color w:val="000000" w:themeColor="text1"/>
          <w:u w:val="none"/>
          <w14:textFill>
            <w14:solidFill>
              <w14:schemeClr w14:val="tx1"/>
            </w14:solidFill>
          </w14:textFill>
        </w:rPr>
        <w:fldChar w:fldCharType="separate"/>
      </w:r>
      <w:r>
        <w:rPr>
          <w:rFonts w:hint="eastAsia"/>
          <w:color w:val="000000" w:themeColor="text1"/>
          <w:u w:val="none"/>
          <w14:textFill>
            <w14:solidFill>
              <w14:schemeClr w14:val="tx1"/>
            </w14:solidFill>
          </w14:textFill>
        </w:rPr>
        <w:t>八、名词解释</w:t>
      </w:r>
      <w:r>
        <w:rPr>
          <w:rFonts w:hint="eastAsia"/>
          <w:color w:val="000000" w:themeColor="text1"/>
          <w:u w:val="none"/>
          <w:lang w:val="en-US" w:eastAsia="zh-CN"/>
          <w14:textFill>
            <w14:solidFill>
              <w14:schemeClr w14:val="tx1"/>
            </w14:solidFill>
          </w14:textFill>
        </w:rPr>
        <w:t>.......................................1</w:t>
      </w:r>
      <w:r>
        <w:rPr>
          <w:rFonts w:hint="eastAsia"/>
          <w:color w:val="000000" w:themeColor="text1"/>
          <w:u w:val="none"/>
          <w14:textFill>
            <w14:solidFill>
              <w14:schemeClr w14:val="tx1"/>
            </w14:solidFill>
          </w14:textFill>
        </w:rPr>
        <w:fldChar w:fldCharType="end"/>
      </w:r>
      <w:r>
        <w:rPr>
          <w:rFonts w:hint="eastAsia"/>
          <w:color w:val="000000" w:themeColor="text1"/>
          <w:u w:val="none"/>
          <w:lang w:val="en-US" w:eastAsia="zh-CN"/>
          <w14:textFill>
            <w14:solidFill>
              <w14:schemeClr w14:val="tx1"/>
            </w14:solidFill>
          </w14:textFill>
        </w:rPr>
        <w:t>6</w:t>
      </w:r>
    </w:p>
    <w:p>
      <w:pPr>
        <w:pStyle w:val="3"/>
        <w:rPr>
          <w:rFonts w:hint="eastAsia"/>
          <w:color w:val="000000" w:themeColor="text1"/>
          <w:u w:val="none"/>
          <w:lang w:val="en-US" w:eastAsia="zh-CN"/>
          <w14:textFill>
            <w14:solidFill>
              <w14:schemeClr w14:val="tx1"/>
            </w14:solidFill>
          </w14:textFill>
        </w:rPr>
        <w:sectPr>
          <w:pgSz w:w="11900" w:h="16840"/>
          <w:pgMar w:top="1020" w:right="1134" w:bottom="1020" w:left="1361" w:header="720" w:footer="720" w:gutter="0"/>
          <w:pgNumType w:start="1"/>
          <w:cols w:space="720" w:num="1"/>
        </w:sectPr>
      </w:pPr>
      <w:r>
        <w:rPr>
          <w:rFonts w:hint="eastAsia"/>
          <w:color w:val="000000" w:themeColor="text1"/>
          <w:u w:val="none"/>
          <w:lang w:val="en-US" w:eastAsia="uk-UA"/>
          <w14:textFill>
            <w14:solidFill>
              <w14:schemeClr w14:val="tx1"/>
            </w14:solidFill>
          </w14:textFill>
        </w:rPr>
        <w:fldChar w:fldCharType="begin"/>
      </w:r>
      <w:r>
        <w:rPr>
          <w:rFonts w:hint="eastAsia"/>
          <w:color w:val="000000" w:themeColor="text1"/>
          <w:u w:val="none"/>
          <w:lang w:val="en-US" w:eastAsia="uk-UA"/>
          <w14:textFill>
            <w14:solidFill>
              <w14:schemeClr w14:val="tx1"/>
            </w14:solidFill>
          </w14:textFill>
        </w:rPr>
        <w:instrText xml:space="preserve"> HYPERLINK \l "_Toc62828925" </w:instrText>
      </w:r>
      <w:r>
        <w:rPr>
          <w:rFonts w:hint="eastAsia"/>
          <w:color w:val="000000" w:themeColor="text1"/>
          <w:u w:val="none"/>
          <w:lang w:val="en-US" w:eastAsia="uk-UA"/>
          <w14:textFill>
            <w14:solidFill>
              <w14:schemeClr w14:val="tx1"/>
            </w14:solidFill>
          </w14:textFill>
        </w:rPr>
        <w:fldChar w:fldCharType="separate"/>
      </w:r>
      <w:r>
        <w:rPr>
          <w:rFonts w:hint="eastAsia"/>
          <w:color w:val="000000" w:themeColor="text1"/>
          <w:u w:val="none"/>
          <w:lang w:val="en-US" w:eastAsia="zh-CN"/>
          <w14:textFill>
            <w14:solidFill>
              <w14:schemeClr w14:val="tx1"/>
            </w14:solidFill>
          </w14:textFill>
        </w:rPr>
        <w:t>九、</w:t>
      </w:r>
      <w:r>
        <w:rPr>
          <w:rFonts w:hint="eastAsia"/>
          <w:color w:val="000000" w:themeColor="text1"/>
          <w:u w:val="none"/>
          <w:lang w:val="en-US" w:eastAsia="uk-UA"/>
          <w14:textFill>
            <w14:solidFill>
              <w14:schemeClr w14:val="tx1"/>
            </w14:solidFill>
          </w14:textFill>
        </w:rPr>
        <w:t>其他需要说明的事项</w:t>
      </w:r>
      <w:r>
        <w:rPr>
          <w:rFonts w:hint="eastAsia"/>
          <w:color w:val="000000" w:themeColor="text1"/>
          <w:u w:val="none"/>
          <w:lang w:val="en-US" w:eastAsia="zh-CN"/>
          <w14:textFill>
            <w14:solidFill>
              <w14:schemeClr w14:val="tx1"/>
            </w14:solidFill>
          </w14:textFill>
        </w:rPr>
        <w:t>.............................1</w:t>
      </w:r>
      <w:r>
        <w:rPr>
          <w:rFonts w:hint="eastAsia"/>
          <w:color w:val="000000" w:themeColor="text1"/>
          <w:u w:val="none"/>
          <w:lang w:val="en-US" w:eastAsia="uk-UA"/>
          <w14:textFill>
            <w14:solidFill>
              <w14:schemeClr w14:val="tx1"/>
            </w14:solidFill>
          </w14:textFill>
        </w:rPr>
        <w:fldChar w:fldCharType="end"/>
      </w:r>
      <w:r>
        <w:rPr>
          <w:rFonts w:hint="eastAsia"/>
          <w:color w:val="000000" w:themeColor="text1"/>
          <w:u w:val="none"/>
          <w:lang w:val="en-US" w:eastAsia="zh-CN"/>
          <w14:textFill>
            <w14:solidFill>
              <w14:schemeClr w14:val="tx1"/>
            </w14:solidFill>
          </w14:textFill>
        </w:rPr>
        <w:t>7</w:t>
      </w: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pPr>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承德市生态环境局高新技术产业开发区分局</w:t>
      </w:r>
      <w:r>
        <w:rPr>
          <w:rFonts w:ascii="方正小标宋_GBK" w:hAnsi="方正小标宋_GBK" w:eastAsia="方正小标宋_GBK" w:cs="方正小标宋_GBK"/>
          <w:color w:val="000000"/>
          <w:sz w:val="44"/>
        </w:rPr>
        <w:t>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40"/>
        <w:gridCol w:w="188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26" w:type="dxa"/>
            <w:gridSpan w:val="3"/>
            <w:tcBorders>
              <w:top w:val="single" w:color="FFFFFF" w:sz="6" w:space="0"/>
              <w:left w:val="single" w:color="FFFFFF" w:sz="6" w:space="0"/>
              <w:right w:val="single" w:color="FFFFFF" w:sz="6" w:space="0"/>
            </w:tcBorders>
            <w:vAlign w:val="center"/>
          </w:tcPr>
          <w:p>
            <w:pPr>
              <w:pStyle w:val="7"/>
              <w:rPr>
                <w:rFonts w:hint="eastAsia" w:eastAsia="方正小标宋_GBK"/>
                <w:lang w:eastAsia="zh-CN"/>
              </w:rPr>
            </w:pPr>
            <w:r>
              <w:rPr>
                <w:rFonts w:hint="eastAsia"/>
                <w:lang w:val="en-US" w:eastAsia="zh-CN"/>
              </w:rPr>
              <w:t>571006承德市生态环境局高新技术产业开发区分局</w:t>
            </w:r>
          </w:p>
        </w:tc>
        <w:tc>
          <w:tcPr>
            <w:tcW w:w="188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3"/>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gridSpan w:val="2"/>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gridSpan w:val="2"/>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rPr>
                <w:rFonts w:hint="eastAsia"/>
                <w:lang w:val="en-US" w:eastAsia="zh-CN"/>
              </w:rPr>
              <w:t>1</w:t>
            </w:r>
          </w:p>
        </w:tc>
        <w:tc>
          <w:tcPr>
            <w:tcW w:w="4536" w:type="dxa"/>
            <w:vAlign w:val="center"/>
          </w:tcPr>
          <w:p>
            <w:pPr>
              <w:pStyle w:val="12"/>
            </w:pPr>
            <w:r>
              <w:t>一、一般公共预算拨款收入</w:t>
            </w:r>
          </w:p>
        </w:tc>
        <w:tc>
          <w:tcPr>
            <w:tcW w:w="2126" w:type="dxa"/>
            <w:gridSpan w:val="2"/>
            <w:vAlign w:val="center"/>
          </w:tcPr>
          <w:p>
            <w:pPr>
              <w:pStyle w:val="13"/>
              <w:rPr>
                <w:rFonts w:hint="eastAsia" w:eastAsia="方正书宋_GBK"/>
                <w:lang w:eastAsia="zh-CN"/>
              </w:rPr>
            </w:pPr>
            <w:r>
              <w:rPr>
                <w:rFonts w:hint="eastAsia"/>
                <w:lang w:val="en-US" w:eastAsia="zh-CN"/>
              </w:rPr>
              <w:t>69.21</w:t>
            </w:r>
          </w:p>
        </w:tc>
        <w:tc>
          <w:tcPr>
            <w:tcW w:w="4535" w:type="dxa"/>
            <w:vAlign w:val="center"/>
          </w:tcPr>
          <w:p>
            <w:pPr>
              <w:pStyle w:val="12"/>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rPr>
                <w:rFonts w:hint="eastAsia"/>
                <w:lang w:val="en-US" w:eastAsia="zh-CN"/>
              </w:rPr>
              <w:t>2</w:t>
            </w:r>
          </w:p>
        </w:tc>
        <w:tc>
          <w:tcPr>
            <w:tcW w:w="4536" w:type="dxa"/>
            <w:vAlign w:val="center"/>
          </w:tcPr>
          <w:p>
            <w:pPr>
              <w:pStyle w:val="12"/>
            </w:pPr>
            <w:r>
              <w:t>二、政府性基金预算拨款收入</w:t>
            </w:r>
          </w:p>
        </w:tc>
        <w:tc>
          <w:tcPr>
            <w:tcW w:w="2126" w:type="dxa"/>
            <w:gridSpan w:val="2"/>
            <w:vAlign w:val="center"/>
          </w:tcPr>
          <w:p>
            <w:pPr>
              <w:pStyle w:val="13"/>
            </w:pP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rPr>
                <w:rFonts w:hint="eastAsia"/>
                <w:lang w:val="en-US" w:eastAsia="zh-CN"/>
              </w:rPr>
              <w:t>3</w:t>
            </w:r>
          </w:p>
        </w:tc>
        <w:tc>
          <w:tcPr>
            <w:tcW w:w="4536" w:type="dxa"/>
            <w:vAlign w:val="center"/>
          </w:tcPr>
          <w:p>
            <w:pPr>
              <w:pStyle w:val="12"/>
            </w:pPr>
            <w:r>
              <w:t>三、国有资本经营预算拨款收入</w:t>
            </w:r>
          </w:p>
        </w:tc>
        <w:tc>
          <w:tcPr>
            <w:tcW w:w="2126" w:type="dxa"/>
            <w:gridSpan w:val="2"/>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rPr>
                <w:rFonts w:hint="eastAsia"/>
                <w:lang w:val="en-US" w:eastAsia="zh-CN"/>
              </w:rPr>
              <w:t>4</w:t>
            </w:r>
          </w:p>
        </w:tc>
        <w:tc>
          <w:tcPr>
            <w:tcW w:w="4536" w:type="dxa"/>
            <w:vAlign w:val="center"/>
          </w:tcPr>
          <w:p>
            <w:pPr>
              <w:pStyle w:val="12"/>
            </w:pPr>
            <w:r>
              <w:t>四、财政专户管理资金收入</w:t>
            </w:r>
          </w:p>
        </w:tc>
        <w:tc>
          <w:tcPr>
            <w:tcW w:w="2126" w:type="dxa"/>
            <w:gridSpan w:val="2"/>
            <w:vAlign w:val="center"/>
          </w:tcPr>
          <w:p>
            <w:pPr>
              <w:pStyle w:val="13"/>
            </w:pPr>
          </w:p>
        </w:tc>
        <w:tc>
          <w:tcPr>
            <w:tcW w:w="4535" w:type="dxa"/>
            <w:vAlign w:val="center"/>
          </w:tcPr>
          <w:p>
            <w:pPr>
              <w:pStyle w:val="12"/>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rPr>
                <w:rFonts w:hint="eastAsia"/>
                <w:lang w:val="en-US" w:eastAsia="zh-CN"/>
              </w:rPr>
              <w:t>5</w:t>
            </w:r>
          </w:p>
        </w:tc>
        <w:tc>
          <w:tcPr>
            <w:tcW w:w="4536" w:type="dxa"/>
            <w:vAlign w:val="center"/>
          </w:tcPr>
          <w:p>
            <w:pPr>
              <w:pStyle w:val="12"/>
            </w:pPr>
            <w:r>
              <w:t>五、事业收入</w:t>
            </w:r>
          </w:p>
        </w:tc>
        <w:tc>
          <w:tcPr>
            <w:tcW w:w="2126" w:type="dxa"/>
            <w:gridSpan w:val="2"/>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rPr>
                <w:rFonts w:hint="eastAsia"/>
                <w:lang w:val="en-US" w:eastAsia="zh-CN"/>
              </w:rPr>
              <w:t>6</w:t>
            </w:r>
          </w:p>
        </w:tc>
        <w:tc>
          <w:tcPr>
            <w:tcW w:w="4536" w:type="dxa"/>
            <w:vAlign w:val="center"/>
          </w:tcPr>
          <w:p>
            <w:pPr>
              <w:pStyle w:val="12"/>
            </w:pPr>
            <w:r>
              <w:t>六、事业单位经营收入</w:t>
            </w:r>
          </w:p>
        </w:tc>
        <w:tc>
          <w:tcPr>
            <w:tcW w:w="2126" w:type="dxa"/>
            <w:gridSpan w:val="2"/>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rPr>
                <w:rFonts w:hint="eastAsia"/>
                <w:lang w:val="en-US" w:eastAsia="zh-CN"/>
              </w:rPr>
              <w:t>7</w:t>
            </w:r>
          </w:p>
        </w:tc>
        <w:tc>
          <w:tcPr>
            <w:tcW w:w="4536" w:type="dxa"/>
            <w:vAlign w:val="center"/>
          </w:tcPr>
          <w:p>
            <w:pPr>
              <w:pStyle w:val="12"/>
            </w:pPr>
            <w:r>
              <w:t>七、上级补助收入</w:t>
            </w:r>
          </w:p>
        </w:tc>
        <w:tc>
          <w:tcPr>
            <w:tcW w:w="2126" w:type="dxa"/>
            <w:gridSpan w:val="2"/>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rPr>
                <w:rFonts w:hint="eastAsia"/>
                <w:lang w:val="en-US" w:eastAsia="zh-CN"/>
              </w:rPr>
              <w:t>8</w:t>
            </w:r>
          </w:p>
        </w:tc>
        <w:tc>
          <w:tcPr>
            <w:tcW w:w="4536" w:type="dxa"/>
            <w:vAlign w:val="center"/>
          </w:tcPr>
          <w:p>
            <w:pPr>
              <w:pStyle w:val="12"/>
            </w:pPr>
            <w:r>
              <w:t>八、附属单位上缴收入</w:t>
            </w:r>
          </w:p>
        </w:tc>
        <w:tc>
          <w:tcPr>
            <w:tcW w:w="2126" w:type="dxa"/>
            <w:gridSpan w:val="2"/>
            <w:vAlign w:val="center"/>
          </w:tcPr>
          <w:p>
            <w:pPr>
              <w:pStyle w:val="13"/>
            </w:pPr>
          </w:p>
        </w:tc>
        <w:tc>
          <w:tcPr>
            <w:tcW w:w="4535" w:type="dxa"/>
            <w:vAlign w:val="center"/>
          </w:tcPr>
          <w:p>
            <w:pPr>
              <w:pStyle w:val="12"/>
            </w:pPr>
            <w:r>
              <w:t>八、社会保障和就业支出</w:t>
            </w:r>
          </w:p>
        </w:tc>
        <w:tc>
          <w:tcPr>
            <w:tcW w:w="2126" w:type="dxa"/>
            <w:vAlign w:val="center"/>
          </w:tcPr>
          <w:p>
            <w:pPr>
              <w:pStyle w:val="13"/>
              <w:rPr>
                <w:rFonts w:hint="eastAsia" w:eastAsia="方正书宋_GBK"/>
                <w:lang w:eastAsia="zh-CN"/>
              </w:rPr>
            </w:pPr>
            <w:r>
              <w:rPr>
                <w:rFonts w:hint="eastAsia"/>
                <w:lang w:val="en-US" w:eastAsia="zh-CN"/>
              </w:rPr>
              <w:t>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rPr>
                <w:rFonts w:hint="eastAsia"/>
                <w:lang w:val="en-US" w:eastAsia="zh-CN"/>
              </w:rPr>
              <w:t>9</w:t>
            </w:r>
          </w:p>
        </w:tc>
        <w:tc>
          <w:tcPr>
            <w:tcW w:w="4536" w:type="dxa"/>
            <w:vAlign w:val="center"/>
          </w:tcPr>
          <w:p>
            <w:pPr>
              <w:pStyle w:val="12"/>
            </w:pPr>
            <w:r>
              <w:t>九、其他收入</w:t>
            </w:r>
          </w:p>
        </w:tc>
        <w:tc>
          <w:tcPr>
            <w:tcW w:w="2126" w:type="dxa"/>
            <w:gridSpan w:val="2"/>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10</w:t>
            </w:r>
          </w:p>
        </w:tc>
        <w:tc>
          <w:tcPr>
            <w:tcW w:w="4536" w:type="dxa"/>
            <w:vAlign w:val="center"/>
          </w:tcPr>
          <w:p>
            <w:pPr>
              <w:pStyle w:val="12"/>
            </w:pPr>
          </w:p>
        </w:tc>
        <w:tc>
          <w:tcPr>
            <w:tcW w:w="2126" w:type="dxa"/>
            <w:gridSpan w:val="2"/>
            <w:vAlign w:val="center"/>
          </w:tcPr>
          <w:p>
            <w:pPr>
              <w:pStyle w:val="13"/>
            </w:pPr>
          </w:p>
        </w:tc>
        <w:tc>
          <w:tcPr>
            <w:tcW w:w="4535" w:type="dxa"/>
            <w:vAlign w:val="center"/>
          </w:tcPr>
          <w:p>
            <w:pPr>
              <w:pStyle w:val="12"/>
            </w:pPr>
            <w:r>
              <w:t>十、卫生健康支出</w:t>
            </w:r>
          </w:p>
        </w:tc>
        <w:tc>
          <w:tcPr>
            <w:tcW w:w="2126" w:type="dxa"/>
            <w:vAlign w:val="center"/>
          </w:tcPr>
          <w:p>
            <w:pPr>
              <w:pStyle w:val="13"/>
              <w:rPr>
                <w:rFonts w:hint="eastAsia" w:eastAsia="方正书宋_GBK"/>
                <w:lang w:eastAsia="zh-CN"/>
              </w:rPr>
            </w:pPr>
            <w:r>
              <w:rPr>
                <w:rFonts w:hint="eastAsia"/>
                <w:lang w:val="en-US" w:eastAsia="zh-CN"/>
              </w:rPr>
              <w:t>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11</w:t>
            </w:r>
          </w:p>
        </w:tc>
        <w:tc>
          <w:tcPr>
            <w:tcW w:w="4536" w:type="dxa"/>
            <w:vAlign w:val="center"/>
          </w:tcPr>
          <w:p>
            <w:pPr>
              <w:pStyle w:val="12"/>
            </w:pPr>
          </w:p>
        </w:tc>
        <w:tc>
          <w:tcPr>
            <w:tcW w:w="2126" w:type="dxa"/>
            <w:gridSpan w:val="2"/>
            <w:vAlign w:val="center"/>
          </w:tcPr>
          <w:p>
            <w:pPr>
              <w:pStyle w:val="13"/>
            </w:pPr>
          </w:p>
        </w:tc>
        <w:tc>
          <w:tcPr>
            <w:tcW w:w="4535" w:type="dxa"/>
            <w:vAlign w:val="center"/>
          </w:tcPr>
          <w:p>
            <w:pPr>
              <w:pStyle w:val="12"/>
            </w:pPr>
            <w:r>
              <w:t>十一、节能环保支出</w:t>
            </w:r>
          </w:p>
        </w:tc>
        <w:tc>
          <w:tcPr>
            <w:tcW w:w="2126" w:type="dxa"/>
            <w:vAlign w:val="center"/>
          </w:tcPr>
          <w:p>
            <w:pPr>
              <w:pStyle w:val="13"/>
              <w:rPr>
                <w:rFonts w:hint="eastAsia" w:eastAsia="方正书宋_GBK"/>
                <w:lang w:val="en-US" w:eastAsia="zh-CN"/>
              </w:rPr>
            </w:pPr>
            <w:r>
              <w:rPr>
                <w:rFonts w:hint="eastAsia"/>
                <w:lang w:val="en-US" w:eastAsia="zh-CN"/>
              </w:rPr>
              <w:t>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12</w:t>
            </w:r>
          </w:p>
        </w:tc>
        <w:tc>
          <w:tcPr>
            <w:tcW w:w="4536" w:type="dxa"/>
            <w:vAlign w:val="center"/>
          </w:tcPr>
          <w:p>
            <w:pPr>
              <w:pStyle w:val="12"/>
            </w:pPr>
          </w:p>
        </w:tc>
        <w:tc>
          <w:tcPr>
            <w:tcW w:w="2126" w:type="dxa"/>
            <w:gridSpan w:val="2"/>
            <w:vAlign w:val="center"/>
          </w:tcPr>
          <w:p>
            <w:pPr>
              <w:pStyle w:val="13"/>
            </w:pPr>
          </w:p>
        </w:tc>
        <w:tc>
          <w:tcPr>
            <w:tcW w:w="4535" w:type="dxa"/>
            <w:vAlign w:val="center"/>
          </w:tcPr>
          <w:p>
            <w:pPr>
              <w:pStyle w:val="12"/>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13</w:t>
            </w:r>
          </w:p>
        </w:tc>
        <w:tc>
          <w:tcPr>
            <w:tcW w:w="4536" w:type="dxa"/>
            <w:vAlign w:val="center"/>
          </w:tcPr>
          <w:p>
            <w:pPr>
              <w:pStyle w:val="12"/>
            </w:pPr>
          </w:p>
        </w:tc>
        <w:tc>
          <w:tcPr>
            <w:tcW w:w="2126" w:type="dxa"/>
            <w:gridSpan w:val="2"/>
            <w:vAlign w:val="center"/>
          </w:tcPr>
          <w:p>
            <w:pPr>
              <w:pStyle w:val="13"/>
            </w:pPr>
          </w:p>
        </w:tc>
        <w:tc>
          <w:tcPr>
            <w:tcW w:w="4535" w:type="dxa"/>
            <w:vAlign w:val="center"/>
          </w:tcPr>
          <w:p>
            <w:pPr>
              <w:pStyle w:val="12"/>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14</w:t>
            </w:r>
          </w:p>
        </w:tc>
        <w:tc>
          <w:tcPr>
            <w:tcW w:w="4536" w:type="dxa"/>
            <w:vAlign w:val="center"/>
          </w:tcPr>
          <w:p>
            <w:pPr>
              <w:pStyle w:val="12"/>
            </w:pPr>
          </w:p>
        </w:tc>
        <w:tc>
          <w:tcPr>
            <w:tcW w:w="2126" w:type="dxa"/>
            <w:gridSpan w:val="2"/>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15</w:t>
            </w:r>
          </w:p>
        </w:tc>
        <w:tc>
          <w:tcPr>
            <w:tcW w:w="4536" w:type="dxa"/>
            <w:vAlign w:val="center"/>
          </w:tcPr>
          <w:p>
            <w:pPr>
              <w:pStyle w:val="12"/>
            </w:pPr>
          </w:p>
        </w:tc>
        <w:tc>
          <w:tcPr>
            <w:tcW w:w="2126" w:type="dxa"/>
            <w:gridSpan w:val="2"/>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16</w:t>
            </w:r>
          </w:p>
        </w:tc>
        <w:tc>
          <w:tcPr>
            <w:tcW w:w="4536" w:type="dxa"/>
            <w:vAlign w:val="center"/>
          </w:tcPr>
          <w:p>
            <w:pPr>
              <w:pStyle w:val="12"/>
            </w:pPr>
          </w:p>
        </w:tc>
        <w:tc>
          <w:tcPr>
            <w:tcW w:w="2126" w:type="dxa"/>
            <w:gridSpan w:val="2"/>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17</w:t>
            </w:r>
          </w:p>
        </w:tc>
        <w:tc>
          <w:tcPr>
            <w:tcW w:w="4536" w:type="dxa"/>
            <w:vAlign w:val="center"/>
          </w:tcPr>
          <w:p>
            <w:pPr>
              <w:pStyle w:val="12"/>
            </w:pPr>
          </w:p>
        </w:tc>
        <w:tc>
          <w:tcPr>
            <w:tcW w:w="2126" w:type="dxa"/>
            <w:gridSpan w:val="2"/>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18</w:t>
            </w:r>
          </w:p>
        </w:tc>
        <w:tc>
          <w:tcPr>
            <w:tcW w:w="4536" w:type="dxa"/>
            <w:vAlign w:val="center"/>
          </w:tcPr>
          <w:p>
            <w:pPr>
              <w:pStyle w:val="12"/>
            </w:pPr>
          </w:p>
        </w:tc>
        <w:tc>
          <w:tcPr>
            <w:tcW w:w="2126" w:type="dxa"/>
            <w:gridSpan w:val="2"/>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19</w:t>
            </w:r>
          </w:p>
        </w:tc>
        <w:tc>
          <w:tcPr>
            <w:tcW w:w="4536" w:type="dxa"/>
            <w:vAlign w:val="center"/>
          </w:tcPr>
          <w:p>
            <w:pPr>
              <w:pStyle w:val="12"/>
            </w:pPr>
          </w:p>
        </w:tc>
        <w:tc>
          <w:tcPr>
            <w:tcW w:w="2126" w:type="dxa"/>
            <w:gridSpan w:val="2"/>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20</w:t>
            </w:r>
          </w:p>
        </w:tc>
        <w:tc>
          <w:tcPr>
            <w:tcW w:w="4536" w:type="dxa"/>
            <w:vAlign w:val="center"/>
          </w:tcPr>
          <w:p>
            <w:pPr>
              <w:pStyle w:val="12"/>
            </w:pPr>
          </w:p>
        </w:tc>
        <w:tc>
          <w:tcPr>
            <w:tcW w:w="2126" w:type="dxa"/>
            <w:gridSpan w:val="2"/>
            <w:vAlign w:val="center"/>
          </w:tcPr>
          <w:p>
            <w:pPr>
              <w:pStyle w:val="13"/>
            </w:pPr>
          </w:p>
        </w:tc>
        <w:tc>
          <w:tcPr>
            <w:tcW w:w="4535" w:type="dxa"/>
            <w:vAlign w:val="center"/>
          </w:tcPr>
          <w:p>
            <w:pPr>
              <w:pStyle w:val="12"/>
            </w:pPr>
            <w:r>
              <w:t>二十、住房保障支出</w:t>
            </w:r>
          </w:p>
        </w:tc>
        <w:tc>
          <w:tcPr>
            <w:tcW w:w="2126" w:type="dxa"/>
            <w:vAlign w:val="center"/>
          </w:tcPr>
          <w:p>
            <w:pPr>
              <w:pStyle w:val="13"/>
              <w:rPr>
                <w:rFonts w:hint="eastAsia" w:eastAsia="方正书宋_GBK"/>
                <w:lang w:eastAsia="zh-CN"/>
              </w:rPr>
            </w:pPr>
            <w:r>
              <w:rPr>
                <w:rFonts w:hint="eastAsia"/>
                <w:lang w:val="en-US" w:eastAsia="zh-CN"/>
              </w:rPr>
              <w:t>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21</w:t>
            </w:r>
          </w:p>
        </w:tc>
        <w:tc>
          <w:tcPr>
            <w:tcW w:w="4536" w:type="dxa"/>
            <w:vAlign w:val="center"/>
          </w:tcPr>
          <w:p>
            <w:pPr>
              <w:pStyle w:val="12"/>
            </w:pPr>
          </w:p>
        </w:tc>
        <w:tc>
          <w:tcPr>
            <w:tcW w:w="2126" w:type="dxa"/>
            <w:gridSpan w:val="2"/>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22</w:t>
            </w:r>
          </w:p>
        </w:tc>
        <w:tc>
          <w:tcPr>
            <w:tcW w:w="4536" w:type="dxa"/>
            <w:vAlign w:val="center"/>
          </w:tcPr>
          <w:p>
            <w:pPr>
              <w:pStyle w:val="12"/>
            </w:pPr>
          </w:p>
        </w:tc>
        <w:tc>
          <w:tcPr>
            <w:tcW w:w="2126" w:type="dxa"/>
            <w:gridSpan w:val="2"/>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23</w:t>
            </w:r>
          </w:p>
        </w:tc>
        <w:tc>
          <w:tcPr>
            <w:tcW w:w="4536" w:type="dxa"/>
            <w:vAlign w:val="center"/>
          </w:tcPr>
          <w:p>
            <w:pPr>
              <w:pStyle w:val="12"/>
            </w:pPr>
          </w:p>
        </w:tc>
        <w:tc>
          <w:tcPr>
            <w:tcW w:w="2126" w:type="dxa"/>
            <w:gridSpan w:val="2"/>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24</w:t>
            </w:r>
          </w:p>
        </w:tc>
        <w:tc>
          <w:tcPr>
            <w:tcW w:w="4536" w:type="dxa"/>
            <w:vAlign w:val="center"/>
          </w:tcPr>
          <w:p>
            <w:pPr>
              <w:pStyle w:val="12"/>
            </w:pPr>
          </w:p>
        </w:tc>
        <w:tc>
          <w:tcPr>
            <w:tcW w:w="2126" w:type="dxa"/>
            <w:gridSpan w:val="2"/>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25</w:t>
            </w:r>
          </w:p>
        </w:tc>
        <w:tc>
          <w:tcPr>
            <w:tcW w:w="4536" w:type="dxa"/>
            <w:vAlign w:val="center"/>
          </w:tcPr>
          <w:p>
            <w:pPr>
              <w:pStyle w:val="12"/>
            </w:pPr>
          </w:p>
        </w:tc>
        <w:tc>
          <w:tcPr>
            <w:tcW w:w="2126" w:type="dxa"/>
            <w:gridSpan w:val="2"/>
            <w:vAlign w:val="center"/>
          </w:tcPr>
          <w:p>
            <w:pPr>
              <w:pStyle w:val="13"/>
            </w:pPr>
          </w:p>
        </w:tc>
        <w:tc>
          <w:tcPr>
            <w:tcW w:w="4535" w:type="dxa"/>
            <w:vAlign w:val="center"/>
          </w:tcPr>
          <w:p>
            <w:pPr>
              <w:pStyle w:val="12"/>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26</w:t>
            </w:r>
          </w:p>
        </w:tc>
        <w:tc>
          <w:tcPr>
            <w:tcW w:w="4536" w:type="dxa"/>
            <w:vAlign w:val="center"/>
          </w:tcPr>
          <w:p>
            <w:pPr>
              <w:pStyle w:val="12"/>
            </w:pPr>
          </w:p>
        </w:tc>
        <w:tc>
          <w:tcPr>
            <w:tcW w:w="2126" w:type="dxa"/>
            <w:gridSpan w:val="2"/>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27</w:t>
            </w:r>
          </w:p>
        </w:tc>
        <w:tc>
          <w:tcPr>
            <w:tcW w:w="4536" w:type="dxa"/>
            <w:vAlign w:val="center"/>
          </w:tcPr>
          <w:p>
            <w:pPr>
              <w:pStyle w:val="12"/>
            </w:pPr>
          </w:p>
        </w:tc>
        <w:tc>
          <w:tcPr>
            <w:tcW w:w="2126" w:type="dxa"/>
            <w:gridSpan w:val="2"/>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28</w:t>
            </w:r>
          </w:p>
        </w:tc>
        <w:tc>
          <w:tcPr>
            <w:tcW w:w="4536" w:type="dxa"/>
            <w:vAlign w:val="center"/>
          </w:tcPr>
          <w:p>
            <w:pPr>
              <w:pStyle w:val="12"/>
            </w:pPr>
          </w:p>
        </w:tc>
        <w:tc>
          <w:tcPr>
            <w:tcW w:w="2126" w:type="dxa"/>
            <w:gridSpan w:val="2"/>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29</w:t>
            </w:r>
          </w:p>
        </w:tc>
        <w:tc>
          <w:tcPr>
            <w:tcW w:w="4536" w:type="dxa"/>
            <w:vAlign w:val="center"/>
          </w:tcPr>
          <w:p>
            <w:pPr>
              <w:pStyle w:val="12"/>
            </w:pPr>
          </w:p>
        </w:tc>
        <w:tc>
          <w:tcPr>
            <w:tcW w:w="2126" w:type="dxa"/>
            <w:gridSpan w:val="2"/>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30</w:t>
            </w:r>
          </w:p>
        </w:tc>
        <w:tc>
          <w:tcPr>
            <w:tcW w:w="4536" w:type="dxa"/>
            <w:vAlign w:val="center"/>
          </w:tcPr>
          <w:p>
            <w:pPr>
              <w:pStyle w:val="12"/>
            </w:pPr>
          </w:p>
        </w:tc>
        <w:tc>
          <w:tcPr>
            <w:tcW w:w="2126" w:type="dxa"/>
            <w:gridSpan w:val="2"/>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31</w:t>
            </w:r>
          </w:p>
        </w:tc>
        <w:tc>
          <w:tcPr>
            <w:tcW w:w="4536" w:type="dxa"/>
            <w:vAlign w:val="center"/>
          </w:tcPr>
          <w:p>
            <w:pPr>
              <w:pStyle w:val="14"/>
            </w:pPr>
            <w:r>
              <w:t>本年收入合计</w:t>
            </w:r>
          </w:p>
        </w:tc>
        <w:tc>
          <w:tcPr>
            <w:tcW w:w="2126" w:type="dxa"/>
            <w:gridSpan w:val="2"/>
            <w:vAlign w:val="center"/>
          </w:tcPr>
          <w:p>
            <w:pPr>
              <w:pStyle w:val="15"/>
              <w:rPr>
                <w:rFonts w:hint="eastAsia" w:eastAsia="方正书宋_GBK"/>
                <w:lang w:eastAsia="zh-CN"/>
              </w:rPr>
            </w:pPr>
            <w:r>
              <w:rPr>
                <w:rFonts w:hint="eastAsia"/>
                <w:lang w:val="en-US" w:eastAsia="zh-CN"/>
              </w:rPr>
              <w:t>69.21</w:t>
            </w:r>
          </w:p>
        </w:tc>
        <w:tc>
          <w:tcPr>
            <w:tcW w:w="4535" w:type="dxa"/>
            <w:vAlign w:val="center"/>
          </w:tcPr>
          <w:p>
            <w:pPr>
              <w:pStyle w:val="14"/>
            </w:pPr>
            <w:r>
              <w:t>本年支出合计</w:t>
            </w:r>
          </w:p>
        </w:tc>
        <w:tc>
          <w:tcPr>
            <w:tcW w:w="2126" w:type="dxa"/>
            <w:vAlign w:val="center"/>
          </w:tcPr>
          <w:p>
            <w:pPr>
              <w:pStyle w:val="15"/>
              <w:rPr>
                <w:rFonts w:hint="eastAsia" w:eastAsia="方正书宋_GBK"/>
                <w:lang w:eastAsia="zh-CN"/>
              </w:rPr>
            </w:pPr>
            <w:r>
              <w:rPr>
                <w:rFonts w:hint="eastAsia"/>
                <w:lang w:val="en-US" w:eastAsia="zh-CN"/>
              </w:rPr>
              <w:t>69.21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32</w:t>
            </w:r>
          </w:p>
        </w:tc>
        <w:tc>
          <w:tcPr>
            <w:tcW w:w="4536" w:type="dxa"/>
            <w:vAlign w:val="center"/>
          </w:tcPr>
          <w:p>
            <w:pPr>
              <w:pStyle w:val="12"/>
            </w:pPr>
            <w:r>
              <w:t>上年结转结余</w:t>
            </w:r>
          </w:p>
        </w:tc>
        <w:tc>
          <w:tcPr>
            <w:tcW w:w="2126" w:type="dxa"/>
            <w:gridSpan w:val="2"/>
            <w:vAlign w:val="center"/>
          </w:tcPr>
          <w:p>
            <w:pPr>
              <w:pStyle w:val="13"/>
            </w:pPr>
          </w:p>
        </w:tc>
        <w:tc>
          <w:tcPr>
            <w:tcW w:w="4535" w:type="dxa"/>
            <w:vAlign w:val="center"/>
          </w:tcPr>
          <w:p>
            <w:pPr>
              <w:pStyle w:val="12"/>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33</w:t>
            </w:r>
          </w:p>
        </w:tc>
        <w:tc>
          <w:tcPr>
            <w:tcW w:w="4536" w:type="dxa"/>
            <w:vAlign w:val="center"/>
          </w:tcPr>
          <w:p>
            <w:pPr>
              <w:pStyle w:val="14"/>
            </w:pPr>
            <w:r>
              <w:t>收入总计</w:t>
            </w:r>
          </w:p>
        </w:tc>
        <w:tc>
          <w:tcPr>
            <w:tcW w:w="2126" w:type="dxa"/>
            <w:gridSpan w:val="2"/>
            <w:vAlign w:val="center"/>
          </w:tcPr>
          <w:p>
            <w:pPr>
              <w:pStyle w:val="15"/>
              <w:rPr>
                <w:rFonts w:hint="eastAsia" w:eastAsia="方正书宋_GBK"/>
                <w:lang w:eastAsia="zh-CN"/>
              </w:rPr>
            </w:pPr>
            <w:r>
              <w:rPr>
                <w:rFonts w:hint="eastAsia"/>
                <w:lang w:val="en-US" w:eastAsia="zh-CN"/>
              </w:rPr>
              <w:t>69.21</w:t>
            </w:r>
          </w:p>
        </w:tc>
        <w:tc>
          <w:tcPr>
            <w:tcW w:w="4535" w:type="dxa"/>
            <w:vAlign w:val="center"/>
          </w:tcPr>
          <w:p>
            <w:pPr>
              <w:pStyle w:val="14"/>
            </w:pPr>
            <w:r>
              <w:t>支出总计</w:t>
            </w:r>
          </w:p>
        </w:tc>
        <w:tc>
          <w:tcPr>
            <w:tcW w:w="2126" w:type="dxa"/>
            <w:vAlign w:val="center"/>
          </w:tcPr>
          <w:p>
            <w:pPr>
              <w:pStyle w:val="15"/>
              <w:rPr>
                <w:rFonts w:hint="eastAsia" w:eastAsia="方正书宋_GBK"/>
                <w:lang w:eastAsia="zh-CN"/>
              </w:rPr>
            </w:pPr>
            <w:r>
              <w:rPr>
                <w:rFonts w:hint="eastAsia"/>
                <w:lang w:val="en-US" w:eastAsia="zh-CN"/>
              </w:rPr>
              <w:t>69.21</w:t>
            </w:r>
          </w:p>
        </w:tc>
      </w:tr>
    </w:tbl>
    <w:p>
      <w:pPr>
        <w:sectPr>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219"/>
        <w:gridCol w:w="915"/>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18" w:type="dxa"/>
            <w:gridSpan w:val="6"/>
            <w:tcBorders>
              <w:top w:val="single" w:color="FFFFFF" w:sz="6" w:space="0"/>
              <w:left w:val="single" w:color="FFFFFF" w:sz="6" w:space="0"/>
              <w:right w:val="single" w:color="FFFFFF" w:sz="6" w:space="0"/>
            </w:tcBorders>
            <w:vAlign w:val="center"/>
          </w:tcPr>
          <w:p>
            <w:pPr>
              <w:pStyle w:val="7"/>
            </w:pPr>
            <w:r>
              <w:rPr>
                <w:rFonts w:hint="eastAsia"/>
                <w:lang w:val="en-US" w:eastAsia="zh-CN"/>
              </w:rPr>
              <w:t>571006承德市生态环境局高新技术产业开发区分局</w:t>
            </w:r>
          </w:p>
        </w:tc>
        <w:tc>
          <w:tcPr>
            <w:tcW w:w="3183"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9"/>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gridSpan w:val="2"/>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gridSpan w:val="2"/>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6"/>
            </w:pPr>
          </w:p>
        </w:tc>
        <w:tc>
          <w:tcPr>
            <w:tcW w:w="1559" w:type="dxa"/>
            <w:vAlign w:val="center"/>
          </w:tcPr>
          <w:p>
            <w:pPr>
              <w:pStyle w:val="14"/>
            </w:pPr>
            <w:r>
              <w:t>合计</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69.21</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69.21</w:t>
            </w:r>
          </w:p>
        </w:tc>
        <w:tc>
          <w:tcPr>
            <w:tcW w:w="1134" w:type="dxa"/>
            <w:gridSpan w:val="2"/>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69.21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208</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社会保障和就业支出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5.68</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5.68</w:t>
            </w:r>
          </w:p>
        </w:tc>
        <w:tc>
          <w:tcPr>
            <w:tcW w:w="1134" w:type="dxa"/>
            <w:gridSpan w:val="2"/>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20805</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行政事业单位养老支出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5.68</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5.68</w:t>
            </w:r>
          </w:p>
        </w:tc>
        <w:tc>
          <w:tcPr>
            <w:tcW w:w="1134" w:type="dxa"/>
            <w:gridSpan w:val="2"/>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2080505</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5.68</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5.68</w:t>
            </w:r>
          </w:p>
        </w:tc>
        <w:tc>
          <w:tcPr>
            <w:tcW w:w="1134" w:type="dxa"/>
            <w:gridSpan w:val="2"/>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210</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卫生健康支出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3.07</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3.07</w:t>
            </w:r>
          </w:p>
        </w:tc>
        <w:tc>
          <w:tcPr>
            <w:tcW w:w="1134" w:type="dxa"/>
            <w:gridSpan w:val="2"/>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21011</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行政事业单位医疗</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3.07</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3.07</w:t>
            </w:r>
          </w:p>
        </w:tc>
        <w:tc>
          <w:tcPr>
            <w:tcW w:w="1134" w:type="dxa"/>
            <w:gridSpan w:val="2"/>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2101101</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行政单位医疗</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2.72</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2.72</w:t>
            </w:r>
          </w:p>
        </w:tc>
        <w:tc>
          <w:tcPr>
            <w:tcW w:w="1134" w:type="dxa"/>
            <w:gridSpan w:val="2"/>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2101103</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公务员医疗补助</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0.35</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0.35</w:t>
            </w:r>
          </w:p>
        </w:tc>
        <w:tc>
          <w:tcPr>
            <w:tcW w:w="1134" w:type="dxa"/>
            <w:gridSpan w:val="2"/>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211</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节能环保支出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56.20</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56.20</w:t>
            </w:r>
          </w:p>
        </w:tc>
        <w:tc>
          <w:tcPr>
            <w:tcW w:w="1134" w:type="dxa"/>
            <w:gridSpan w:val="2"/>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21101</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环境保护管理事务</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56.20</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56.20</w:t>
            </w:r>
          </w:p>
        </w:tc>
        <w:tc>
          <w:tcPr>
            <w:tcW w:w="1134" w:type="dxa"/>
            <w:gridSpan w:val="2"/>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2110101</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行政运行</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56.20</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56.20</w:t>
            </w:r>
          </w:p>
        </w:tc>
        <w:tc>
          <w:tcPr>
            <w:tcW w:w="1134" w:type="dxa"/>
            <w:gridSpan w:val="2"/>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221</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住房保障支出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4.26</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4.26</w:t>
            </w:r>
          </w:p>
        </w:tc>
        <w:tc>
          <w:tcPr>
            <w:tcW w:w="1134" w:type="dxa"/>
            <w:gridSpan w:val="2"/>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0" w:type="dxa"/>
            <w:vAlign w:val="center"/>
          </w:tcPr>
          <w:p>
            <w:pPr>
              <w:pStyle w:val="11"/>
            </w:pPr>
            <w:r>
              <w:t>13</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22102</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住房改革支出</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4.26</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4.26</w:t>
            </w:r>
          </w:p>
        </w:tc>
        <w:tc>
          <w:tcPr>
            <w:tcW w:w="1134" w:type="dxa"/>
            <w:gridSpan w:val="2"/>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2210201</w:t>
            </w:r>
          </w:p>
        </w:tc>
        <w:tc>
          <w:tcPr>
            <w:tcW w:w="155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住房公积金</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4.26</w:t>
            </w:r>
          </w:p>
        </w:tc>
        <w:tc>
          <w:tcPr>
            <w:tcW w:w="113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4.26</w:t>
            </w:r>
          </w:p>
        </w:tc>
        <w:tc>
          <w:tcPr>
            <w:tcW w:w="1134" w:type="dxa"/>
            <w:gridSpan w:val="2"/>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hint="default" w:eastAsia="方正书宋_GBK"/>
                <w:lang w:val="en-US" w:eastAsia="zh-CN"/>
              </w:rPr>
            </w:pPr>
            <w:r>
              <w:rPr>
                <w:rFonts w:hint="eastAsia"/>
                <w:lang w:val="en-US" w:eastAsia="zh-CN"/>
              </w:rPr>
              <w:t>15</w:t>
            </w:r>
          </w:p>
        </w:tc>
        <w:tc>
          <w:tcPr>
            <w:tcW w:w="992" w:type="dxa"/>
            <w:vAlign w:val="center"/>
          </w:tcPr>
          <w:p>
            <w:pPr>
              <w:pStyle w:val="12"/>
            </w:pPr>
          </w:p>
        </w:tc>
        <w:tc>
          <w:tcPr>
            <w:tcW w:w="1559" w:type="dxa"/>
            <w:vAlign w:val="center"/>
          </w:tcPr>
          <w:p>
            <w:pPr>
              <w:pStyle w:val="12"/>
            </w:pPr>
          </w:p>
        </w:tc>
        <w:tc>
          <w:tcPr>
            <w:tcW w:w="113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rPr>
                <w:rFonts w:hint="eastAsia"/>
                <w:lang w:val="en-US" w:eastAsia="zh-CN"/>
              </w:rPr>
              <w:t>571006承德市生态环境局高新技术产业开发区分局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rPr>
                <w:rFonts w:hint="eastAsia"/>
                <w:lang w:val="en-US" w:eastAsia="zh-CN"/>
              </w:rPr>
              <w:t>1</w:t>
            </w:r>
          </w:p>
        </w:tc>
        <w:tc>
          <w:tcPr>
            <w:tcW w:w="992" w:type="dxa"/>
            <w:vAlign w:val="center"/>
          </w:tcPr>
          <w:p>
            <w:pPr>
              <w:pStyle w:val="16"/>
            </w:pPr>
          </w:p>
        </w:tc>
        <w:tc>
          <w:tcPr>
            <w:tcW w:w="4536" w:type="dxa"/>
            <w:vAlign w:val="center"/>
          </w:tcPr>
          <w:p>
            <w:pPr>
              <w:pStyle w:val="14"/>
            </w:pPr>
            <w:r>
              <w:t>合计</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69.21</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69.21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val="en-US" w:eastAsia="zh-CN"/>
              </w:rPr>
            </w:pPr>
            <w:r>
              <w:rPr>
                <w:rFonts w:hint="eastAsia"/>
                <w:lang w:val="en-US" w:eastAsia="zh-CN"/>
              </w:rPr>
              <w:t>2</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208</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社会保障和就业支出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5.68</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val="en-US" w:eastAsia="zh-CN"/>
              </w:rPr>
            </w:pPr>
            <w:r>
              <w:rPr>
                <w:rFonts w:hint="eastAsia"/>
                <w:lang w:val="en-US" w:eastAsia="zh-CN"/>
              </w:rPr>
              <w:t>3</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20805</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行政事业单位养老支出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5.68</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val="en-US" w:eastAsia="zh-CN"/>
              </w:rPr>
            </w:pPr>
            <w:r>
              <w:rPr>
                <w:rFonts w:hint="eastAsia"/>
                <w:lang w:val="en-US" w:eastAsia="zh-CN"/>
              </w:rPr>
              <w:t>4</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2080505</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5.68</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val="en-US" w:eastAsia="zh-CN"/>
              </w:rPr>
            </w:pPr>
            <w:r>
              <w:rPr>
                <w:rFonts w:hint="eastAsia"/>
                <w:lang w:val="en-US" w:eastAsia="zh-CN"/>
              </w:rPr>
              <w:t>5</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210</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卫生健康支出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3.07</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val="en-US" w:eastAsia="zh-CN"/>
              </w:rPr>
            </w:pPr>
            <w:r>
              <w:rPr>
                <w:rFonts w:hint="eastAsia"/>
                <w:lang w:val="en-US" w:eastAsia="zh-CN"/>
              </w:rPr>
              <w:t>6</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21011</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行政事业单位医疗</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3.07</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ind w:firstLine="210" w:firstLineChars="100"/>
              <w:jc w:val="both"/>
              <w:rPr>
                <w:rFonts w:hint="default" w:eastAsia="方正书宋_GBK"/>
                <w:lang w:val="en-US" w:eastAsia="zh-CN"/>
              </w:rPr>
            </w:pPr>
            <w:r>
              <w:rPr>
                <w:rFonts w:hint="eastAsia"/>
                <w:lang w:val="en-US" w:eastAsia="zh-CN"/>
              </w:rPr>
              <w:t>7</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2101101</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行政单位医疗</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2.72</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rPr>
                <w:rFonts w:hint="eastAsia"/>
                <w:lang w:val="en-US" w:eastAsia="zh-CN"/>
              </w:rPr>
              <w:t>8</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2101103</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公务员医疗补助</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0.35</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rPr>
                <w:rFonts w:hint="eastAsia"/>
                <w:lang w:val="en-US" w:eastAsia="zh-CN"/>
              </w:rPr>
              <w:t>9</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211</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节能环保支出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56.20</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10</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21101</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环境保护管理事务</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56.20</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11</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2110101</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行政运行</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56.20</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t>1</w:t>
            </w:r>
            <w:r>
              <w:rPr>
                <w:rFonts w:hint="eastAsia"/>
                <w:lang w:val="en-US" w:eastAsia="zh-CN"/>
              </w:rPr>
              <w:t>2</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221</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住房保障支出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4.26</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13</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22102</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住房改革支出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4.26</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14</w:t>
            </w:r>
          </w:p>
        </w:tc>
        <w:tc>
          <w:tcPr>
            <w:tcW w:w="992"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2210201</w:t>
            </w:r>
          </w:p>
        </w:tc>
        <w:tc>
          <w:tcPr>
            <w:tcW w:w="4536"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住房公积金</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4.26</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15</w:t>
            </w:r>
          </w:p>
        </w:tc>
        <w:tc>
          <w:tcPr>
            <w:tcW w:w="992" w:type="dxa"/>
            <w:vAlign w:val="center"/>
          </w:tcPr>
          <w:p>
            <w:pPr>
              <w:pStyle w:val="12"/>
            </w:pPr>
          </w:p>
        </w:tc>
        <w:tc>
          <w:tcPr>
            <w:tcW w:w="4536" w:type="dxa"/>
            <w:vAlign w:val="center"/>
          </w:tcPr>
          <w:p>
            <w:pPr>
              <w:pStyle w:val="12"/>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rPr>
                <w:rFonts w:hint="eastAsia"/>
                <w:lang w:val="en-US" w:eastAsia="zh-CN"/>
              </w:rPr>
              <w:t>571006承德市生态环境局高新技术产业开发区分局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2"/>
            </w:pPr>
            <w:r>
              <w:t>一、一般公共预算拨款</w:t>
            </w:r>
          </w:p>
        </w:tc>
        <w:tc>
          <w:tcPr>
            <w:tcW w:w="1474" w:type="dxa"/>
            <w:vAlign w:val="center"/>
          </w:tcPr>
          <w:p>
            <w:pPr>
              <w:pStyle w:val="13"/>
              <w:rPr>
                <w:rFonts w:hint="eastAsia" w:eastAsia="方正书宋_GBK"/>
                <w:lang w:eastAsia="zh-CN"/>
              </w:rPr>
            </w:pPr>
            <w:r>
              <w:rPr>
                <w:rFonts w:hint="eastAsia"/>
                <w:lang w:val="en-US" w:eastAsia="zh-CN"/>
              </w:rPr>
              <w:t>69.21</w:t>
            </w:r>
          </w:p>
        </w:tc>
        <w:tc>
          <w:tcPr>
            <w:tcW w:w="3402" w:type="dxa"/>
            <w:vAlign w:val="center"/>
          </w:tcPr>
          <w:p>
            <w:pPr>
              <w:pStyle w:val="12"/>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八、社会保障和就业支出</w:t>
            </w:r>
          </w:p>
        </w:tc>
        <w:tc>
          <w:tcPr>
            <w:tcW w:w="1474" w:type="dxa"/>
            <w:vAlign w:val="center"/>
          </w:tcPr>
          <w:p>
            <w:pPr>
              <w:pStyle w:val="13"/>
              <w:rPr>
                <w:rFonts w:hint="eastAsia" w:eastAsia="方正书宋_GBK"/>
                <w:lang w:eastAsia="zh-CN"/>
              </w:rPr>
            </w:pPr>
            <w:r>
              <w:rPr>
                <w:rFonts w:hint="eastAsia"/>
                <w:lang w:val="en-US" w:eastAsia="zh-CN"/>
              </w:rPr>
              <w:t>5.68</w:t>
            </w:r>
          </w:p>
        </w:tc>
        <w:tc>
          <w:tcPr>
            <w:tcW w:w="1474" w:type="dxa"/>
            <w:vAlign w:val="center"/>
          </w:tcPr>
          <w:p>
            <w:pPr>
              <w:pStyle w:val="13"/>
              <w:rPr>
                <w:rFonts w:hint="eastAsia" w:eastAsia="方正书宋_GBK"/>
                <w:lang w:eastAsia="zh-CN"/>
              </w:rPr>
            </w:pPr>
            <w:r>
              <w:rPr>
                <w:rFonts w:hint="eastAsia"/>
                <w:lang w:val="en-US" w:eastAsia="zh-CN"/>
              </w:rPr>
              <w:t>5.68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十、卫生健康支出</w:t>
            </w:r>
          </w:p>
        </w:tc>
        <w:tc>
          <w:tcPr>
            <w:tcW w:w="1474" w:type="dxa"/>
            <w:vAlign w:val="center"/>
          </w:tcPr>
          <w:p>
            <w:pPr>
              <w:pStyle w:val="13"/>
              <w:rPr>
                <w:rFonts w:hint="eastAsia" w:eastAsia="方正书宋_GBK"/>
                <w:lang w:eastAsia="zh-CN"/>
              </w:rPr>
            </w:pPr>
            <w:r>
              <w:rPr>
                <w:rFonts w:hint="eastAsia"/>
                <w:lang w:val="en-US" w:eastAsia="zh-CN"/>
              </w:rPr>
              <w:t>3.07</w:t>
            </w:r>
          </w:p>
        </w:tc>
        <w:tc>
          <w:tcPr>
            <w:tcW w:w="1474" w:type="dxa"/>
            <w:vAlign w:val="center"/>
          </w:tcPr>
          <w:p>
            <w:pPr>
              <w:pStyle w:val="13"/>
              <w:rPr>
                <w:rFonts w:hint="eastAsia" w:eastAsia="方正书宋_GBK"/>
                <w:lang w:eastAsia="zh-CN"/>
              </w:rPr>
            </w:pPr>
            <w:r>
              <w:rPr>
                <w:rFonts w:hint="eastAsia"/>
                <w:lang w:val="en-US" w:eastAsia="zh-CN"/>
              </w:rPr>
              <w:t>3.07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十一、节能环保支出</w:t>
            </w:r>
          </w:p>
        </w:tc>
        <w:tc>
          <w:tcPr>
            <w:tcW w:w="1474" w:type="dxa"/>
            <w:vAlign w:val="center"/>
          </w:tcPr>
          <w:p>
            <w:pPr>
              <w:pStyle w:val="13"/>
              <w:rPr>
                <w:rFonts w:hint="eastAsia" w:eastAsia="方正书宋_GBK"/>
                <w:lang w:eastAsia="zh-CN"/>
              </w:rPr>
            </w:pPr>
            <w:r>
              <w:rPr>
                <w:rFonts w:hint="eastAsia"/>
                <w:lang w:val="en-US" w:eastAsia="zh-CN"/>
              </w:rPr>
              <w:t>56.2</w:t>
            </w:r>
          </w:p>
        </w:tc>
        <w:tc>
          <w:tcPr>
            <w:tcW w:w="1474" w:type="dxa"/>
            <w:vAlign w:val="center"/>
          </w:tcPr>
          <w:p>
            <w:pPr>
              <w:pStyle w:val="13"/>
              <w:rPr>
                <w:rFonts w:hint="eastAsia" w:eastAsia="方正书宋_GBK"/>
                <w:lang w:eastAsia="zh-CN"/>
              </w:rPr>
            </w:pPr>
            <w:r>
              <w:rPr>
                <w:rFonts w:hint="eastAsia"/>
                <w:lang w:val="en-US" w:eastAsia="zh-CN"/>
              </w:rPr>
              <w:t>56.2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二十、住房保障支出</w:t>
            </w:r>
          </w:p>
        </w:tc>
        <w:tc>
          <w:tcPr>
            <w:tcW w:w="1474" w:type="dxa"/>
            <w:vAlign w:val="center"/>
          </w:tcPr>
          <w:p>
            <w:pPr>
              <w:pStyle w:val="13"/>
            </w:pPr>
            <w:r>
              <w:rPr>
                <w:rFonts w:hint="eastAsia"/>
                <w:lang w:val="en-US" w:eastAsia="zh-CN"/>
              </w:rPr>
              <w:t>4.26</w:t>
            </w:r>
          </w:p>
        </w:tc>
        <w:tc>
          <w:tcPr>
            <w:tcW w:w="1474" w:type="dxa"/>
            <w:vAlign w:val="center"/>
          </w:tcPr>
          <w:p>
            <w:pPr>
              <w:pStyle w:val="13"/>
              <w:rPr>
                <w:rFonts w:hint="eastAsia" w:eastAsia="方正书宋_GBK"/>
                <w:lang w:eastAsia="zh-CN"/>
              </w:rPr>
            </w:pPr>
            <w:r>
              <w:rPr>
                <w:rFonts w:hint="eastAsia"/>
                <w:lang w:val="en-US" w:eastAsia="zh-CN"/>
              </w:rPr>
              <w:t>4.26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29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30</w:t>
            </w:r>
          </w:p>
        </w:tc>
        <w:tc>
          <w:tcPr>
            <w:tcW w:w="3402" w:type="dxa"/>
            <w:vAlign w:val="center"/>
          </w:tcPr>
          <w:p>
            <w:pPr>
              <w:pStyle w:val="14"/>
            </w:pPr>
            <w:r>
              <w:t>本年收入合计</w:t>
            </w:r>
          </w:p>
        </w:tc>
        <w:tc>
          <w:tcPr>
            <w:tcW w:w="1474" w:type="dxa"/>
            <w:vAlign w:val="center"/>
          </w:tcPr>
          <w:p>
            <w:pPr>
              <w:pStyle w:val="15"/>
              <w:rPr>
                <w:rFonts w:hint="eastAsia" w:eastAsia="方正书宋_GBK"/>
                <w:lang w:val="en-US" w:eastAsia="zh-CN"/>
              </w:rPr>
            </w:pPr>
            <w:r>
              <w:rPr>
                <w:rFonts w:hint="eastAsia"/>
                <w:lang w:val="en-US" w:eastAsia="zh-CN"/>
              </w:rPr>
              <w:t>69.21</w:t>
            </w:r>
          </w:p>
        </w:tc>
        <w:tc>
          <w:tcPr>
            <w:tcW w:w="3402" w:type="dxa"/>
            <w:vAlign w:val="center"/>
          </w:tcPr>
          <w:p>
            <w:pPr>
              <w:pStyle w:val="14"/>
            </w:pPr>
            <w:r>
              <w:t>本年支出合计</w:t>
            </w:r>
          </w:p>
        </w:tc>
        <w:tc>
          <w:tcPr>
            <w:tcW w:w="1474" w:type="dxa"/>
            <w:vAlign w:val="center"/>
          </w:tcPr>
          <w:p>
            <w:pPr>
              <w:pStyle w:val="15"/>
              <w:rPr>
                <w:rFonts w:hint="eastAsia" w:eastAsia="方正书宋_GBK"/>
                <w:lang w:val="en-US" w:eastAsia="zh-CN"/>
              </w:rPr>
            </w:pPr>
            <w:r>
              <w:rPr>
                <w:rFonts w:hint="eastAsia"/>
                <w:lang w:val="en-US" w:eastAsia="zh-CN"/>
              </w:rPr>
              <w:t>69.21</w:t>
            </w:r>
          </w:p>
        </w:tc>
        <w:tc>
          <w:tcPr>
            <w:tcW w:w="1474" w:type="dxa"/>
            <w:vAlign w:val="center"/>
          </w:tcPr>
          <w:p>
            <w:pPr>
              <w:pStyle w:val="15"/>
              <w:rPr>
                <w:rFonts w:hint="eastAsia" w:eastAsia="方正书宋_GBK"/>
                <w:lang w:val="en-US" w:eastAsia="zh-CN"/>
              </w:rPr>
            </w:pPr>
            <w:r>
              <w:rPr>
                <w:rFonts w:hint="eastAsia"/>
                <w:lang w:val="en-US" w:eastAsia="zh-CN"/>
              </w:rPr>
              <w:t>69.21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t>3</w:t>
            </w:r>
            <w:r>
              <w:rPr>
                <w:rFonts w:hint="eastAsia"/>
                <w:lang w:val="en-US" w:eastAsia="zh-CN"/>
              </w:rPr>
              <w:t>1</w:t>
            </w:r>
          </w:p>
        </w:tc>
        <w:tc>
          <w:tcPr>
            <w:tcW w:w="3402" w:type="dxa"/>
            <w:vAlign w:val="center"/>
          </w:tcPr>
          <w:p>
            <w:pPr>
              <w:pStyle w:val="12"/>
            </w:pPr>
            <w:r>
              <w:t>年初财政拨款结转和结余</w:t>
            </w:r>
          </w:p>
        </w:tc>
        <w:tc>
          <w:tcPr>
            <w:tcW w:w="1474" w:type="dxa"/>
            <w:vAlign w:val="center"/>
          </w:tcPr>
          <w:p>
            <w:pPr>
              <w:pStyle w:val="13"/>
            </w:pPr>
          </w:p>
        </w:tc>
        <w:tc>
          <w:tcPr>
            <w:tcW w:w="3402" w:type="dxa"/>
            <w:vAlign w:val="center"/>
          </w:tcPr>
          <w:p>
            <w:pPr>
              <w:pStyle w:val="12"/>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t>3</w:t>
            </w:r>
            <w:r>
              <w:rPr>
                <w:rFonts w:hint="eastAsia"/>
                <w:lang w:val="en-US" w:eastAsia="zh-CN"/>
              </w:rPr>
              <w:t>2</w:t>
            </w:r>
          </w:p>
        </w:tc>
        <w:tc>
          <w:tcPr>
            <w:tcW w:w="3402" w:type="dxa"/>
            <w:vAlign w:val="center"/>
          </w:tcPr>
          <w:p>
            <w:pPr>
              <w:pStyle w:val="12"/>
            </w:pPr>
            <w:r>
              <w:t>一、一般公共预算拨款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t>3</w:t>
            </w:r>
            <w:r>
              <w:rPr>
                <w:rFonts w:hint="eastAsia"/>
                <w:lang w:val="en-US" w:eastAsia="zh-CN"/>
              </w:rPr>
              <w:t>3</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t>3</w:t>
            </w:r>
            <w:r>
              <w:rPr>
                <w:rFonts w:hint="eastAsia"/>
                <w:lang w:val="en-US" w:eastAsia="zh-CN"/>
              </w:rPr>
              <w:t>4</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t>3</w:t>
            </w:r>
            <w:r>
              <w:rPr>
                <w:rFonts w:hint="eastAsia"/>
                <w:lang w:val="en-US" w:eastAsia="zh-CN"/>
              </w:rPr>
              <w:t>5</w:t>
            </w:r>
          </w:p>
        </w:tc>
        <w:tc>
          <w:tcPr>
            <w:tcW w:w="3402" w:type="dxa"/>
            <w:vAlign w:val="center"/>
          </w:tcPr>
          <w:p>
            <w:pPr>
              <w:pStyle w:val="14"/>
            </w:pPr>
            <w:r>
              <w:t>收入总计</w:t>
            </w:r>
          </w:p>
        </w:tc>
        <w:tc>
          <w:tcPr>
            <w:tcW w:w="1474" w:type="dxa"/>
            <w:vAlign w:val="center"/>
          </w:tcPr>
          <w:p>
            <w:pPr>
              <w:pStyle w:val="15"/>
              <w:rPr>
                <w:rFonts w:hint="eastAsia" w:eastAsia="方正书宋_GBK"/>
                <w:lang w:eastAsia="zh-CN"/>
              </w:rPr>
            </w:pPr>
            <w:r>
              <w:rPr>
                <w:rFonts w:hint="eastAsia"/>
                <w:lang w:val="en-US" w:eastAsia="zh-CN"/>
              </w:rPr>
              <w:t>69.21</w:t>
            </w:r>
          </w:p>
        </w:tc>
        <w:tc>
          <w:tcPr>
            <w:tcW w:w="3402" w:type="dxa"/>
            <w:vAlign w:val="center"/>
          </w:tcPr>
          <w:p>
            <w:pPr>
              <w:pStyle w:val="14"/>
            </w:pPr>
            <w:r>
              <w:t>支出总计</w:t>
            </w:r>
          </w:p>
        </w:tc>
        <w:tc>
          <w:tcPr>
            <w:tcW w:w="1474" w:type="dxa"/>
            <w:vAlign w:val="center"/>
          </w:tcPr>
          <w:p>
            <w:pPr>
              <w:pStyle w:val="15"/>
              <w:rPr>
                <w:rFonts w:hint="eastAsia" w:eastAsia="方正书宋_GBK"/>
                <w:lang w:val="en-US" w:eastAsia="zh-CN"/>
              </w:rPr>
            </w:pPr>
            <w:r>
              <w:rPr>
                <w:rFonts w:hint="eastAsia"/>
                <w:lang w:val="en-US" w:eastAsia="zh-CN"/>
              </w:rPr>
              <w:t>69.21</w:t>
            </w:r>
          </w:p>
        </w:tc>
        <w:tc>
          <w:tcPr>
            <w:tcW w:w="1474" w:type="dxa"/>
            <w:vAlign w:val="center"/>
          </w:tcPr>
          <w:p>
            <w:pPr>
              <w:pStyle w:val="15"/>
              <w:rPr>
                <w:rFonts w:hint="eastAsia" w:eastAsia="方正书宋_GBK"/>
                <w:lang w:eastAsia="zh-CN"/>
              </w:rPr>
            </w:pPr>
            <w:r>
              <w:rPr>
                <w:rFonts w:hint="eastAsia"/>
                <w:lang w:val="en-US" w:eastAsia="zh-CN"/>
              </w:rPr>
              <w:t>69.21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rPr>
                <w:rFonts w:hint="eastAsia"/>
                <w:lang w:val="en-US" w:eastAsia="zh-CN"/>
              </w:rPr>
              <w:t>571006承德市生态环境局高新技术产业开发区分局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69.21</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69.21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208</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社会保障和就业支出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5.68</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20805</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行政事业单位养老支出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5.68</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2080505</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5.68</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210</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卫生健康支出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3.07</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21011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行政事业单位医疗</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3.07</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2101101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行政单位医疗</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2.72</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2101103</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公务员医疗补助</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0.35</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rPr>
                <w:rFonts w:hint="eastAsia"/>
                <w:lang w:val="en-US" w:eastAsia="zh-CN"/>
              </w:rPr>
              <w:t>9</w:t>
            </w:r>
          </w:p>
        </w:tc>
        <w:tc>
          <w:tcPr>
            <w:tcW w:w="1191"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节能环保支出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56.20</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10</w:t>
            </w:r>
          </w:p>
        </w:tc>
        <w:tc>
          <w:tcPr>
            <w:tcW w:w="1191"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21101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环境保护管理事务</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56.20</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11</w:t>
            </w:r>
          </w:p>
        </w:tc>
        <w:tc>
          <w:tcPr>
            <w:tcW w:w="1191"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2110101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行政运行</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56.20</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56.20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12</w:t>
            </w:r>
          </w:p>
        </w:tc>
        <w:tc>
          <w:tcPr>
            <w:tcW w:w="1191"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221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住房保障支出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4.26</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13</w:t>
            </w:r>
          </w:p>
        </w:tc>
        <w:tc>
          <w:tcPr>
            <w:tcW w:w="1191"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22102</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住房改革支出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4.26</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eastAsia="方正书宋_GBK"/>
                <w:lang w:val="en-US" w:eastAsia="zh-CN"/>
              </w:rPr>
            </w:pPr>
            <w:r>
              <w:rPr>
                <w:rFonts w:hint="eastAsia"/>
                <w:lang w:val="en-US" w:eastAsia="zh-CN"/>
              </w:rPr>
              <w:t>14</w:t>
            </w:r>
          </w:p>
        </w:tc>
        <w:tc>
          <w:tcPr>
            <w:tcW w:w="1191" w:type="dxa"/>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2"/>
                <w:szCs w:val="22"/>
                <w:u w:val="none"/>
                <w:lang w:val="en-US" w:eastAsia="zh-CN" w:bidi="ar"/>
              </w:rPr>
              <w:t>2210201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住房公积金</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4.26</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4.26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rPr>
                <w:rFonts w:hint="eastAsia"/>
                <w:lang w:val="en-US" w:eastAsia="zh-CN"/>
              </w:rPr>
              <w:t>571006承德市生态环境局高新技术产业开发区分局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rPr>
                <w:rFonts w:hint="eastAsia" w:eastAsia="方正书宋_GBK"/>
                <w:lang w:val="en-US" w:eastAsia="zh-CN"/>
              </w:rPr>
            </w:pPr>
            <w:r>
              <w:rPr>
                <w:rFonts w:hint="eastAsia"/>
                <w:lang w:val="en-US" w:eastAsia="zh-CN"/>
              </w:rPr>
              <w:t>65.44</w:t>
            </w:r>
          </w:p>
        </w:tc>
        <w:tc>
          <w:tcPr>
            <w:tcW w:w="2551" w:type="dxa"/>
            <w:vAlign w:val="center"/>
          </w:tcPr>
          <w:p>
            <w:pPr>
              <w:pStyle w:val="15"/>
              <w:rPr>
                <w:rFonts w:hint="eastAsia" w:eastAsia="方正书宋_GBK"/>
                <w:lang w:val="en-US" w:eastAsia="zh-CN"/>
              </w:rPr>
            </w:pPr>
            <w:r>
              <w:rPr>
                <w:rFonts w:hint="eastAsia"/>
                <w:lang w:val="en-US" w:eastAsia="zh-CN"/>
              </w:rPr>
              <w:t>65.44</w:t>
            </w:r>
          </w:p>
        </w:tc>
        <w:tc>
          <w:tcPr>
            <w:tcW w:w="2552" w:type="dxa"/>
            <w:vAlign w:val="center"/>
          </w:tcPr>
          <w:p>
            <w:pPr>
              <w:pStyle w:val="15"/>
              <w:rPr>
                <w:rFonts w:hint="eastAsia" w:eastAsia="方正书宋_GBK"/>
                <w:lang w:val="en-US" w:eastAsia="zh-CN"/>
              </w:rPr>
            </w:pPr>
            <w:r>
              <w:rPr>
                <w:rFonts w:hint="eastAsia"/>
                <w:lang w:val="en-US" w:eastAsia="zh-CN"/>
              </w:rPr>
              <w:t>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3"/>
              <w:rPr>
                <w:rFonts w:hint="eastAsia" w:eastAsia="方正书宋_GBK"/>
                <w:lang w:val="en-US" w:eastAsia="zh-CN"/>
              </w:rPr>
            </w:pPr>
            <w:r>
              <w:rPr>
                <w:rFonts w:hint="eastAsia"/>
                <w:lang w:val="en-US" w:eastAsia="zh-CN"/>
              </w:rPr>
              <w:t>65.43</w:t>
            </w:r>
          </w:p>
        </w:tc>
        <w:tc>
          <w:tcPr>
            <w:tcW w:w="2551" w:type="dxa"/>
            <w:vAlign w:val="center"/>
          </w:tcPr>
          <w:p>
            <w:pPr>
              <w:pStyle w:val="13"/>
              <w:rPr>
                <w:rFonts w:hint="eastAsia" w:eastAsia="方正书宋_GBK"/>
                <w:lang w:val="en-US" w:eastAsia="zh-CN"/>
              </w:rPr>
            </w:pPr>
            <w:r>
              <w:rPr>
                <w:rFonts w:hint="eastAsia"/>
                <w:lang w:val="en-US" w:eastAsia="zh-CN"/>
              </w:rPr>
              <w:t>65.43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3"/>
              <w:rPr>
                <w:rFonts w:hint="eastAsia" w:eastAsia="方正书宋_GBK"/>
                <w:lang w:val="en-US" w:eastAsia="zh-CN"/>
              </w:rPr>
            </w:pPr>
            <w:r>
              <w:rPr>
                <w:rFonts w:hint="eastAsia"/>
                <w:lang w:val="en-US" w:eastAsia="zh-CN"/>
              </w:rPr>
              <w:t>15.91</w:t>
            </w:r>
          </w:p>
        </w:tc>
        <w:tc>
          <w:tcPr>
            <w:tcW w:w="2551" w:type="dxa"/>
            <w:vAlign w:val="center"/>
          </w:tcPr>
          <w:p>
            <w:pPr>
              <w:pStyle w:val="13"/>
              <w:rPr>
                <w:rFonts w:hint="eastAsia" w:eastAsia="方正书宋_GBK"/>
                <w:lang w:val="en-US" w:eastAsia="zh-CN"/>
              </w:rPr>
            </w:pPr>
            <w:r>
              <w:rPr>
                <w:rFonts w:hint="eastAsia"/>
                <w:lang w:val="en-US" w:eastAsia="zh-CN"/>
              </w:rPr>
              <w:t>15.91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3"/>
              <w:rPr>
                <w:rFonts w:hint="eastAsia" w:eastAsia="方正书宋_GBK"/>
                <w:lang w:val="en-US" w:eastAsia="zh-CN"/>
              </w:rPr>
            </w:pPr>
            <w:r>
              <w:rPr>
                <w:rFonts w:hint="eastAsia"/>
                <w:lang w:val="en-US" w:eastAsia="zh-CN"/>
              </w:rPr>
              <w:t>3.58</w:t>
            </w:r>
          </w:p>
        </w:tc>
        <w:tc>
          <w:tcPr>
            <w:tcW w:w="2551" w:type="dxa"/>
            <w:vAlign w:val="center"/>
          </w:tcPr>
          <w:p>
            <w:pPr>
              <w:pStyle w:val="13"/>
              <w:rPr>
                <w:rFonts w:hint="eastAsia" w:eastAsia="方正书宋_GBK"/>
                <w:lang w:val="en-US" w:eastAsia="zh-CN"/>
              </w:rPr>
            </w:pPr>
            <w:r>
              <w:rPr>
                <w:rFonts w:hint="eastAsia"/>
                <w:lang w:val="en-US" w:eastAsia="zh-CN"/>
              </w:rPr>
              <w:t>3.58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3"/>
              <w:rPr>
                <w:rFonts w:hint="eastAsia" w:eastAsia="方正书宋_GBK"/>
                <w:lang w:val="en-US" w:eastAsia="zh-CN"/>
              </w:rPr>
            </w:pPr>
            <w:r>
              <w:rPr>
                <w:rFonts w:hint="eastAsia"/>
                <w:lang w:val="en-US" w:eastAsia="zh-CN"/>
              </w:rPr>
              <w:t>9.5</w:t>
            </w:r>
          </w:p>
        </w:tc>
        <w:tc>
          <w:tcPr>
            <w:tcW w:w="2551" w:type="dxa"/>
            <w:vAlign w:val="center"/>
          </w:tcPr>
          <w:p>
            <w:pPr>
              <w:pStyle w:val="13"/>
              <w:rPr>
                <w:rFonts w:hint="eastAsia" w:eastAsia="方正书宋_GBK"/>
                <w:lang w:val="en-US" w:eastAsia="zh-CN"/>
              </w:rPr>
            </w:pPr>
            <w:r>
              <w:rPr>
                <w:rFonts w:hint="eastAsia"/>
                <w:lang w:val="en-US" w:eastAsia="zh-CN"/>
              </w:rPr>
              <w:t>9.5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val="en-US" w:eastAsia="zh-CN"/>
              </w:rPr>
            </w:pPr>
            <w:r>
              <w:rPr>
                <w:rFonts w:hint="eastAsia"/>
                <w:lang w:val="en-US" w:eastAsia="zh-CN"/>
              </w:rPr>
              <w:t>6</w:t>
            </w:r>
          </w:p>
        </w:tc>
        <w:tc>
          <w:tcPr>
            <w:tcW w:w="1191" w:type="dxa"/>
            <w:vAlign w:val="center"/>
          </w:tcPr>
          <w:p>
            <w:pPr>
              <w:pStyle w:val="12"/>
              <w:rPr>
                <w:rFonts w:hint="eastAsia" w:eastAsia="方正书宋_GBK"/>
                <w:lang w:val="en-US" w:eastAsia="zh-CN"/>
              </w:rPr>
            </w:pPr>
            <w:r>
              <w:rPr>
                <w:rFonts w:hint="eastAsia"/>
                <w:lang w:val="en-US" w:eastAsia="zh-CN"/>
              </w:rPr>
              <w:t>30107</w:t>
            </w:r>
          </w:p>
        </w:tc>
        <w:tc>
          <w:tcPr>
            <w:tcW w:w="4535" w:type="dxa"/>
            <w:vAlign w:val="center"/>
          </w:tcPr>
          <w:p>
            <w:pPr>
              <w:pStyle w:val="12"/>
              <w:rPr>
                <w:rFonts w:hint="eastAsia" w:eastAsia="方正书宋_GBK"/>
                <w:lang w:eastAsia="zh-CN"/>
              </w:rPr>
            </w:pPr>
            <w:r>
              <w:rPr>
                <w:rFonts w:hint="eastAsia"/>
                <w:lang w:eastAsia="zh-CN"/>
              </w:rPr>
              <w:t>绩效工资</w:t>
            </w:r>
          </w:p>
        </w:tc>
        <w:tc>
          <w:tcPr>
            <w:tcW w:w="2551" w:type="dxa"/>
            <w:vAlign w:val="center"/>
          </w:tcPr>
          <w:p>
            <w:pPr>
              <w:pStyle w:val="13"/>
              <w:rPr>
                <w:rFonts w:hint="eastAsia"/>
                <w:lang w:val="en-US" w:eastAsia="zh-CN"/>
              </w:rPr>
            </w:pPr>
            <w:r>
              <w:rPr>
                <w:rFonts w:hint="eastAsia"/>
                <w:lang w:val="en-US" w:eastAsia="zh-CN"/>
              </w:rPr>
              <w:t>19.58</w:t>
            </w:r>
          </w:p>
        </w:tc>
        <w:tc>
          <w:tcPr>
            <w:tcW w:w="2551" w:type="dxa"/>
            <w:vAlign w:val="center"/>
          </w:tcPr>
          <w:p>
            <w:pPr>
              <w:pStyle w:val="13"/>
              <w:rPr>
                <w:rFonts w:hint="eastAsia"/>
                <w:lang w:val="en-US" w:eastAsia="zh-CN"/>
              </w:rPr>
            </w:pPr>
            <w:r>
              <w:rPr>
                <w:rFonts w:hint="eastAsia"/>
                <w:lang w:val="en-US" w:eastAsia="zh-CN"/>
              </w:rPr>
              <w:t>19.58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rPr>
                <w:rFonts w:hint="eastAsia"/>
                <w:lang w:val="en-US" w:eastAsia="zh-CN"/>
              </w:rP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3"/>
              <w:rPr>
                <w:rFonts w:hint="eastAsia" w:eastAsia="方正书宋_GBK"/>
                <w:lang w:val="en-US" w:eastAsia="zh-CN"/>
              </w:rPr>
            </w:pPr>
            <w:r>
              <w:rPr>
                <w:rFonts w:hint="eastAsia"/>
                <w:lang w:val="en-US" w:eastAsia="zh-CN"/>
              </w:rPr>
              <w:t>5.68</w:t>
            </w:r>
          </w:p>
        </w:tc>
        <w:tc>
          <w:tcPr>
            <w:tcW w:w="2551" w:type="dxa"/>
            <w:vAlign w:val="center"/>
          </w:tcPr>
          <w:p>
            <w:pPr>
              <w:pStyle w:val="13"/>
              <w:rPr>
                <w:rFonts w:hint="eastAsia" w:eastAsia="方正书宋_GBK"/>
                <w:lang w:val="en-US" w:eastAsia="zh-CN"/>
              </w:rPr>
            </w:pPr>
            <w:r>
              <w:rPr>
                <w:rFonts w:hint="eastAsia"/>
                <w:lang w:val="en-US" w:eastAsia="zh-CN"/>
              </w:rPr>
              <w:t>5.68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rPr>
                <w:rFonts w:hint="eastAsia"/>
                <w:lang w:val="en-US" w:eastAsia="zh-CN"/>
              </w:rP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3"/>
            </w:pPr>
          </w:p>
        </w:tc>
        <w:tc>
          <w:tcPr>
            <w:tcW w:w="2551" w:type="dxa"/>
            <w:vAlign w:val="center"/>
          </w:tcPr>
          <w:p>
            <w:pPr>
              <w:pStyle w:val="13"/>
            </w:pP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rPr>
                <w:rFonts w:hint="eastAsia"/>
                <w:lang w:val="en-US" w:eastAsia="zh-CN"/>
              </w:rP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3"/>
              <w:rPr>
                <w:rFonts w:hint="eastAsia" w:eastAsia="方正书宋_GBK"/>
                <w:lang w:val="en-US" w:eastAsia="zh-CN"/>
              </w:rPr>
            </w:pPr>
            <w:r>
              <w:rPr>
                <w:rFonts w:hint="eastAsia"/>
                <w:lang w:val="en-US" w:eastAsia="zh-CN"/>
              </w:rPr>
              <w:t>2.42</w:t>
            </w:r>
          </w:p>
        </w:tc>
        <w:tc>
          <w:tcPr>
            <w:tcW w:w="2551" w:type="dxa"/>
            <w:vAlign w:val="center"/>
          </w:tcPr>
          <w:p>
            <w:pPr>
              <w:pStyle w:val="13"/>
              <w:rPr>
                <w:rFonts w:hint="eastAsia" w:eastAsia="方正书宋_GBK"/>
                <w:lang w:val="en-US" w:eastAsia="zh-CN"/>
              </w:rPr>
            </w:pPr>
            <w:r>
              <w:rPr>
                <w:rFonts w:hint="eastAsia"/>
                <w:lang w:val="en-US" w:eastAsia="zh-CN"/>
              </w:rPr>
              <w:t>2.42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rPr>
                <w:rFonts w:hint="eastAsia"/>
                <w:lang w:val="en-US" w:eastAsia="zh-CN"/>
              </w:rP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3"/>
              <w:rPr>
                <w:rFonts w:hint="eastAsia" w:eastAsia="方正书宋_GBK"/>
                <w:lang w:val="en-US" w:eastAsia="zh-CN"/>
              </w:rPr>
            </w:pPr>
            <w:r>
              <w:rPr>
                <w:rFonts w:hint="eastAsia"/>
                <w:lang w:val="en-US" w:eastAsia="zh-CN"/>
              </w:rPr>
              <w:t>0.35</w:t>
            </w:r>
          </w:p>
        </w:tc>
        <w:tc>
          <w:tcPr>
            <w:tcW w:w="2551" w:type="dxa"/>
            <w:vAlign w:val="center"/>
          </w:tcPr>
          <w:p>
            <w:pPr>
              <w:pStyle w:val="13"/>
              <w:rPr>
                <w:rFonts w:hint="eastAsia" w:eastAsia="方正书宋_GBK"/>
                <w:lang w:val="en-US" w:eastAsia="zh-CN"/>
              </w:rPr>
            </w:pPr>
            <w:r>
              <w:rPr>
                <w:rFonts w:hint="eastAsia"/>
                <w:lang w:val="en-US" w:eastAsia="zh-CN"/>
              </w:rPr>
              <w:t>0.35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val="en-US" w:eastAsia="zh-CN"/>
              </w:rPr>
            </w:pPr>
            <w:r>
              <w:rPr>
                <w:rFonts w:hint="eastAsia"/>
                <w:lang w:val="en-US" w:eastAsia="zh-CN"/>
              </w:rPr>
              <w:t>11</w:t>
            </w:r>
          </w:p>
        </w:tc>
        <w:tc>
          <w:tcPr>
            <w:tcW w:w="1191" w:type="dxa"/>
            <w:vAlign w:val="center"/>
          </w:tcPr>
          <w:p>
            <w:pPr>
              <w:pStyle w:val="12"/>
              <w:rPr>
                <w:rFonts w:hint="eastAsia" w:eastAsia="方正书宋_GBK"/>
                <w:lang w:val="en-US" w:eastAsia="zh-CN"/>
              </w:rPr>
            </w:pPr>
            <w:r>
              <w:rPr>
                <w:rFonts w:hint="eastAsia"/>
                <w:lang w:val="en-US" w:eastAsia="zh-CN"/>
              </w:rPr>
              <w:t>30112</w:t>
            </w:r>
          </w:p>
        </w:tc>
        <w:tc>
          <w:tcPr>
            <w:tcW w:w="4535" w:type="dxa"/>
            <w:vAlign w:val="center"/>
          </w:tcPr>
          <w:p>
            <w:pPr>
              <w:pStyle w:val="12"/>
              <w:rPr>
                <w:rFonts w:hint="eastAsia" w:eastAsia="方正书宋_GBK"/>
                <w:lang w:eastAsia="zh-CN"/>
              </w:rPr>
            </w:pPr>
            <w:r>
              <w:rPr>
                <w:rFonts w:hint="eastAsia"/>
                <w:lang w:eastAsia="zh-CN"/>
              </w:rPr>
              <w:t>事业单位补充医疗保险</w:t>
            </w:r>
          </w:p>
        </w:tc>
        <w:tc>
          <w:tcPr>
            <w:tcW w:w="2551" w:type="dxa"/>
            <w:vAlign w:val="center"/>
          </w:tcPr>
          <w:p>
            <w:pPr>
              <w:pStyle w:val="13"/>
              <w:rPr>
                <w:rFonts w:hint="eastAsia" w:eastAsia="方正书宋_GBK"/>
                <w:lang w:val="en-US" w:eastAsia="zh-CN"/>
              </w:rPr>
            </w:pPr>
            <w:r>
              <w:rPr>
                <w:rFonts w:hint="eastAsia"/>
                <w:lang w:val="en-US" w:eastAsia="zh-CN"/>
              </w:rPr>
              <w:t>0.09</w:t>
            </w:r>
          </w:p>
        </w:tc>
        <w:tc>
          <w:tcPr>
            <w:tcW w:w="2551" w:type="dxa"/>
            <w:vAlign w:val="center"/>
          </w:tcPr>
          <w:p>
            <w:pPr>
              <w:pStyle w:val="13"/>
              <w:rPr>
                <w:rFonts w:hint="eastAsia" w:eastAsia="方正书宋_GBK"/>
                <w:lang w:val="en-US" w:eastAsia="zh-CN"/>
              </w:rPr>
            </w:pPr>
            <w:r>
              <w:rPr>
                <w:rFonts w:hint="eastAsia"/>
                <w:lang w:val="en-US" w:eastAsia="zh-CN"/>
              </w:rPr>
              <w:t>0.09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val="en-US" w:eastAsia="zh-CN"/>
              </w:rPr>
            </w:pPr>
            <w:r>
              <w:rPr>
                <w:rFonts w:hint="eastAsia"/>
                <w:lang w:val="en-US" w:eastAsia="zh-CN"/>
              </w:rPr>
              <w:t>12</w:t>
            </w:r>
          </w:p>
        </w:tc>
        <w:tc>
          <w:tcPr>
            <w:tcW w:w="1191" w:type="dxa"/>
            <w:vAlign w:val="center"/>
          </w:tcPr>
          <w:p>
            <w:pPr>
              <w:pStyle w:val="12"/>
              <w:rPr>
                <w:rFonts w:hint="eastAsia" w:eastAsia="方正书宋_GBK"/>
                <w:lang w:val="en-US" w:eastAsia="zh-CN"/>
              </w:rPr>
            </w:pPr>
            <w:r>
              <w:rPr>
                <w:rFonts w:hint="eastAsia"/>
                <w:lang w:val="en-US" w:eastAsia="zh-CN"/>
              </w:rPr>
              <w:t>30112</w:t>
            </w:r>
          </w:p>
        </w:tc>
        <w:tc>
          <w:tcPr>
            <w:tcW w:w="4535" w:type="dxa"/>
            <w:vAlign w:val="center"/>
          </w:tcPr>
          <w:p>
            <w:pPr>
              <w:pStyle w:val="12"/>
              <w:rPr>
                <w:rFonts w:hint="eastAsia" w:eastAsia="方正书宋_GBK"/>
                <w:lang w:eastAsia="zh-CN"/>
              </w:rPr>
            </w:pPr>
            <w:r>
              <w:rPr>
                <w:rFonts w:hint="eastAsia"/>
                <w:lang w:eastAsia="zh-CN"/>
              </w:rPr>
              <w:t>事业单位失业保险费</w:t>
            </w:r>
          </w:p>
        </w:tc>
        <w:tc>
          <w:tcPr>
            <w:tcW w:w="2551" w:type="dxa"/>
            <w:vAlign w:val="center"/>
          </w:tcPr>
          <w:p>
            <w:pPr>
              <w:pStyle w:val="13"/>
              <w:rPr>
                <w:rFonts w:hint="eastAsia"/>
                <w:lang w:val="en-US" w:eastAsia="zh-CN"/>
              </w:rPr>
            </w:pPr>
            <w:r>
              <w:rPr>
                <w:rFonts w:hint="eastAsia"/>
                <w:lang w:val="en-US" w:eastAsia="zh-CN"/>
              </w:rPr>
              <w:t>0.25</w:t>
            </w:r>
          </w:p>
        </w:tc>
        <w:tc>
          <w:tcPr>
            <w:tcW w:w="2551" w:type="dxa"/>
            <w:vAlign w:val="center"/>
          </w:tcPr>
          <w:p>
            <w:pPr>
              <w:pStyle w:val="13"/>
              <w:rPr>
                <w:rFonts w:hint="eastAsia" w:eastAsia="方正书宋_GBK"/>
                <w:lang w:val="en-US" w:eastAsia="zh-CN"/>
              </w:rPr>
            </w:pPr>
            <w:r>
              <w:rPr>
                <w:rFonts w:hint="eastAsia"/>
                <w:lang w:val="en-US" w:eastAsia="zh-CN"/>
              </w:rPr>
              <w:t>0.25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val="en-US" w:eastAsia="zh-CN"/>
              </w:rPr>
            </w:pPr>
            <w:r>
              <w:rPr>
                <w:rFonts w:hint="eastAsia"/>
                <w:lang w:val="en-US" w:eastAsia="zh-CN"/>
              </w:rPr>
              <w:t>13</w:t>
            </w:r>
          </w:p>
        </w:tc>
        <w:tc>
          <w:tcPr>
            <w:tcW w:w="1191" w:type="dxa"/>
            <w:vAlign w:val="center"/>
          </w:tcPr>
          <w:p>
            <w:pPr>
              <w:pStyle w:val="12"/>
              <w:rPr>
                <w:rFonts w:hint="eastAsia" w:eastAsia="方正书宋_GBK"/>
                <w:lang w:val="en-US" w:eastAsia="zh-CN"/>
              </w:rPr>
            </w:pPr>
            <w:r>
              <w:rPr>
                <w:rFonts w:hint="eastAsia"/>
                <w:lang w:val="en-US" w:eastAsia="zh-CN"/>
              </w:rPr>
              <w:t>30112</w:t>
            </w:r>
          </w:p>
        </w:tc>
        <w:tc>
          <w:tcPr>
            <w:tcW w:w="4535" w:type="dxa"/>
            <w:vAlign w:val="center"/>
          </w:tcPr>
          <w:p>
            <w:pPr>
              <w:pStyle w:val="12"/>
              <w:rPr>
                <w:rFonts w:hint="eastAsia" w:eastAsia="方正书宋_GBK"/>
                <w:lang w:eastAsia="zh-CN"/>
              </w:rPr>
            </w:pPr>
            <w:r>
              <w:rPr>
                <w:rFonts w:hint="eastAsia"/>
                <w:lang w:eastAsia="zh-CN"/>
              </w:rPr>
              <w:t>工伤保险费</w:t>
            </w:r>
          </w:p>
        </w:tc>
        <w:tc>
          <w:tcPr>
            <w:tcW w:w="2551" w:type="dxa"/>
            <w:vAlign w:val="center"/>
          </w:tcPr>
          <w:p>
            <w:pPr>
              <w:pStyle w:val="13"/>
              <w:rPr>
                <w:rFonts w:hint="eastAsia" w:eastAsia="方正书宋_GBK"/>
                <w:lang w:val="en-US" w:eastAsia="zh-CN"/>
              </w:rPr>
            </w:pPr>
            <w:r>
              <w:rPr>
                <w:rFonts w:hint="eastAsia"/>
                <w:lang w:val="en-US" w:eastAsia="zh-CN"/>
              </w:rPr>
              <w:t>0.21</w:t>
            </w:r>
          </w:p>
        </w:tc>
        <w:tc>
          <w:tcPr>
            <w:tcW w:w="2551" w:type="dxa"/>
            <w:vAlign w:val="center"/>
          </w:tcPr>
          <w:p>
            <w:pPr>
              <w:pStyle w:val="13"/>
              <w:rPr>
                <w:rFonts w:hint="eastAsia" w:eastAsia="方正书宋_GBK"/>
                <w:lang w:val="en-US" w:eastAsia="zh-CN"/>
              </w:rPr>
            </w:pPr>
            <w:r>
              <w:rPr>
                <w:rFonts w:hint="eastAsia"/>
                <w:lang w:val="en-US" w:eastAsia="zh-CN"/>
              </w:rPr>
              <w:t>0.21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r>
              <w:rPr>
                <w:rFonts w:hint="eastAsia"/>
                <w:lang w:val="en-US" w:eastAsia="zh-CN"/>
              </w:rPr>
              <w:t>4</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3"/>
            </w:pPr>
          </w:p>
        </w:tc>
        <w:tc>
          <w:tcPr>
            <w:tcW w:w="2551" w:type="dxa"/>
            <w:vAlign w:val="center"/>
          </w:tcPr>
          <w:p>
            <w:pPr>
              <w:pStyle w:val="13"/>
            </w:pP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r>
              <w:rPr>
                <w:rFonts w:hint="eastAsia"/>
                <w:lang w:val="en-US" w:eastAsia="zh-CN"/>
              </w:rPr>
              <w:t>5</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3"/>
              <w:rPr>
                <w:rFonts w:hint="eastAsia" w:eastAsia="方正书宋_GBK"/>
                <w:lang w:val="en-US" w:eastAsia="zh-CN"/>
              </w:rPr>
            </w:pPr>
            <w:r>
              <w:rPr>
                <w:rFonts w:hint="eastAsia"/>
                <w:lang w:val="en-US" w:eastAsia="zh-CN"/>
              </w:rPr>
              <w:t>4.26</w:t>
            </w:r>
          </w:p>
        </w:tc>
        <w:tc>
          <w:tcPr>
            <w:tcW w:w="2551" w:type="dxa"/>
            <w:vAlign w:val="center"/>
          </w:tcPr>
          <w:p>
            <w:pPr>
              <w:pStyle w:val="13"/>
              <w:rPr>
                <w:rFonts w:hint="eastAsia" w:eastAsia="方正书宋_GBK"/>
                <w:lang w:val="en-US" w:eastAsia="zh-CN"/>
              </w:rPr>
            </w:pPr>
            <w:r>
              <w:rPr>
                <w:rFonts w:hint="eastAsia"/>
                <w:lang w:val="en-US" w:eastAsia="zh-CN"/>
              </w:rPr>
              <w:t>4.26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val="en-US" w:eastAsia="zh-CN"/>
              </w:rPr>
            </w:pPr>
            <w:r>
              <w:rPr>
                <w:rFonts w:hint="eastAsia"/>
                <w:lang w:val="en-US" w:eastAsia="zh-CN"/>
              </w:rPr>
              <w:t>16</w:t>
            </w:r>
          </w:p>
        </w:tc>
        <w:tc>
          <w:tcPr>
            <w:tcW w:w="1191" w:type="dxa"/>
            <w:vAlign w:val="center"/>
          </w:tcPr>
          <w:p>
            <w:pPr>
              <w:pStyle w:val="12"/>
              <w:rPr>
                <w:rFonts w:hint="eastAsia" w:eastAsia="方正书宋_GBK"/>
                <w:lang w:val="en-US" w:eastAsia="zh-CN"/>
              </w:rPr>
            </w:pPr>
            <w:r>
              <w:rPr>
                <w:rFonts w:hint="eastAsia"/>
                <w:lang w:val="en-US" w:eastAsia="zh-CN"/>
              </w:rPr>
              <w:t>30101</w:t>
            </w:r>
          </w:p>
        </w:tc>
        <w:tc>
          <w:tcPr>
            <w:tcW w:w="4535" w:type="dxa"/>
            <w:vAlign w:val="center"/>
          </w:tcPr>
          <w:p>
            <w:pPr>
              <w:pStyle w:val="12"/>
              <w:rPr>
                <w:rFonts w:hint="eastAsia" w:eastAsia="方正书宋_GBK"/>
                <w:lang w:eastAsia="zh-CN"/>
              </w:rPr>
            </w:pPr>
            <w:r>
              <w:rPr>
                <w:rFonts w:hint="eastAsia"/>
                <w:lang w:eastAsia="zh-CN"/>
              </w:rPr>
              <w:t>在职人员预留增资</w:t>
            </w:r>
          </w:p>
        </w:tc>
        <w:tc>
          <w:tcPr>
            <w:tcW w:w="2551" w:type="dxa"/>
            <w:vAlign w:val="center"/>
          </w:tcPr>
          <w:p>
            <w:pPr>
              <w:pStyle w:val="13"/>
              <w:rPr>
                <w:rFonts w:hint="eastAsia" w:eastAsia="方正书宋_GBK"/>
                <w:lang w:val="en-US" w:eastAsia="zh-CN"/>
              </w:rPr>
            </w:pPr>
            <w:r>
              <w:rPr>
                <w:rFonts w:hint="eastAsia"/>
                <w:lang w:val="en-US" w:eastAsia="zh-CN"/>
              </w:rPr>
              <w:t>3.6</w:t>
            </w:r>
          </w:p>
        </w:tc>
        <w:tc>
          <w:tcPr>
            <w:tcW w:w="2551" w:type="dxa"/>
            <w:vAlign w:val="center"/>
          </w:tcPr>
          <w:p>
            <w:pPr>
              <w:pStyle w:val="13"/>
              <w:rPr>
                <w:rFonts w:hint="eastAsia" w:eastAsia="方正书宋_GBK"/>
                <w:lang w:val="en-US" w:eastAsia="zh-CN"/>
              </w:rPr>
            </w:pPr>
            <w:r>
              <w:rPr>
                <w:rFonts w:hint="eastAsia"/>
                <w:lang w:val="en-US" w:eastAsia="zh-CN"/>
              </w:rPr>
              <w:t>3.6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val="en-US" w:eastAsia="zh-CN"/>
              </w:rPr>
            </w:pPr>
            <w:r>
              <w:rPr>
                <w:rFonts w:hint="eastAsia"/>
                <w:lang w:val="en-US" w:eastAsia="zh-CN"/>
              </w:rPr>
              <w:t>17</w:t>
            </w:r>
          </w:p>
        </w:tc>
        <w:tc>
          <w:tcPr>
            <w:tcW w:w="1191" w:type="dxa"/>
            <w:vAlign w:val="center"/>
          </w:tcPr>
          <w:p>
            <w:pPr>
              <w:pStyle w:val="12"/>
              <w:rPr>
                <w:rFonts w:hint="eastAsia" w:eastAsia="方正书宋_GBK"/>
                <w:lang w:val="en-US" w:eastAsia="zh-CN"/>
              </w:rPr>
            </w:pPr>
            <w:r>
              <w:rPr>
                <w:rFonts w:hint="eastAsia"/>
                <w:lang w:val="en-US" w:eastAsia="zh-CN"/>
              </w:rPr>
              <w:t>30309</w:t>
            </w:r>
          </w:p>
        </w:tc>
        <w:tc>
          <w:tcPr>
            <w:tcW w:w="4535" w:type="dxa"/>
            <w:vAlign w:val="center"/>
          </w:tcPr>
          <w:p>
            <w:pPr>
              <w:pStyle w:val="12"/>
              <w:rPr>
                <w:rFonts w:hint="eastAsia" w:eastAsia="方正书宋_GBK"/>
                <w:lang w:eastAsia="zh-CN"/>
              </w:rPr>
            </w:pPr>
            <w:r>
              <w:rPr>
                <w:rFonts w:hint="eastAsia"/>
                <w:lang w:eastAsia="zh-CN"/>
              </w:rPr>
              <w:t>奖励金</w:t>
            </w:r>
          </w:p>
        </w:tc>
        <w:tc>
          <w:tcPr>
            <w:tcW w:w="2551" w:type="dxa"/>
            <w:vAlign w:val="center"/>
          </w:tcPr>
          <w:p>
            <w:pPr>
              <w:pStyle w:val="13"/>
              <w:rPr>
                <w:rFonts w:hint="eastAsia" w:eastAsia="方正书宋_GBK"/>
                <w:lang w:val="en-US" w:eastAsia="zh-CN"/>
              </w:rPr>
            </w:pPr>
            <w:r>
              <w:rPr>
                <w:rFonts w:hint="eastAsia"/>
                <w:lang w:val="en-US" w:eastAsia="zh-CN"/>
              </w:rPr>
              <w:t>0.01</w:t>
            </w:r>
          </w:p>
        </w:tc>
        <w:tc>
          <w:tcPr>
            <w:tcW w:w="2551" w:type="dxa"/>
            <w:vAlign w:val="center"/>
          </w:tcPr>
          <w:p>
            <w:pPr>
              <w:pStyle w:val="13"/>
              <w:rPr>
                <w:rFonts w:hint="eastAsia" w:eastAsia="方正书宋_GBK"/>
                <w:lang w:val="en-US" w:eastAsia="zh-CN"/>
              </w:rPr>
            </w:pPr>
            <w:r>
              <w:rPr>
                <w:rFonts w:hint="eastAsia"/>
                <w:lang w:val="en-US" w:eastAsia="zh-CN"/>
              </w:rPr>
              <w:t>0.01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r>
              <w:rPr>
                <w:rFonts w:hint="eastAsia"/>
                <w:lang w:val="en-US" w:eastAsia="zh-CN"/>
              </w:rPr>
              <w:t>8</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3"/>
            </w:pPr>
          </w:p>
        </w:tc>
        <w:tc>
          <w:tcPr>
            <w:tcW w:w="2551" w:type="dxa"/>
            <w:vAlign w:val="center"/>
          </w:tcPr>
          <w:p>
            <w:pPr>
              <w:pStyle w:val="13"/>
            </w:pP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r>
              <w:rPr>
                <w:rFonts w:hint="eastAsia"/>
                <w:lang w:val="en-US" w:eastAsia="zh-CN"/>
              </w:rPr>
              <w:t>9</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3"/>
              <w:rPr>
                <w:rFonts w:hint="eastAsia" w:eastAsia="方正书宋_GBK"/>
                <w:lang w:val="en-US" w:eastAsia="zh-CN"/>
              </w:rPr>
            </w:pPr>
            <w:r>
              <w:rPr>
                <w:rFonts w:hint="eastAsia"/>
                <w:lang w:val="en-US" w:eastAsia="zh-CN"/>
              </w:rPr>
              <w:t>3.77</w:t>
            </w:r>
          </w:p>
        </w:tc>
        <w:tc>
          <w:tcPr>
            <w:tcW w:w="2551" w:type="dxa"/>
            <w:vAlign w:val="center"/>
          </w:tcPr>
          <w:p>
            <w:pPr>
              <w:pStyle w:val="13"/>
            </w:pPr>
          </w:p>
        </w:tc>
        <w:tc>
          <w:tcPr>
            <w:tcW w:w="2552" w:type="dxa"/>
            <w:vAlign w:val="center"/>
          </w:tcPr>
          <w:p>
            <w:pPr>
              <w:pStyle w:val="13"/>
              <w:rPr>
                <w:rFonts w:hint="eastAsia" w:eastAsia="方正书宋_GBK"/>
                <w:lang w:val="en-US" w:eastAsia="zh-CN"/>
              </w:rPr>
            </w:pPr>
            <w:r>
              <w:rPr>
                <w:rFonts w:hint="eastAsia"/>
                <w:lang w:val="en-US" w:eastAsia="zh-CN"/>
              </w:rPr>
              <w:t>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rPr>
                <w:rFonts w:hint="eastAsia"/>
                <w:lang w:val="en-US" w:eastAsia="zh-CN"/>
              </w:rPr>
              <w:t>20</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3"/>
            </w:pPr>
          </w:p>
        </w:tc>
        <w:tc>
          <w:tcPr>
            <w:tcW w:w="2551" w:type="dxa"/>
            <w:vAlign w:val="center"/>
          </w:tcPr>
          <w:p>
            <w:pPr>
              <w:pStyle w:val="13"/>
            </w:pP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rPr>
                <w:rFonts w:hint="eastAsia"/>
                <w:lang w:val="en-US" w:eastAsia="zh-CN"/>
              </w:rPr>
              <w:t>21</w:t>
            </w:r>
          </w:p>
        </w:tc>
        <w:tc>
          <w:tcPr>
            <w:tcW w:w="1191" w:type="dxa"/>
            <w:vAlign w:val="center"/>
          </w:tcPr>
          <w:p>
            <w:pPr>
              <w:pStyle w:val="12"/>
            </w:pPr>
            <w:r>
              <w:t>3020</w:t>
            </w:r>
            <w:r>
              <w:rPr>
                <w:rFonts w:hint="eastAsia"/>
                <w:lang w:val="en-US" w:eastAsia="zh-CN"/>
              </w:rPr>
              <w:t>1</w:t>
            </w:r>
          </w:p>
        </w:tc>
        <w:tc>
          <w:tcPr>
            <w:tcW w:w="4535" w:type="dxa"/>
            <w:vAlign w:val="center"/>
          </w:tcPr>
          <w:p>
            <w:pPr>
              <w:pStyle w:val="12"/>
              <w:rPr>
                <w:rFonts w:hint="eastAsia" w:eastAsia="方正书宋_GBK"/>
                <w:lang w:eastAsia="zh-CN"/>
              </w:rPr>
            </w:pPr>
            <w:r>
              <w:rPr>
                <w:rFonts w:hint="eastAsia"/>
                <w:lang w:eastAsia="zh-CN"/>
              </w:rPr>
              <w:t>办公费</w:t>
            </w:r>
          </w:p>
        </w:tc>
        <w:tc>
          <w:tcPr>
            <w:tcW w:w="2551" w:type="dxa"/>
            <w:vAlign w:val="center"/>
          </w:tcPr>
          <w:p>
            <w:pPr>
              <w:pStyle w:val="13"/>
              <w:rPr>
                <w:rFonts w:hint="eastAsia" w:eastAsia="方正书宋_GBK"/>
                <w:lang w:val="en-US" w:eastAsia="zh-CN"/>
              </w:rPr>
            </w:pPr>
            <w:r>
              <w:rPr>
                <w:rFonts w:hint="eastAsia"/>
                <w:lang w:val="en-US" w:eastAsia="zh-CN"/>
              </w:rPr>
              <w:t>1.56</w:t>
            </w:r>
          </w:p>
        </w:tc>
        <w:tc>
          <w:tcPr>
            <w:tcW w:w="2551" w:type="dxa"/>
            <w:vAlign w:val="center"/>
          </w:tcPr>
          <w:p>
            <w:pPr>
              <w:pStyle w:val="13"/>
            </w:pPr>
          </w:p>
        </w:tc>
        <w:tc>
          <w:tcPr>
            <w:tcW w:w="2552" w:type="dxa"/>
            <w:vAlign w:val="center"/>
          </w:tcPr>
          <w:p>
            <w:pPr>
              <w:pStyle w:val="13"/>
              <w:rPr>
                <w:rFonts w:hint="eastAsia" w:eastAsia="方正书宋_GBK"/>
                <w:lang w:val="en-US" w:eastAsia="zh-CN"/>
              </w:rPr>
            </w:pPr>
            <w:r>
              <w:rPr>
                <w:rFonts w:hint="eastAsia"/>
                <w:lang w:val="en-US" w:eastAsia="zh-CN"/>
              </w:rP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rPr>
                <w:rFonts w:hint="eastAsia"/>
                <w:lang w:val="en-US" w:eastAsia="zh-CN"/>
              </w:rPr>
              <w:t>22</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3"/>
              <w:rPr>
                <w:rFonts w:hint="eastAsia" w:eastAsia="方正书宋_GBK"/>
                <w:lang w:val="en-US" w:eastAsia="zh-CN"/>
              </w:rPr>
            </w:pPr>
            <w:r>
              <w:rPr>
                <w:rFonts w:hint="eastAsia"/>
                <w:lang w:val="en-US" w:eastAsia="zh-CN"/>
              </w:rPr>
              <w:t>0.15</w:t>
            </w:r>
          </w:p>
        </w:tc>
        <w:tc>
          <w:tcPr>
            <w:tcW w:w="2551" w:type="dxa"/>
            <w:vAlign w:val="center"/>
          </w:tcPr>
          <w:p>
            <w:pPr>
              <w:pStyle w:val="13"/>
            </w:pPr>
          </w:p>
        </w:tc>
        <w:tc>
          <w:tcPr>
            <w:tcW w:w="2552" w:type="dxa"/>
            <w:vAlign w:val="center"/>
          </w:tcPr>
          <w:p>
            <w:pPr>
              <w:pStyle w:val="13"/>
              <w:rPr>
                <w:rFonts w:hint="eastAsia" w:eastAsia="方正书宋_GBK"/>
                <w:lang w:val="en-US" w:eastAsia="zh-CN"/>
              </w:rPr>
            </w:pPr>
            <w:r>
              <w:rPr>
                <w:rFonts w:hint="eastAsia"/>
                <w:lang w:val="en-US" w:eastAsia="zh-CN"/>
              </w:rP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rPr>
                <w:rFonts w:hint="eastAsia"/>
                <w:lang w:val="en-US" w:eastAsia="zh-CN"/>
              </w:rPr>
              <w:t>23</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3"/>
            </w:pPr>
          </w:p>
        </w:tc>
        <w:tc>
          <w:tcPr>
            <w:tcW w:w="2551" w:type="dxa"/>
            <w:vAlign w:val="center"/>
          </w:tcPr>
          <w:p>
            <w:pPr>
              <w:pStyle w:val="13"/>
            </w:pP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rPr>
                <w:rFonts w:hint="eastAsia"/>
                <w:lang w:val="en-US" w:eastAsia="zh-CN"/>
              </w:rPr>
              <w:t>24</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3"/>
            </w:pPr>
          </w:p>
        </w:tc>
        <w:tc>
          <w:tcPr>
            <w:tcW w:w="2551" w:type="dxa"/>
            <w:vAlign w:val="center"/>
          </w:tcPr>
          <w:p>
            <w:pPr>
              <w:pStyle w:val="13"/>
            </w:pP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rPr>
                <w:rFonts w:hint="eastAsia"/>
                <w:lang w:val="en-US" w:eastAsia="zh-CN"/>
              </w:rPr>
              <w:t>25</w:t>
            </w:r>
          </w:p>
        </w:tc>
        <w:tc>
          <w:tcPr>
            <w:tcW w:w="1191" w:type="dxa"/>
            <w:vAlign w:val="center"/>
          </w:tcPr>
          <w:p>
            <w:pPr>
              <w:pStyle w:val="12"/>
            </w:pPr>
            <w:r>
              <w:t>3021</w:t>
            </w:r>
            <w:r>
              <w:rPr>
                <w:rFonts w:hint="eastAsia"/>
                <w:lang w:val="en-US" w:eastAsia="zh-CN"/>
              </w:rPr>
              <w:t>1</w:t>
            </w:r>
          </w:p>
        </w:tc>
        <w:tc>
          <w:tcPr>
            <w:tcW w:w="4535" w:type="dxa"/>
            <w:vAlign w:val="center"/>
          </w:tcPr>
          <w:p>
            <w:pPr>
              <w:pStyle w:val="12"/>
              <w:rPr>
                <w:rFonts w:hint="eastAsia" w:eastAsia="方正书宋_GBK"/>
                <w:lang w:eastAsia="zh-CN"/>
              </w:rPr>
            </w:pPr>
            <w:r>
              <w:rPr>
                <w:rFonts w:hint="eastAsia"/>
                <w:lang w:eastAsia="zh-CN"/>
              </w:rPr>
              <w:t>差旅费</w:t>
            </w:r>
          </w:p>
        </w:tc>
        <w:tc>
          <w:tcPr>
            <w:tcW w:w="2551" w:type="dxa"/>
            <w:vAlign w:val="center"/>
          </w:tcPr>
          <w:p>
            <w:pPr>
              <w:pStyle w:val="13"/>
              <w:rPr>
                <w:rFonts w:hint="eastAsia" w:eastAsia="方正书宋_GBK"/>
                <w:lang w:val="en-US" w:eastAsia="zh-CN"/>
              </w:rPr>
            </w:pPr>
            <w:r>
              <w:rPr>
                <w:rFonts w:hint="eastAsia"/>
                <w:lang w:val="en-US" w:eastAsia="zh-CN"/>
              </w:rPr>
              <w:t>0.4</w:t>
            </w:r>
          </w:p>
        </w:tc>
        <w:tc>
          <w:tcPr>
            <w:tcW w:w="2551" w:type="dxa"/>
            <w:vAlign w:val="center"/>
          </w:tcPr>
          <w:p>
            <w:pPr>
              <w:pStyle w:val="13"/>
            </w:pPr>
          </w:p>
        </w:tc>
        <w:tc>
          <w:tcPr>
            <w:tcW w:w="2552" w:type="dxa"/>
            <w:vAlign w:val="center"/>
          </w:tcPr>
          <w:p>
            <w:pPr>
              <w:pStyle w:val="13"/>
              <w:rPr>
                <w:rFonts w:hint="eastAsia" w:eastAsia="方正书宋_GBK"/>
                <w:lang w:val="en-US" w:eastAsia="zh-CN"/>
              </w:rPr>
            </w:pPr>
            <w:r>
              <w:rPr>
                <w:rFonts w:hint="eastAsia"/>
                <w:lang w:val="en-US" w:eastAsia="zh-CN"/>
              </w:rPr>
              <w:t>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rPr>
                <w:rFonts w:hint="eastAsia"/>
                <w:lang w:val="en-US" w:eastAsia="zh-CN"/>
              </w:rPr>
              <w:t>26</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3"/>
            </w:pPr>
          </w:p>
        </w:tc>
        <w:tc>
          <w:tcPr>
            <w:tcW w:w="2551" w:type="dxa"/>
            <w:vAlign w:val="center"/>
          </w:tcPr>
          <w:p>
            <w:pPr>
              <w:pStyle w:val="13"/>
            </w:pP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rPr>
                <w:rFonts w:hint="eastAsia"/>
                <w:lang w:val="en-US" w:eastAsia="zh-CN"/>
              </w:rPr>
              <w:t>27</w:t>
            </w:r>
          </w:p>
        </w:tc>
        <w:tc>
          <w:tcPr>
            <w:tcW w:w="1191" w:type="dxa"/>
            <w:vAlign w:val="center"/>
          </w:tcPr>
          <w:p>
            <w:pPr>
              <w:pStyle w:val="12"/>
            </w:pPr>
            <w:r>
              <w:t>3021</w:t>
            </w:r>
            <w:r>
              <w:rPr>
                <w:rFonts w:hint="eastAsia"/>
                <w:lang w:val="en-US" w:eastAsia="zh-CN"/>
              </w:rPr>
              <w:t>7</w:t>
            </w:r>
          </w:p>
        </w:tc>
        <w:tc>
          <w:tcPr>
            <w:tcW w:w="4535" w:type="dxa"/>
            <w:vAlign w:val="center"/>
          </w:tcPr>
          <w:p>
            <w:pPr>
              <w:pStyle w:val="12"/>
              <w:rPr>
                <w:rFonts w:hint="eastAsia" w:eastAsia="方正书宋_GBK"/>
                <w:lang w:eastAsia="zh-CN"/>
              </w:rPr>
            </w:pPr>
            <w:r>
              <w:rPr>
                <w:rFonts w:hint="eastAsia"/>
                <w:lang w:eastAsia="zh-CN"/>
              </w:rPr>
              <w:t>公务接待费</w:t>
            </w:r>
          </w:p>
        </w:tc>
        <w:tc>
          <w:tcPr>
            <w:tcW w:w="2551" w:type="dxa"/>
            <w:vAlign w:val="center"/>
          </w:tcPr>
          <w:p>
            <w:pPr>
              <w:pStyle w:val="13"/>
              <w:rPr>
                <w:rFonts w:hint="eastAsia" w:eastAsia="方正书宋_GBK"/>
                <w:lang w:val="en-US" w:eastAsia="zh-CN"/>
              </w:rPr>
            </w:pPr>
            <w:r>
              <w:rPr>
                <w:rFonts w:hint="eastAsia"/>
                <w:lang w:val="en-US" w:eastAsia="zh-CN"/>
              </w:rPr>
              <w:t>0.07</w:t>
            </w:r>
          </w:p>
        </w:tc>
        <w:tc>
          <w:tcPr>
            <w:tcW w:w="2551" w:type="dxa"/>
            <w:vAlign w:val="center"/>
          </w:tcPr>
          <w:p>
            <w:pPr>
              <w:pStyle w:val="13"/>
            </w:pPr>
          </w:p>
        </w:tc>
        <w:tc>
          <w:tcPr>
            <w:tcW w:w="2552" w:type="dxa"/>
            <w:vAlign w:val="center"/>
          </w:tcPr>
          <w:p>
            <w:pPr>
              <w:pStyle w:val="13"/>
              <w:rPr>
                <w:rFonts w:hint="eastAsia" w:eastAsia="方正书宋_GBK"/>
                <w:lang w:val="en-US" w:eastAsia="zh-CN"/>
              </w:rPr>
            </w:pPr>
            <w:r>
              <w:rPr>
                <w:rFonts w:hint="eastAsia"/>
                <w:lang w:val="en-US" w:eastAsia="zh-CN"/>
              </w:rP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rPr>
                <w:rFonts w:hint="eastAsia"/>
                <w:lang w:val="en-US" w:eastAsia="zh-CN"/>
              </w:rPr>
              <w:t>28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3"/>
              <w:rPr>
                <w:rFonts w:hint="eastAsia" w:eastAsia="方正书宋_GBK"/>
                <w:lang w:val="en-US" w:eastAsia="zh-CN"/>
              </w:rPr>
            </w:pPr>
            <w:r>
              <w:rPr>
                <w:rFonts w:hint="eastAsia"/>
                <w:lang w:val="en-US" w:eastAsia="zh-CN"/>
              </w:rPr>
              <w:t>0.43</w:t>
            </w:r>
          </w:p>
        </w:tc>
        <w:tc>
          <w:tcPr>
            <w:tcW w:w="2551" w:type="dxa"/>
            <w:vAlign w:val="center"/>
          </w:tcPr>
          <w:p>
            <w:pPr>
              <w:pStyle w:val="13"/>
            </w:pPr>
          </w:p>
        </w:tc>
        <w:tc>
          <w:tcPr>
            <w:tcW w:w="2552" w:type="dxa"/>
            <w:vAlign w:val="center"/>
          </w:tcPr>
          <w:p>
            <w:pPr>
              <w:pStyle w:val="13"/>
              <w:rPr>
                <w:rFonts w:hint="eastAsia" w:eastAsia="方正书宋_GBK"/>
                <w:lang w:val="en-US" w:eastAsia="zh-CN"/>
              </w:rPr>
            </w:pPr>
            <w:r>
              <w:rPr>
                <w:rFonts w:hint="eastAsia"/>
                <w:lang w:val="en-US" w:eastAsia="zh-CN"/>
              </w:rP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rPr>
                <w:rFonts w:hint="eastAsia"/>
                <w:lang w:val="en-US" w:eastAsia="zh-CN"/>
              </w:rPr>
              <w:t>29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3"/>
              <w:rPr>
                <w:rFonts w:hint="eastAsia" w:eastAsia="方正书宋_GBK"/>
                <w:lang w:val="en-US" w:eastAsia="zh-CN"/>
              </w:rPr>
            </w:pPr>
            <w:r>
              <w:rPr>
                <w:rFonts w:hint="eastAsia"/>
                <w:lang w:val="en-US" w:eastAsia="zh-CN"/>
              </w:rPr>
              <w:t>0.4</w:t>
            </w:r>
          </w:p>
        </w:tc>
        <w:tc>
          <w:tcPr>
            <w:tcW w:w="2551" w:type="dxa"/>
            <w:vAlign w:val="center"/>
          </w:tcPr>
          <w:p>
            <w:pPr>
              <w:pStyle w:val="13"/>
            </w:pPr>
          </w:p>
        </w:tc>
        <w:tc>
          <w:tcPr>
            <w:tcW w:w="2552" w:type="dxa"/>
            <w:vAlign w:val="center"/>
          </w:tcPr>
          <w:p>
            <w:pPr>
              <w:pStyle w:val="13"/>
              <w:rPr>
                <w:rFonts w:hint="eastAsia" w:eastAsia="方正书宋_GBK"/>
                <w:lang w:val="en-US" w:eastAsia="zh-CN"/>
              </w:rPr>
            </w:pPr>
            <w:r>
              <w:rPr>
                <w:rFonts w:hint="eastAsia"/>
                <w:lang w:val="en-US" w:eastAsia="zh-CN"/>
              </w:rPr>
              <w:t>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rPr>
                <w:rFonts w:hint="eastAsia"/>
                <w:lang w:val="en-US" w:eastAsia="zh-CN"/>
              </w:rPr>
              <w:t>30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3"/>
              <w:rPr>
                <w:rFonts w:hint="eastAsia" w:eastAsia="方正书宋_GBK"/>
                <w:lang w:val="en-US" w:eastAsia="zh-CN"/>
              </w:rPr>
            </w:pPr>
            <w:r>
              <w:rPr>
                <w:rFonts w:hint="eastAsia"/>
                <w:lang w:val="en-US" w:eastAsia="zh-CN"/>
              </w:rPr>
              <w:t>0.7</w:t>
            </w:r>
          </w:p>
        </w:tc>
        <w:tc>
          <w:tcPr>
            <w:tcW w:w="2551" w:type="dxa"/>
            <w:vAlign w:val="center"/>
          </w:tcPr>
          <w:p>
            <w:pPr>
              <w:pStyle w:val="13"/>
            </w:pPr>
          </w:p>
        </w:tc>
        <w:tc>
          <w:tcPr>
            <w:tcW w:w="2552" w:type="dxa"/>
            <w:vAlign w:val="center"/>
          </w:tcPr>
          <w:p>
            <w:pPr>
              <w:pStyle w:val="13"/>
              <w:rPr>
                <w:rFonts w:hint="eastAsia" w:eastAsia="方正书宋_GBK"/>
                <w:lang w:val="en-US" w:eastAsia="zh-CN"/>
              </w:rPr>
            </w:pPr>
            <w:r>
              <w:rPr>
                <w:rFonts w:hint="eastAsia"/>
                <w:lang w:val="en-US" w:eastAsia="zh-CN"/>
              </w:rPr>
              <w:t>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rPr>
                <w:rFonts w:hint="eastAsia"/>
                <w:lang w:val="en-US" w:eastAsia="zh-CN"/>
              </w:rPr>
              <w:t>31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3"/>
            </w:pPr>
          </w:p>
        </w:tc>
        <w:tc>
          <w:tcPr>
            <w:tcW w:w="2551" w:type="dxa"/>
            <w:vAlign w:val="center"/>
          </w:tcPr>
          <w:p>
            <w:pPr>
              <w:pStyle w:val="13"/>
            </w:pP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rPr>
                <w:rFonts w:hint="eastAsia"/>
                <w:lang w:val="en-US" w:eastAsia="zh-CN"/>
              </w:rPr>
              <w:t>32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3"/>
              <w:rPr>
                <w:rFonts w:hint="eastAsia" w:eastAsia="方正书宋_GBK"/>
                <w:lang w:val="en-US" w:eastAsia="zh-CN"/>
              </w:rPr>
            </w:pPr>
            <w:r>
              <w:rPr>
                <w:rFonts w:hint="eastAsia"/>
                <w:lang w:val="en-US" w:eastAsia="zh-CN"/>
              </w:rPr>
              <w:t>0.06</w:t>
            </w:r>
          </w:p>
        </w:tc>
        <w:tc>
          <w:tcPr>
            <w:tcW w:w="2551" w:type="dxa"/>
            <w:vAlign w:val="center"/>
          </w:tcPr>
          <w:p>
            <w:pPr>
              <w:pStyle w:val="13"/>
            </w:pPr>
          </w:p>
        </w:tc>
        <w:tc>
          <w:tcPr>
            <w:tcW w:w="2552" w:type="dxa"/>
            <w:vAlign w:val="center"/>
          </w:tcPr>
          <w:p>
            <w:pPr>
              <w:pStyle w:val="13"/>
              <w:rPr>
                <w:rFonts w:hint="eastAsia" w:eastAsia="方正书宋_GBK"/>
                <w:lang w:val="en-US" w:eastAsia="zh-CN"/>
              </w:rPr>
            </w:pPr>
            <w:r>
              <w:rPr>
                <w:rFonts w:hint="eastAsia"/>
                <w:lang w:val="en-US" w:eastAsia="zh-CN"/>
              </w:rP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eastAsia" w:eastAsia="方正书宋_GBK"/>
                <w:lang w:eastAsia="zh-CN"/>
              </w:rPr>
            </w:pPr>
            <w:r>
              <w:rPr>
                <w:rFonts w:hint="eastAsia"/>
                <w:lang w:val="en-US" w:eastAsia="zh-CN"/>
              </w:rPr>
              <w:t>33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3"/>
            </w:pPr>
          </w:p>
        </w:tc>
        <w:tc>
          <w:tcPr>
            <w:tcW w:w="2551" w:type="dxa"/>
            <w:vAlign w:val="center"/>
          </w:tcPr>
          <w:p>
            <w:pPr>
              <w:pStyle w:val="13"/>
            </w:pP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rPr>
                <w:rFonts w:hint="eastAsia"/>
                <w:lang w:val="en-US" w:eastAsia="zh-CN"/>
              </w:rPr>
              <w:t>571006承德市生态环境局高新技术产业开发区分局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rPr>
                <w:rFonts w:hint="eastAsia"/>
                <w:lang w:val="en-US" w:eastAsia="zh-CN"/>
              </w:rPr>
              <w:t>571006承德市生态环境局高新技术产业开发区分局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rPr>
                <w:rFonts w:hint="eastAsia"/>
                <w:lang w:val="en-US" w:eastAsia="zh-CN"/>
              </w:rPr>
              <w:t>571006承德市生态环境局高新技术产业开发区分局</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4"/>
            </w:pPr>
            <w:r>
              <w:t>合计</w:t>
            </w:r>
          </w:p>
        </w:tc>
        <w:tc>
          <w:tcPr>
            <w:tcW w:w="2382" w:type="dxa"/>
            <w:vAlign w:val="center"/>
          </w:tcPr>
          <w:p>
            <w:pPr>
              <w:pStyle w:val="15"/>
              <w:rPr>
                <w:rFonts w:hint="eastAsia" w:eastAsia="方正书宋_GBK"/>
                <w:lang w:eastAsia="zh-CN"/>
              </w:rPr>
            </w:pPr>
            <w:r>
              <w:rPr>
                <w:rFonts w:hint="eastAsia"/>
                <w:lang w:val="en-US" w:eastAsia="zh-CN"/>
              </w:rPr>
              <w:t>0.77</w:t>
            </w:r>
          </w:p>
        </w:tc>
        <w:tc>
          <w:tcPr>
            <w:tcW w:w="2381" w:type="dxa"/>
            <w:vAlign w:val="center"/>
          </w:tcPr>
          <w:p>
            <w:pPr>
              <w:pStyle w:val="15"/>
              <w:rPr>
                <w:rFonts w:hint="eastAsia" w:eastAsia="方正书宋_GBK"/>
                <w:lang w:eastAsia="zh-CN"/>
              </w:rPr>
            </w:pPr>
            <w:r>
              <w:rPr>
                <w:rFonts w:hint="eastAsia"/>
                <w:lang w:val="en-US" w:eastAsia="zh-CN"/>
              </w:rPr>
              <w:t>0.77</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2"/>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2"/>
            </w:pPr>
            <w:r>
              <w:t>二、公务用车购置及运维费</w:t>
            </w:r>
          </w:p>
        </w:tc>
        <w:tc>
          <w:tcPr>
            <w:tcW w:w="2382" w:type="dxa"/>
            <w:vAlign w:val="center"/>
          </w:tcPr>
          <w:p>
            <w:pPr>
              <w:pStyle w:val="13"/>
              <w:rPr>
                <w:rFonts w:hint="eastAsia" w:eastAsia="方正书宋_GBK"/>
                <w:lang w:eastAsia="zh-CN"/>
              </w:rPr>
            </w:pPr>
            <w:r>
              <w:rPr>
                <w:rFonts w:hint="eastAsia"/>
                <w:lang w:val="en-US" w:eastAsia="zh-CN"/>
              </w:rPr>
              <w:t>0.7</w:t>
            </w:r>
          </w:p>
        </w:tc>
        <w:tc>
          <w:tcPr>
            <w:tcW w:w="2381" w:type="dxa"/>
            <w:vAlign w:val="center"/>
          </w:tcPr>
          <w:p>
            <w:pPr>
              <w:pStyle w:val="13"/>
              <w:rPr>
                <w:rFonts w:hint="eastAsia" w:eastAsia="方正书宋_GBK"/>
                <w:lang w:eastAsia="zh-CN"/>
              </w:rPr>
            </w:pPr>
            <w:r>
              <w:rPr>
                <w:rFonts w:hint="eastAsia"/>
                <w:lang w:val="en-US" w:eastAsia="zh-CN"/>
              </w:rPr>
              <w:t>0.7</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2"/>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2"/>
            </w:pPr>
            <w:r>
              <w:t xml:space="preserve">          公务用车运行维护费</w:t>
            </w:r>
          </w:p>
        </w:tc>
        <w:tc>
          <w:tcPr>
            <w:tcW w:w="2382" w:type="dxa"/>
            <w:vAlign w:val="center"/>
          </w:tcPr>
          <w:p>
            <w:pPr>
              <w:pStyle w:val="13"/>
              <w:rPr>
                <w:rFonts w:hint="eastAsia" w:eastAsia="方正书宋_GBK"/>
                <w:lang w:eastAsia="zh-CN"/>
              </w:rPr>
            </w:pPr>
            <w:r>
              <w:rPr>
                <w:rFonts w:hint="eastAsia"/>
                <w:lang w:val="en-US" w:eastAsia="zh-CN"/>
              </w:rPr>
              <w:t>0.7</w:t>
            </w:r>
          </w:p>
        </w:tc>
        <w:tc>
          <w:tcPr>
            <w:tcW w:w="2381" w:type="dxa"/>
            <w:vAlign w:val="center"/>
          </w:tcPr>
          <w:p>
            <w:pPr>
              <w:pStyle w:val="13"/>
              <w:rPr>
                <w:rFonts w:hint="eastAsia" w:eastAsia="方正书宋_GBK"/>
                <w:lang w:eastAsia="zh-CN"/>
              </w:rPr>
            </w:pPr>
            <w:r>
              <w:rPr>
                <w:rFonts w:hint="eastAsia"/>
                <w:lang w:val="en-US" w:eastAsia="zh-CN"/>
              </w:rPr>
              <w:t>0.7</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2"/>
            </w:pPr>
            <w:r>
              <w:t>三、公务接待费</w:t>
            </w:r>
          </w:p>
        </w:tc>
        <w:tc>
          <w:tcPr>
            <w:tcW w:w="2382" w:type="dxa"/>
            <w:vAlign w:val="center"/>
          </w:tcPr>
          <w:p>
            <w:pPr>
              <w:pStyle w:val="13"/>
              <w:rPr>
                <w:rFonts w:hint="eastAsia" w:eastAsia="方正书宋_GBK"/>
                <w:lang w:eastAsia="zh-CN"/>
              </w:rPr>
            </w:pPr>
            <w:r>
              <w:rPr>
                <w:rFonts w:hint="eastAsia"/>
                <w:lang w:val="en-US" w:eastAsia="zh-CN"/>
              </w:rPr>
              <w:t>0.07</w:t>
            </w:r>
          </w:p>
        </w:tc>
        <w:tc>
          <w:tcPr>
            <w:tcW w:w="2381" w:type="dxa"/>
            <w:vAlign w:val="center"/>
          </w:tcPr>
          <w:p>
            <w:pPr>
              <w:pStyle w:val="13"/>
              <w:rPr>
                <w:rFonts w:hint="eastAsia" w:eastAsia="方正书宋_GBK"/>
                <w:lang w:eastAsia="zh-CN"/>
              </w:rPr>
            </w:pPr>
            <w:r>
              <w:rPr>
                <w:rFonts w:hint="eastAsia"/>
                <w:lang w:val="en-US" w:eastAsia="zh-CN"/>
              </w:rPr>
              <w:t>0.07</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line="580" w:lineRule="exact"/>
        <w:ind w:firstLine="1320" w:firstLineChars="300"/>
        <w:jc w:val="both"/>
        <w:rPr>
          <w:rFonts w:eastAsia="方正小标宋_GBK"/>
          <w:sz w:val="44"/>
          <w:szCs w:val="44"/>
        </w:rPr>
      </w:pPr>
      <w:r>
        <w:rPr>
          <w:rFonts w:hint="eastAsia" w:eastAsia="方正小标宋_GBK"/>
          <w:sz w:val="44"/>
          <w:szCs w:val="44"/>
          <w:lang w:eastAsia="zh-CN"/>
        </w:rPr>
        <w:t>二、</w:t>
      </w:r>
      <w:r>
        <w:rPr>
          <w:rFonts w:eastAsia="方正小标宋_GBK"/>
          <w:sz w:val="44"/>
          <w:szCs w:val="44"/>
        </w:rPr>
        <w:t>单位预算公开情况说明</w:t>
      </w:r>
    </w:p>
    <w:p>
      <w:pPr>
        <w:spacing w:line="580" w:lineRule="exact"/>
        <w:ind w:firstLine="880" w:firstLineChars="200"/>
        <w:jc w:val="center"/>
        <w:rPr>
          <w:rFonts w:eastAsia="方正小标宋_GBK"/>
          <w:sz w:val="44"/>
          <w:szCs w:val="44"/>
        </w:rPr>
      </w:pPr>
    </w:p>
    <w:p>
      <w:pPr>
        <w:numPr>
          <w:ilvl w:val="0"/>
          <w:numId w:val="1"/>
        </w:numPr>
        <w:adjustRightInd w:val="0"/>
        <w:spacing w:line="580" w:lineRule="exact"/>
        <w:ind w:firstLine="643" w:firstLineChars="200"/>
        <w:contextualSpacing/>
        <w:rPr>
          <w:rFonts w:eastAsia="方正仿宋_GBK"/>
          <w:sz w:val="32"/>
          <w:szCs w:val="32"/>
        </w:rPr>
      </w:pPr>
      <w:r>
        <w:rPr>
          <w:rFonts w:hint="eastAsia" w:ascii="方正楷体_GBK" w:eastAsia="方正楷体_GBK"/>
          <w:b/>
          <w:sz w:val="32"/>
          <w:szCs w:val="32"/>
        </w:rPr>
        <w:t>单位职责、机构设置等基本情况</w:t>
      </w:r>
      <w:r>
        <w:rPr>
          <w:rFonts w:eastAsia="方正仿宋_GBK"/>
          <w:sz w:val="32"/>
          <w:szCs w:val="32"/>
        </w:rPr>
        <w:t>：</w:t>
      </w:r>
    </w:p>
    <w:p>
      <w:pPr>
        <w:numPr>
          <w:ilvl w:val="0"/>
          <w:numId w:val="0"/>
        </w:numPr>
        <w:ind w:firstLine="640" w:firstLineChars="200"/>
        <w:rPr>
          <w:rFonts w:hint="eastAsia" w:eastAsia="方正仿宋_GBK"/>
          <w:sz w:val="32"/>
          <w:szCs w:val="32"/>
          <w:lang w:eastAsia="zh-CN"/>
        </w:rPr>
      </w:pPr>
      <w:r>
        <w:rPr>
          <w:rFonts w:hint="eastAsia" w:eastAsia="方正仿宋_GBK"/>
          <w:sz w:val="32"/>
          <w:szCs w:val="32"/>
        </w:rPr>
        <w:t>本单位主要职责</w:t>
      </w:r>
      <w:r>
        <w:rPr>
          <w:rFonts w:hint="eastAsia" w:eastAsia="方正仿宋_GBK"/>
          <w:sz w:val="32"/>
          <w:szCs w:val="32"/>
          <w:lang w:eastAsia="zh-CN"/>
        </w:rPr>
        <w:t>：</w:t>
      </w:r>
    </w:p>
    <w:p>
      <w:pPr>
        <w:numPr>
          <w:ilvl w:val="0"/>
          <w:numId w:val="0"/>
        </w:numPr>
        <w:ind w:firstLine="640" w:firstLineChars="200"/>
        <w:rPr>
          <w:rFonts w:hint="eastAsia" w:eastAsia="方正仿宋_GBK"/>
          <w:sz w:val="32"/>
          <w:szCs w:val="32"/>
          <w:lang w:eastAsia="zh-CN"/>
        </w:rPr>
      </w:pPr>
      <w:r>
        <w:rPr>
          <w:rFonts w:hint="eastAsia" w:eastAsia="方正仿宋_GBK"/>
          <w:sz w:val="32"/>
          <w:szCs w:val="32"/>
          <w:lang w:val="en-US" w:eastAsia="zh-CN"/>
        </w:rPr>
        <w:t>1、</w:t>
      </w:r>
      <w:r>
        <w:rPr>
          <w:rFonts w:hint="eastAsia" w:eastAsia="方正仿宋_GBK"/>
          <w:sz w:val="32"/>
          <w:szCs w:val="32"/>
          <w:lang w:eastAsia="zh-CN"/>
        </w:rPr>
        <w:t>会同有关部门贯彻执行国家和省、市生态环境保护的方针政策、法律、法规、规章、标准、基准和技术规范，并依法对实施情况进行监督检查。组织拟定并监督实施污染防治规划、生态环境保护规划。</w:t>
      </w:r>
    </w:p>
    <w:p>
      <w:pPr>
        <w:numPr>
          <w:ilvl w:val="0"/>
          <w:numId w:val="0"/>
        </w:numPr>
        <w:ind w:firstLine="640" w:firstLineChars="200"/>
        <w:rPr>
          <w:rFonts w:hint="eastAsia" w:eastAsia="方正仿宋_GBK"/>
          <w:sz w:val="32"/>
          <w:szCs w:val="32"/>
          <w:lang w:eastAsia="zh-CN"/>
        </w:rPr>
      </w:pPr>
      <w:r>
        <w:rPr>
          <w:rFonts w:hint="eastAsia" w:eastAsia="方正仿宋_GBK"/>
          <w:sz w:val="32"/>
          <w:szCs w:val="32"/>
          <w:lang w:val="en-US" w:eastAsia="zh-CN"/>
        </w:rPr>
        <w:t>2、</w:t>
      </w:r>
      <w:r>
        <w:rPr>
          <w:rFonts w:hint="eastAsia" w:eastAsia="方正仿宋_GBK"/>
          <w:sz w:val="32"/>
          <w:szCs w:val="32"/>
          <w:lang w:eastAsia="zh-CN"/>
        </w:rPr>
        <w:t>负责辖区内生态环境问题的统筹协调。配合解决辖区内环境污染纠纷。参与辖区内重特大环境污染事故和生态破坏事件的应急处置和调查处理工作。承担生态环境损害赔偿工作。</w:t>
      </w:r>
    </w:p>
    <w:p>
      <w:pPr>
        <w:numPr>
          <w:ilvl w:val="0"/>
          <w:numId w:val="0"/>
        </w:numPr>
        <w:ind w:firstLine="640" w:firstLineChars="200"/>
        <w:rPr>
          <w:rFonts w:hint="eastAsia" w:eastAsia="方正仿宋_GBK"/>
          <w:sz w:val="32"/>
          <w:szCs w:val="32"/>
          <w:lang w:eastAsia="zh-CN"/>
        </w:rPr>
      </w:pPr>
      <w:r>
        <w:rPr>
          <w:rFonts w:hint="eastAsia" w:eastAsia="方正仿宋_GBK"/>
          <w:sz w:val="32"/>
          <w:szCs w:val="32"/>
          <w:lang w:val="en-US" w:eastAsia="zh-CN"/>
        </w:rPr>
        <w:t>3、</w:t>
      </w:r>
      <w:r>
        <w:rPr>
          <w:rFonts w:hint="eastAsia" w:eastAsia="方正仿宋_GBK"/>
          <w:sz w:val="32"/>
          <w:szCs w:val="32"/>
          <w:lang w:eastAsia="zh-CN"/>
        </w:rPr>
        <w:t>按照相关规定办理行政许可事项和服务事项。参与指导推动辖区内循环经济和生态环保产业发展。承担生态文明体制改革工作。</w:t>
      </w:r>
    </w:p>
    <w:p>
      <w:pPr>
        <w:numPr>
          <w:ilvl w:val="0"/>
          <w:numId w:val="0"/>
        </w:numPr>
        <w:ind w:firstLine="640" w:firstLineChars="200"/>
        <w:rPr>
          <w:rFonts w:hint="eastAsia" w:eastAsia="方正仿宋_GBK"/>
          <w:sz w:val="32"/>
          <w:szCs w:val="32"/>
          <w:lang w:eastAsia="zh-CN"/>
        </w:rPr>
      </w:pPr>
      <w:r>
        <w:rPr>
          <w:rFonts w:hint="eastAsia" w:eastAsia="方正仿宋_GBK"/>
          <w:sz w:val="32"/>
          <w:szCs w:val="32"/>
          <w:lang w:val="en-US" w:eastAsia="zh-CN"/>
        </w:rPr>
        <w:t>4、</w:t>
      </w:r>
      <w:r>
        <w:rPr>
          <w:rFonts w:hint="eastAsia" w:eastAsia="方正仿宋_GBK"/>
          <w:sz w:val="32"/>
          <w:szCs w:val="32"/>
          <w:lang w:eastAsia="zh-CN"/>
        </w:rPr>
        <w:t>负责辖区内环境污染防治的监督管理。制定本辖区大气、水、土壤、噪声、光、恶臭、固体废物、化学品、机动车等的污染防治管理制度并监督实施。会同有关部门监督管理辖区内饮用水水源地生态环境保护工作，指导入河排污口设置。组织指导城乡生态环境综合整治工作，监督指导入河排污口设置。组织指导城乡生态环境综合整治工作，监督指导农业面源污染治理工作。统一监督管理、指导辖区内大气环境保护工作。负责本辖区内生态环境准入的监督管理。</w:t>
      </w:r>
    </w:p>
    <w:p>
      <w:pPr>
        <w:numPr>
          <w:ilvl w:val="0"/>
          <w:numId w:val="0"/>
        </w:numPr>
        <w:ind w:firstLine="640" w:firstLineChars="200"/>
        <w:rPr>
          <w:rFonts w:hint="eastAsia" w:eastAsia="方正仿宋_GBK"/>
          <w:sz w:val="32"/>
          <w:szCs w:val="32"/>
          <w:lang w:eastAsia="zh-CN"/>
        </w:rPr>
      </w:pPr>
      <w:r>
        <w:rPr>
          <w:rFonts w:hint="eastAsia" w:eastAsia="方正仿宋_GBK"/>
          <w:sz w:val="32"/>
          <w:szCs w:val="32"/>
          <w:lang w:val="en-US" w:eastAsia="zh-CN"/>
        </w:rPr>
        <w:t>5、</w:t>
      </w:r>
      <w:r>
        <w:rPr>
          <w:rFonts w:hint="eastAsia" w:eastAsia="方正仿宋_GBK"/>
          <w:sz w:val="32"/>
          <w:szCs w:val="32"/>
          <w:lang w:eastAsia="zh-CN"/>
        </w:rPr>
        <w:t>协调和监督辖区内自然生态保护修复工作。监督对生态环境有影响的自然资源开发利用活动、重要生态环境建设和生态破坏恢复工作。组织制定本辖区各类自然保护地生态环境监督制度。</w:t>
      </w:r>
    </w:p>
    <w:p>
      <w:pPr>
        <w:numPr>
          <w:ilvl w:val="0"/>
          <w:numId w:val="0"/>
        </w:numPr>
        <w:ind w:firstLine="640" w:firstLineChars="200"/>
        <w:rPr>
          <w:rFonts w:hint="eastAsia" w:eastAsia="方正仿宋_GBK"/>
          <w:sz w:val="32"/>
          <w:szCs w:val="32"/>
          <w:lang w:eastAsia="zh-CN"/>
        </w:rPr>
      </w:pPr>
      <w:r>
        <w:rPr>
          <w:rFonts w:hint="eastAsia" w:eastAsia="方正仿宋_GBK"/>
          <w:sz w:val="32"/>
          <w:szCs w:val="32"/>
          <w:lang w:val="en-US" w:eastAsia="zh-CN"/>
        </w:rPr>
        <w:t>6、</w:t>
      </w:r>
      <w:r>
        <w:rPr>
          <w:rFonts w:hint="eastAsia" w:eastAsia="方正仿宋_GBK"/>
          <w:sz w:val="32"/>
          <w:szCs w:val="32"/>
          <w:lang w:eastAsia="zh-CN"/>
        </w:rPr>
        <w:t>会同有关部门落实生态环境质量监测站点设置。</w:t>
      </w:r>
    </w:p>
    <w:p>
      <w:pPr>
        <w:numPr>
          <w:ilvl w:val="0"/>
          <w:numId w:val="0"/>
        </w:numPr>
        <w:ind w:firstLine="640" w:firstLineChars="200"/>
        <w:rPr>
          <w:rFonts w:hint="eastAsia" w:eastAsia="方正仿宋_GBK"/>
          <w:sz w:val="32"/>
          <w:szCs w:val="32"/>
          <w:lang w:eastAsia="zh-CN"/>
        </w:rPr>
      </w:pPr>
      <w:r>
        <w:rPr>
          <w:rFonts w:hint="eastAsia" w:eastAsia="方正仿宋_GBK"/>
          <w:sz w:val="32"/>
          <w:szCs w:val="32"/>
          <w:lang w:val="en-US" w:eastAsia="zh-CN"/>
        </w:rPr>
        <w:t>7、</w:t>
      </w:r>
      <w:r>
        <w:rPr>
          <w:rFonts w:hint="eastAsia" w:eastAsia="方正仿宋_GBK"/>
          <w:sz w:val="32"/>
          <w:szCs w:val="32"/>
          <w:lang w:eastAsia="zh-CN"/>
        </w:rPr>
        <w:t>负责生态环境科技与对外合作、自然生态保护、参与指导和推动循环经济与生态环保产业发展等工作。</w:t>
      </w:r>
    </w:p>
    <w:p>
      <w:pPr>
        <w:numPr>
          <w:ilvl w:val="0"/>
          <w:numId w:val="0"/>
        </w:numPr>
        <w:ind w:firstLine="640" w:firstLineChars="200"/>
        <w:rPr>
          <w:rFonts w:hint="eastAsia" w:eastAsia="方正仿宋_GBK"/>
          <w:sz w:val="32"/>
          <w:szCs w:val="32"/>
          <w:lang w:eastAsia="zh-CN"/>
        </w:rPr>
      </w:pPr>
      <w:r>
        <w:rPr>
          <w:rFonts w:hint="eastAsia" w:eastAsia="方正仿宋_GBK"/>
          <w:sz w:val="32"/>
          <w:szCs w:val="32"/>
          <w:lang w:val="en-US" w:eastAsia="zh-CN"/>
        </w:rPr>
        <w:t>8、</w:t>
      </w:r>
      <w:r>
        <w:rPr>
          <w:rFonts w:hint="eastAsia" w:eastAsia="方正仿宋_GBK"/>
          <w:sz w:val="32"/>
          <w:szCs w:val="32"/>
          <w:lang w:eastAsia="zh-CN"/>
        </w:rPr>
        <w:t>落实省市生态环境保护宣传教育纲要，开展生态环境保护宣传教育工作，推动社会组织和公众参与生态环境保护。</w:t>
      </w:r>
    </w:p>
    <w:p>
      <w:pPr>
        <w:numPr>
          <w:ilvl w:val="0"/>
          <w:numId w:val="0"/>
        </w:numPr>
        <w:ind w:firstLine="640" w:firstLineChars="200"/>
        <w:rPr>
          <w:rFonts w:hint="eastAsia" w:eastAsia="方正仿宋_GBK"/>
          <w:sz w:val="32"/>
          <w:szCs w:val="32"/>
        </w:rPr>
      </w:pPr>
      <w:r>
        <w:rPr>
          <w:rFonts w:hint="eastAsia" w:eastAsia="方正仿宋_GBK"/>
          <w:sz w:val="32"/>
          <w:szCs w:val="32"/>
          <w:lang w:val="en-US" w:eastAsia="zh-CN"/>
        </w:rPr>
        <w:t>9、</w:t>
      </w:r>
      <w:r>
        <w:rPr>
          <w:rFonts w:hint="eastAsia" w:eastAsia="方正仿宋_GBK"/>
          <w:sz w:val="32"/>
          <w:szCs w:val="32"/>
          <w:lang w:eastAsia="zh-CN"/>
        </w:rPr>
        <w:t>完成上级交办的其他任务。</w:t>
      </w:r>
    </w:p>
    <w:p>
      <w:pPr>
        <w:numPr>
          <w:ilvl w:val="0"/>
          <w:numId w:val="0"/>
        </w:numPr>
        <w:adjustRightInd w:val="0"/>
        <w:spacing w:line="580" w:lineRule="exact"/>
        <w:ind w:firstLine="640" w:firstLineChars="200"/>
        <w:contextualSpacing/>
        <w:rPr>
          <w:rFonts w:eastAsia="方正仿宋_GBK"/>
          <w:sz w:val="32"/>
          <w:szCs w:val="32"/>
        </w:rPr>
      </w:pPr>
      <w:r>
        <w:rPr>
          <w:rFonts w:hint="eastAsia" w:eastAsia="方正仿宋_GBK"/>
          <w:sz w:val="32"/>
          <w:szCs w:val="32"/>
        </w:rPr>
        <w:t>机构设置</w:t>
      </w:r>
      <w:r>
        <w:rPr>
          <w:rFonts w:hint="eastAsia" w:eastAsia="方正仿宋_GBK"/>
          <w:sz w:val="32"/>
          <w:szCs w:val="32"/>
          <w:lang w:eastAsia="zh-CN"/>
        </w:rPr>
        <w:t>：没有下属机构</w:t>
      </w:r>
    </w:p>
    <w:p>
      <w:pPr>
        <w:adjustRightInd w:val="0"/>
        <w:spacing w:line="580" w:lineRule="exact"/>
        <w:ind w:firstLine="640" w:firstLineChars="200"/>
        <w:contextualSpacing/>
        <w:rPr>
          <w:rFonts w:hint="eastAsia" w:eastAsia="方正仿宋_GBK"/>
          <w:sz w:val="32"/>
          <w:szCs w:val="32"/>
          <w:lang w:eastAsia="zh-CN"/>
        </w:rPr>
      </w:pPr>
      <w:r>
        <w:rPr>
          <w:rFonts w:eastAsia="方正仿宋_GBK"/>
          <w:sz w:val="32"/>
          <w:szCs w:val="32"/>
        </w:rPr>
        <w:t>经费保障形式</w:t>
      </w:r>
      <w:r>
        <w:rPr>
          <w:rFonts w:hint="eastAsia" w:eastAsia="方正仿宋_GBK"/>
          <w:sz w:val="32"/>
          <w:szCs w:val="32"/>
          <w:lang w:eastAsia="zh-CN"/>
        </w:rPr>
        <w:t>：财政补助</w:t>
      </w:r>
    </w:p>
    <w:p>
      <w:pPr>
        <w:numPr>
          <w:ilvl w:val="0"/>
          <w:numId w:val="0"/>
        </w:numPr>
        <w:adjustRightInd w:val="0"/>
        <w:spacing w:line="580" w:lineRule="exact"/>
        <w:ind w:firstLine="321" w:firstLineChars="100"/>
        <w:contextualSpacing/>
        <w:rPr>
          <w:rFonts w:eastAsia="方正仿宋_GBK"/>
          <w:sz w:val="32"/>
          <w:szCs w:val="32"/>
        </w:rPr>
      </w:pPr>
      <w:r>
        <w:rPr>
          <w:rFonts w:hint="eastAsia" w:ascii="方正楷体_GBK" w:eastAsia="方正楷体_GBK"/>
          <w:b/>
          <w:sz w:val="32"/>
          <w:szCs w:val="32"/>
          <w:lang w:eastAsia="zh-CN"/>
        </w:rPr>
        <w:t>（二）</w:t>
      </w:r>
      <w:r>
        <w:rPr>
          <w:rFonts w:ascii="方正楷体_GBK" w:eastAsia="方正楷体_GBK"/>
          <w:b/>
          <w:sz w:val="32"/>
          <w:szCs w:val="32"/>
        </w:rPr>
        <w:t>单位预算安排的总体情况</w:t>
      </w:r>
      <w:r>
        <w:rPr>
          <w:rFonts w:eastAsia="方正仿宋_GBK"/>
          <w:sz w:val="32"/>
          <w:szCs w:val="32"/>
        </w:rPr>
        <w:t>：</w:t>
      </w:r>
    </w:p>
    <w:p>
      <w:pPr>
        <w:spacing w:line="500" w:lineRule="exact"/>
        <w:ind w:firstLine="560"/>
        <w:rPr>
          <w:rFonts w:hint="eastAsia" w:eastAsia="方正仿宋_GBK"/>
          <w:sz w:val="32"/>
          <w:szCs w:val="32"/>
          <w:lang w:val="en-US" w:eastAsia="zh-CN"/>
        </w:rPr>
      </w:pPr>
      <w:r>
        <w:rPr>
          <w:rFonts w:hint="eastAsia" w:eastAsia="方正仿宋_GBK"/>
          <w:sz w:val="32"/>
          <w:szCs w:val="32"/>
          <w:lang w:val="en-US" w:eastAsia="zh-CN"/>
        </w:rPr>
        <w:t xml:space="preserve"> 按照预算管理有关规定，目前我单位全部收入和支出都反映在预算中。</w:t>
      </w:r>
    </w:p>
    <w:p>
      <w:pPr>
        <w:numPr>
          <w:ilvl w:val="0"/>
          <w:numId w:val="0"/>
        </w:numPr>
        <w:adjustRightInd w:val="0"/>
        <w:spacing w:line="580" w:lineRule="exact"/>
        <w:ind w:firstLine="320" w:firstLineChars="100"/>
        <w:contextualSpacing/>
        <w:rPr>
          <w:rFonts w:hint="default" w:eastAsia="方正仿宋_GBK"/>
          <w:sz w:val="32"/>
          <w:szCs w:val="32"/>
          <w:lang w:val="en-US" w:eastAsia="zh-CN"/>
        </w:rPr>
      </w:pPr>
      <w:r>
        <w:rPr>
          <w:rFonts w:hint="eastAsia" w:eastAsia="方正仿宋_GBK"/>
          <w:sz w:val="32"/>
          <w:szCs w:val="32"/>
          <w:lang w:val="en-US" w:eastAsia="zh-CN"/>
        </w:rPr>
        <w:t xml:space="preserve"> 2022年度本单位收入支出69.21万元，其中社会保障和就业支出5.68万元、卫生健康支出3.07万元、节能环保支出56.2万元、住房保障支出4.26万元。2021年度预算安排收入支出78.74万元。2022年较上年减少12%，主要原因是预算人员减少1个，公用定额本年也减少。</w:t>
      </w:r>
    </w:p>
    <w:p>
      <w:pPr>
        <w:numPr>
          <w:ilvl w:val="0"/>
          <w:numId w:val="0"/>
        </w:numPr>
        <w:adjustRightInd w:val="0"/>
        <w:spacing w:line="580" w:lineRule="exact"/>
        <w:ind w:firstLine="321" w:firstLineChars="100"/>
        <w:contextualSpacing/>
        <w:rPr>
          <w:rFonts w:eastAsia="方正仿宋_GBK"/>
          <w:sz w:val="32"/>
          <w:szCs w:val="32"/>
        </w:rPr>
      </w:pPr>
      <w:r>
        <w:rPr>
          <w:rFonts w:hint="eastAsia" w:ascii="方正楷体_GBK" w:eastAsia="方正楷体_GBK"/>
          <w:b/>
          <w:sz w:val="32"/>
          <w:szCs w:val="32"/>
          <w:lang w:eastAsia="zh-CN"/>
        </w:rPr>
        <w:t>（三）</w:t>
      </w:r>
      <w:r>
        <w:rPr>
          <w:rFonts w:ascii="方正楷体_GBK" w:eastAsia="方正楷体_GBK"/>
          <w:b/>
          <w:sz w:val="32"/>
          <w:szCs w:val="32"/>
        </w:rPr>
        <w:t>机关运行经费安排情况</w:t>
      </w:r>
      <w:r>
        <w:rPr>
          <w:rFonts w:eastAsia="方正仿宋_GBK"/>
          <w:sz w:val="32"/>
          <w:szCs w:val="32"/>
        </w:rPr>
        <w:t>：</w:t>
      </w:r>
    </w:p>
    <w:p>
      <w:pPr>
        <w:numPr>
          <w:ilvl w:val="0"/>
          <w:numId w:val="0"/>
        </w:numPr>
        <w:adjustRightInd w:val="0"/>
        <w:spacing w:line="580" w:lineRule="exact"/>
        <w:ind w:firstLine="640" w:firstLineChars="200"/>
        <w:contextualSpacing/>
        <w:rPr>
          <w:rFonts w:hint="default" w:eastAsia="方正仿宋_GBK"/>
          <w:sz w:val="32"/>
          <w:szCs w:val="32"/>
          <w:lang w:val="en-US" w:eastAsia="zh-CN"/>
        </w:rPr>
      </w:pPr>
      <w:r>
        <w:rPr>
          <w:rFonts w:hint="eastAsia" w:eastAsia="方正仿宋_GBK"/>
          <w:sz w:val="32"/>
          <w:szCs w:val="32"/>
          <w:lang w:eastAsia="zh-CN"/>
        </w:rPr>
        <w:t>因我单位为财政补助事业单位，此项在决算公开时不用填列，因此，预算公开时此项无数据。</w:t>
      </w:r>
    </w:p>
    <w:p>
      <w:pPr>
        <w:numPr>
          <w:ilvl w:val="0"/>
          <w:numId w:val="0"/>
        </w:numPr>
        <w:adjustRightInd w:val="0"/>
        <w:spacing w:line="580" w:lineRule="exact"/>
        <w:ind w:firstLine="321" w:firstLineChars="100"/>
        <w:contextualSpacing/>
        <w:rPr>
          <w:rFonts w:eastAsia="方正仿宋_GBK"/>
          <w:sz w:val="32"/>
          <w:szCs w:val="32"/>
        </w:rPr>
      </w:pPr>
      <w:r>
        <w:rPr>
          <w:rFonts w:hint="eastAsia" w:ascii="方正楷体_GBK" w:eastAsia="方正楷体_GBK"/>
          <w:b/>
          <w:sz w:val="32"/>
          <w:szCs w:val="32"/>
          <w:lang w:eastAsia="zh-CN"/>
        </w:rPr>
        <w:t>（四）</w:t>
      </w:r>
      <w:r>
        <w:rPr>
          <w:rFonts w:ascii="方正楷体_GBK" w:eastAsia="方正楷体_GBK"/>
          <w:b/>
          <w:sz w:val="32"/>
          <w:szCs w:val="32"/>
        </w:rPr>
        <w:t>财政拨款“三公”经费预算情况</w:t>
      </w:r>
      <w:r>
        <w:rPr>
          <w:rFonts w:eastAsia="方正仿宋_GBK"/>
          <w:sz w:val="32"/>
          <w:szCs w:val="32"/>
        </w:rPr>
        <w:t>：</w:t>
      </w:r>
    </w:p>
    <w:p>
      <w:pPr>
        <w:adjustRightInd w:val="0"/>
        <w:spacing w:line="580" w:lineRule="exact"/>
        <w:ind w:firstLine="640" w:firstLineChars="200"/>
        <w:contextualSpacing/>
        <w:rPr>
          <w:rFonts w:hint="eastAsia" w:eastAsia="方正仿宋_GBK"/>
          <w:sz w:val="32"/>
          <w:szCs w:val="32"/>
          <w:lang w:val="en-US" w:eastAsia="zh-CN"/>
        </w:rPr>
      </w:pPr>
      <w:r>
        <w:rPr>
          <w:rFonts w:hint="eastAsia" w:eastAsia="方正仿宋_GBK"/>
          <w:sz w:val="32"/>
          <w:szCs w:val="32"/>
          <w:lang w:eastAsia="zh-CN"/>
        </w:rPr>
        <w:t>“三公”经费预算数为</w:t>
      </w:r>
      <w:r>
        <w:rPr>
          <w:rFonts w:hint="eastAsia" w:eastAsia="方正仿宋_GBK"/>
          <w:sz w:val="32"/>
          <w:szCs w:val="32"/>
          <w:lang w:val="en-US" w:eastAsia="zh-CN"/>
        </w:rPr>
        <w:t>0.77万元。</w:t>
      </w:r>
      <w:r>
        <w:rPr>
          <w:rFonts w:eastAsia="方正仿宋_GBK"/>
          <w:sz w:val="32"/>
          <w:szCs w:val="32"/>
        </w:rPr>
        <w:t>公务用车购置及运</w:t>
      </w:r>
      <w:r>
        <w:rPr>
          <w:rFonts w:hint="eastAsia" w:eastAsia="方正仿宋_GBK"/>
          <w:sz w:val="32"/>
          <w:szCs w:val="32"/>
          <w:lang w:eastAsia="zh-CN"/>
        </w:rPr>
        <w:t>行</w:t>
      </w:r>
      <w:r>
        <w:rPr>
          <w:rFonts w:eastAsia="方正仿宋_GBK"/>
          <w:sz w:val="32"/>
          <w:szCs w:val="32"/>
        </w:rPr>
        <w:t>维</w:t>
      </w:r>
      <w:r>
        <w:rPr>
          <w:rFonts w:hint="eastAsia" w:eastAsia="方正仿宋_GBK"/>
          <w:sz w:val="32"/>
          <w:szCs w:val="32"/>
          <w:lang w:eastAsia="zh-CN"/>
        </w:rPr>
        <w:t>护</w:t>
      </w:r>
      <w:r>
        <w:rPr>
          <w:rFonts w:eastAsia="方正仿宋_GBK"/>
          <w:sz w:val="32"/>
          <w:szCs w:val="32"/>
        </w:rPr>
        <w:t>费</w:t>
      </w:r>
      <w:r>
        <w:rPr>
          <w:rFonts w:hint="eastAsia" w:eastAsia="方正仿宋_GBK"/>
          <w:sz w:val="32"/>
          <w:szCs w:val="32"/>
          <w:lang w:val="en-US" w:eastAsia="zh-CN"/>
        </w:rPr>
        <w:t>0.7万元</w:t>
      </w:r>
      <w:r>
        <w:rPr>
          <w:rFonts w:hint="eastAsia" w:eastAsia="方正仿宋_GBK"/>
          <w:sz w:val="32"/>
          <w:szCs w:val="32"/>
          <w:lang w:eastAsia="zh-CN"/>
        </w:rPr>
        <w:t>，</w:t>
      </w:r>
      <w:r>
        <w:rPr>
          <w:rFonts w:hint="eastAsia" w:eastAsia="方正仿宋_GBK"/>
          <w:sz w:val="32"/>
          <w:szCs w:val="32"/>
          <w:lang w:val="en-US" w:eastAsia="zh-CN"/>
        </w:rPr>
        <w:t>与上年度一致。</w:t>
      </w:r>
      <w:r>
        <w:rPr>
          <w:rFonts w:eastAsia="方正仿宋_GBK"/>
          <w:sz w:val="32"/>
          <w:szCs w:val="32"/>
        </w:rPr>
        <w:t>公务接待费预算总额</w:t>
      </w:r>
      <w:r>
        <w:rPr>
          <w:rFonts w:hint="eastAsia" w:eastAsia="方正仿宋_GBK"/>
          <w:sz w:val="32"/>
          <w:szCs w:val="32"/>
          <w:lang w:val="en-US" w:eastAsia="zh-CN"/>
        </w:rPr>
        <w:t>0.07万元，公务接待费较上年减少22%，较上年减少的原因是公用定额减少。因公出国（境）0万元，与上年一致。</w:t>
      </w:r>
    </w:p>
    <w:p>
      <w:pPr>
        <w:numPr>
          <w:ilvl w:val="0"/>
          <w:numId w:val="0"/>
        </w:numPr>
        <w:adjustRightInd w:val="0"/>
        <w:spacing w:line="580" w:lineRule="exact"/>
        <w:ind w:firstLine="321" w:firstLineChars="100"/>
        <w:contextualSpacing/>
        <w:rPr>
          <w:rFonts w:eastAsia="方正仿宋_GBK"/>
          <w:sz w:val="32"/>
          <w:szCs w:val="32"/>
        </w:rPr>
      </w:pPr>
      <w:r>
        <w:rPr>
          <w:rFonts w:hint="eastAsia" w:ascii="方正楷体_GBK" w:eastAsia="方正楷体_GBK"/>
          <w:b/>
          <w:sz w:val="32"/>
          <w:szCs w:val="32"/>
          <w:lang w:eastAsia="zh-CN"/>
        </w:rPr>
        <w:t>（五）</w:t>
      </w:r>
      <w:r>
        <w:rPr>
          <w:rFonts w:ascii="方正楷体_GBK" w:eastAsia="方正楷体_GBK"/>
          <w:b/>
          <w:sz w:val="32"/>
          <w:szCs w:val="32"/>
        </w:rPr>
        <w:t>预算绩效信息</w:t>
      </w:r>
      <w:r>
        <w:rPr>
          <w:rFonts w:eastAsia="方正仿宋_GBK"/>
          <w:sz w:val="32"/>
          <w:szCs w:val="32"/>
        </w:rPr>
        <w:t>：</w:t>
      </w:r>
    </w:p>
    <w:p>
      <w:pPr>
        <w:widowControl w:val="0"/>
        <w:numPr>
          <w:ilvl w:val="0"/>
          <w:numId w:val="0"/>
        </w:numPr>
        <w:adjustRightInd w:val="0"/>
        <w:spacing w:line="580" w:lineRule="exact"/>
        <w:contextualSpacing/>
        <w:jc w:val="both"/>
        <w:rPr>
          <w:rFonts w:eastAsia="方正仿宋_GBK"/>
          <w:sz w:val="32"/>
          <w:szCs w:val="32"/>
        </w:rPr>
      </w:pP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877" w:hRule="atLeast"/>
          <w:jc w:val="center"/>
        </w:trPr>
        <w:tc>
          <w:tcPr>
            <w:tcW w:w="1417" w:type="dxa"/>
            <w:tcBorders>
              <w:bottom w:val="single" w:color="FFFFFF" w:sz="6" w:space="0"/>
            </w:tcBorders>
            <w:vAlign w:val="center"/>
          </w:tcPr>
          <w:p>
            <w:pPr>
              <w:pStyle w:val="17"/>
            </w:pPr>
            <w:r>
              <w:t>绩效目标</w:t>
            </w:r>
          </w:p>
        </w:tc>
        <w:tc>
          <w:tcPr>
            <w:tcW w:w="12756" w:type="dxa"/>
            <w:tcBorders>
              <w:bottom w:val="single" w:color="FFFFFF" w:sz="6" w:space="0"/>
            </w:tcBorders>
            <w:vAlign w:val="center"/>
          </w:tcPr>
          <w:p>
            <w:pPr>
              <w:pStyle w:val="18"/>
              <w:numPr>
                <w:ilvl w:val="0"/>
                <w:numId w:val="2"/>
              </w:numPr>
              <w:rPr>
                <w:rFonts w:hint="eastAsia"/>
              </w:rPr>
            </w:pPr>
            <w:r>
              <w:rPr>
                <w:rFonts w:hint="eastAsia"/>
              </w:rPr>
              <w:t>保障日常工作正常进行</w:t>
            </w:r>
          </w:p>
          <w:p>
            <w:pPr>
              <w:pStyle w:val="18"/>
              <w:numPr>
                <w:ilvl w:val="0"/>
                <w:numId w:val="2"/>
              </w:numPr>
              <w:rPr>
                <w:rFonts w:hint="eastAsia"/>
              </w:rPr>
            </w:pPr>
            <w:r>
              <w:rPr>
                <w:rFonts w:hint="eastAsia"/>
              </w:rPr>
              <w:t>保障各种执法检查工作正常进行</w:t>
            </w:r>
          </w:p>
          <w:p>
            <w:pPr>
              <w:pStyle w:val="18"/>
              <w:numPr>
                <w:ilvl w:val="0"/>
                <w:numId w:val="2"/>
              </w:numPr>
              <w:rPr>
                <w:rFonts w:hint="eastAsia"/>
              </w:rPr>
            </w:pPr>
            <w:r>
              <w:rPr>
                <w:rFonts w:hint="eastAsia"/>
              </w:rPr>
              <w:t>完成全年工作任务</w:t>
            </w:r>
          </w:p>
        </w:tc>
      </w:tr>
    </w:tbl>
    <w:p>
      <w:pPr>
        <w:pStyle w:val="19"/>
        <w:spacing w:line="2" w:lineRule="exact"/>
        <w:jc w:val="center"/>
      </w:pPr>
      <w:r>
        <w:rPr>
          <w:rFonts w:ascii="方正书宋_GBK" w:hAnsi="方正书宋_GBK" w:eastAsia="方正书宋_GBK" w:cs="方正书宋_GBK"/>
          <w:color w:val="000000"/>
          <w:sz w:val="18"/>
        </w:rPr>
        <w:t xml:space="preserve"> </w:t>
      </w:r>
    </w:p>
    <w:tbl>
      <w:tblPr>
        <w:tblStyle w:val="4"/>
        <w:tblW w:w="111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6"/>
        <w:gridCol w:w="1786"/>
        <w:gridCol w:w="2232"/>
        <w:gridCol w:w="2232"/>
        <w:gridCol w:w="2008"/>
        <w:gridCol w:w="17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1116" w:type="dxa"/>
            <w:vAlign w:val="center"/>
          </w:tcPr>
          <w:p>
            <w:pPr>
              <w:pStyle w:val="17"/>
            </w:pPr>
            <w:r>
              <w:t>一级指标</w:t>
            </w:r>
          </w:p>
        </w:tc>
        <w:tc>
          <w:tcPr>
            <w:tcW w:w="1786" w:type="dxa"/>
            <w:vAlign w:val="center"/>
          </w:tcPr>
          <w:p>
            <w:pPr>
              <w:pStyle w:val="17"/>
            </w:pPr>
            <w:r>
              <w:t>二级指标</w:t>
            </w:r>
          </w:p>
        </w:tc>
        <w:tc>
          <w:tcPr>
            <w:tcW w:w="2232" w:type="dxa"/>
            <w:vAlign w:val="center"/>
          </w:tcPr>
          <w:p>
            <w:pPr>
              <w:pStyle w:val="17"/>
            </w:pPr>
            <w:r>
              <w:t>三级指标</w:t>
            </w:r>
          </w:p>
        </w:tc>
        <w:tc>
          <w:tcPr>
            <w:tcW w:w="2232" w:type="dxa"/>
            <w:vAlign w:val="center"/>
          </w:tcPr>
          <w:p>
            <w:pPr>
              <w:pStyle w:val="17"/>
            </w:pPr>
            <w:r>
              <w:t>绩效指标描述</w:t>
            </w:r>
          </w:p>
        </w:tc>
        <w:tc>
          <w:tcPr>
            <w:tcW w:w="2008" w:type="dxa"/>
            <w:vAlign w:val="center"/>
          </w:tcPr>
          <w:p>
            <w:pPr>
              <w:pStyle w:val="17"/>
            </w:pPr>
            <w:r>
              <w:t>指标值</w:t>
            </w:r>
          </w:p>
        </w:tc>
        <w:tc>
          <w:tcPr>
            <w:tcW w:w="1786"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1116" w:type="dxa"/>
            <w:vMerge w:val="restart"/>
            <w:vAlign w:val="center"/>
          </w:tcPr>
          <w:p>
            <w:pPr>
              <w:pStyle w:val="20"/>
            </w:pPr>
            <w:r>
              <w:t>产出指标</w:t>
            </w:r>
          </w:p>
        </w:tc>
        <w:tc>
          <w:tcPr>
            <w:tcW w:w="1786" w:type="dxa"/>
            <w:vAlign w:val="center"/>
          </w:tcPr>
          <w:p>
            <w:pPr>
              <w:pStyle w:val="18"/>
            </w:pPr>
            <w:r>
              <w:t>数量指标</w:t>
            </w:r>
          </w:p>
        </w:tc>
        <w:tc>
          <w:tcPr>
            <w:tcW w:w="2232" w:type="dxa"/>
            <w:vAlign w:val="center"/>
          </w:tcPr>
          <w:p>
            <w:pPr>
              <w:keepNext w:val="0"/>
              <w:keepLines w:val="0"/>
              <w:widowControl/>
              <w:suppressLineNumbers w:val="0"/>
              <w:jc w:val="left"/>
              <w:textAlignment w:val="center"/>
            </w:pPr>
            <w:r>
              <w:rPr>
                <w:rFonts w:hint="default" w:ascii="Calibri" w:hAnsi="Calibri" w:eastAsia="宋体" w:cs="Calibri"/>
                <w:i w:val="0"/>
                <w:color w:val="000000"/>
                <w:kern w:val="0"/>
                <w:sz w:val="22"/>
                <w:szCs w:val="22"/>
                <w:u w:val="none"/>
                <w:lang w:val="en-US" w:eastAsia="zh-CN" w:bidi="ar"/>
              </w:rPr>
              <w:t>年监督检查次数</w:t>
            </w:r>
          </w:p>
        </w:tc>
        <w:tc>
          <w:tcPr>
            <w:tcW w:w="2232" w:type="dxa"/>
            <w:vAlign w:val="center"/>
          </w:tcPr>
          <w:p>
            <w:pPr>
              <w:keepNext w:val="0"/>
              <w:keepLines w:val="0"/>
              <w:widowControl/>
              <w:suppressLineNumbers w:val="0"/>
              <w:jc w:val="left"/>
              <w:textAlignment w:val="center"/>
            </w:pPr>
            <w:r>
              <w:rPr>
                <w:rFonts w:hint="default" w:ascii="Calibri" w:hAnsi="Calibri" w:eastAsia="宋体" w:cs="Calibri"/>
                <w:i w:val="0"/>
                <w:color w:val="000000"/>
                <w:kern w:val="0"/>
                <w:sz w:val="22"/>
                <w:szCs w:val="22"/>
                <w:u w:val="none"/>
                <w:lang w:val="en-US" w:eastAsia="zh-CN" w:bidi="ar"/>
              </w:rPr>
              <w:t>年度监督检查情况</w:t>
            </w:r>
          </w:p>
        </w:tc>
        <w:tc>
          <w:tcPr>
            <w:tcW w:w="2008" w:type="dxa"/>
            <w:vAlign w:val="center"/>
          </w:tcPr>
          <w:p>
            <w:pPr>
              <w:keepNext w:val="0"/>
              <w:keepLines w:val="0"/>
              <w:widowControl/>
              <w:suppressLineNumbers w:val="0"/>
              <w:jc w:val="left"/>
              <w:textAlignment w:val="center"/>
            </w:pPr>
            <w:r>
              <w:rPr>
                <w:rFonts w:hint="default" w:ascii="Calibri" w:hAnsi="Calibri" w:eastAsia="宋体" w:cs="Calibri"/>
                <w:i w:val="0"/>
                <w:color w:val="000000"/>
                <w:kern w:val="0"/>
                <w:sz w:val="22"/>
                <w:szCs w:val="22"/>
                <w:u w:val="none"/>
                <w:lang w:val="en-US" w:eastAsia="zh-CN" w:bidi="ar"/>
              </w:rPr>
              <w:t>≥</w:t>
            </w:r>
            <w:r>
              <w:rPr>
                <w:rFonts w:hint="eastAsia" w:ascii="Calibri" w:hAnsi="Calibri" w:cs="Calibri"/>
                <w:i w:val="0"/>
                <w:color w:val="000000"/>
                <w:kern w:val="0"/>
                <w:sz w:val="22"/>
                <w:szCs w:val="22"/>
                <w:u w:val="none"/>
                <w:lang w:val="en-US" w:eastAsia="zh-CN" w:bidi="ar"/>
              </w:rPr>
              <w:t>560次</w:t>
            </w:r>
          </w:p>
        </w:tc>
        <w:tc>
          <w:tcPr>
            <w:tcW w:w="1786" w:type="dxa"/>
            <w:vAlign w:val="center"/>
          </w:tcPr>
          <w:p>
            <w:pPr>
              <w:keepNext w:val="0"/>
              <w:keepLines w:val="0"/>
              <w:widowControl/>
              <w:suppressLineNumbers w:val="0"/>
              <w:jc w:val="left"/>
              <w:textAlignment w:val="center"/>
            </w:pPr>
            <w:r>
              <w:rPr>
                <w:rFonts w:hint="default" w:ascii="Calibri" w:hAnsi="Calibri" w:eastAsia="宋体" w:cs="Calibri"/>
                <w:i w:val="0"/>
                <w:color w:val="000000"/>
                <w:kern w:val="0"/>
                <w:sz w:val="22"/>
                <w:szCs w:val="22"/>
                <w:u w:val="none"/>
                <w:lang w:val="en-US" w:eastAsia="zh-CN" w:bidi="ar"/>
              </w:rP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0" w:hRule="atLeast"/>
          <w:jc w:val="center"/>
        </w:trPr>
        <w:tc>
          <w:tcPr>
            <w:tcW w:w="1116" w:type="dxa"/>
            <w:vMerge w:val="continue"/>
            <w:vAlign w:val="center"/>
          </w:tcPr>
          <w:p>
            <w:pPr>
              <w:pStyle w:val="19"/>
            </w:pPr>
          </w:p>
        </w:tc>
        <w:tc>
          <w:tcPr>
            <w:tcW w:w="1786" w:type="dxa"/>
            <w:vAlign w:val="center"/>
          </w:tcPr>
          <w:p>
            <w:pPr>
              <w:pStyle w:val="18"/>
            </w:pPr>
            <w:r>
              <w:t>质量指标</w:t>
            </w:r>
          </w:p>
        </w:tc>
        <w:tc>
          <w:tcPr>
            <w:tcW w:w="2232" w:type="dxa"/>
            <w:vAlign w:val="center"/>
          </w:tcPr>
          <w:p>
            <w:pPr>
              <w:keepNext w:val="0"/>
              <w:keepLines w:val="0"/>
              <w:widowControl/>
              <w:suppressLineNumbers w:val="0"/>
              <w:jc w:val="left"/>
              <w:textAlignment w:val="center"/>
            </w:pPr>
            <w:r>
              <w:rPr>
                <w:rFonts w:hint="default" w:ascii="Calibri" w:hAnsi="Calibri" w:eastAsia="宋体" w:cs="Calibri"/>
                <w:i w:val="0"/>
                <w:color w:val="000000"/>
                <w:kern w:val="0"/>
                <w:sz w:val="22"/>
                <w:szCs w:val="22"/>
                <w:u w:val="none"/>
                <w:lang w:val="en-US" w:eastAsia="zh-CN" w:bidi="ar"/>
              </w:rPr>
              <w:t>信访案件按期结案率</w:t>
            </w:r>
          </w:p>
        </w:tc>
        <w:tc>
          <w:tcPr>
            <w:tcW w:w="2232" w:type="dxa"/>
            <w:vAlign w:val="center"/>
          </w:tcPr>
          <w:p>
            <w:pPr>
              <w:keepNext w:val="0"/>
              <w:keepLines w:val="0"/>
              <w:widowControl/>
              <w:suppressLineNumbers w:val="0"/>
              <w:jc w:val="left"/>
              <w:textAlignment w:val="center"/>
            </w:pPr>
            <w:r>
              <w:rPr>
                <w:rFonts w:hint="default" w:ascii="Calibri" w:hAnsi="Calibri" w:eastAsia="宋体" w:cs="Calibri"/>
                <w:i w:val="0"/>
                <w:color w:val="000000"/>
                <w:kern w:val="0"/>
                <w:sz w:val="22"/>
                <w:szCs w:val="22"/>
                <w:u w:val="none"/>
                <w:lang w:val="en-US" w:eastAsia="zh-CN" w:bidi="ar"/>
              </w:rPr>
              <w:t>信访案件处理情况</w:t>
            </w:r>
          </w:p>
        </w:tc>
        <w:tc>
          <w:tcPr>
            <w:tcW w:w="2008" w:type="dxa"/>
            <w:vAlign w:val="center"/>
          </w:tcPr>
          <w:p>
            <w:pPr>
              <w:keepNext w:val="0"/>
              <w:keepLines w:val="0"/>
              <w:widowControl/>
              <w:suppressLineNumbers w:val="0"/>
              <w:jc w:val="left"/>
              <w:textAlignment w:val="center"/>
            </w:pPr>
            <w:r>
              <w:rPr>
                <w:rFonts w:hint="default" w:ascii="Calibri" w:hAnsi="Calibri" w:eastAsia="宋体" w:cs="Calibri"/>
                <w:i w:val="0"/>
                <w:color w:val="000000"/>
                <w:kern w:val="0"/>
                <w:sz w:val="22"/>
                <w:szCs w:val="22"/>
                <w:u w:val="none"/>
                <w:lang w:val="en-US" w:eastAsia="zh-CN" w:bidi="ar"/>
              </w:rPr>
              <w:t>=</w:t>
            </w:r>
            <w:r>
              <w:rPr>
                <w:rFonts w:hint="eastAsia" w:ascii="Calibri" w:hAnsi="Calibri" w:cs="Calibri"/>
                <w:i w:val="0"/>
                <w:color w:val="000000"/>
                <w:kern w:val="0"/>
                <w:sz w:val="22"/>
                <w:szCs w:val="22"/>
                <w:u w:val="none"/>
                <w:lang w:val="en-US" w:eastAsia="zh-CN" w:bidi="ar"/>
              </w:rPr>
              <w:t>100%</w:t>
            </w:r>
          </w:p>
        </w:tc>
        <w:tc>
          <w:tcPr>
            <w:tcW w:w="1786" w:type="dxa"/>
            <w:vAlign w:val="center"/>
          </w:tcPr>
          <w:p>
            <w:pPr>
              <w:keepNext w:val="0"/>
              <w:keepLines w:val="0"/>
              <w:widowControl/>
              <w:suppressLineNumbers w:val="0"/>
              <w:jc w:val="left"/>
              <w:textAlignment w:val="center"/>
            </w:pPr>
            <w:r>
              <w:rPr>
                <w:rFonts w:hint="default" w:ascii="Calibri" w:hAnsi="Calibri" w:eastAsia="宋体" w:cs="Calibri"/>
                <w:i w:val="0"/>
                <w:color w:val="000000"/>
                <w:kern w:val="0"/>
                <w:sz w:val="22"/>
                <w:szCs w:val="22"/>
                <w:u w:val="none"/>
                <w:lang w:val="en-US" w:eastAsia="zh-CN" w:bidi="ar"/>
              </w:rP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5" w:hRule="atLeast"/>
          <w:jc w:val="center"/>
        </w:trPr>
        <w:tc>
          <w:tcPr>
            <w:tcW w:w="1116" w:type="dxa"/>
            <w:vMerge w:val="continue"/>
            <w:vAlign w:val="center"/>
          </w:tcPr>
          <w:p>
            <w:pPr>
              <w:pStyle w:val="19"/>
            </w:pPr>
          </w:p>
        </w:tc>
        <w:tc>
          <w:tcPr>
            <w:tcW w:w="1786" w:type="dxa"/>
            <w:vAlign w:val="center"/>
          </w:tcPr>
          <w:p>
            <w:pPr>
              <w:pStyle w:val="18"/>
            </w:pPr>
            <w:r>
              <w:t>时效指标</w:t>
            </w:r>
          </w:p>
        </w:tc>
        <w:tc>
          <w:tcPr>
            <w:tcW w:w="2232" w:type="dxa"/>
            <w:vAlign w:val="center"/>
          </w:tcPr>
          <w:p>
            <w:pPr>
              <w:keepNext w:val="0"/>
              <w:keepLines w:val="0"/>
              <w:widowControl/>
              <w:suppressLineNumbers w:val="0"/>
              <w:jc w:val="left"/>
              <w:textAlignment w:val="center"/>
            </w:pPr>
            <w:r>
              <w:rPr>
                <w:rFonts w:hint="default" w:ascii="Calibri" w:hAnsi="Calibri" w:eastAsia="宋体" w:cs="Calibri"/>
                <w:i w:val="0"/>
                <w:color w:val="000000"/>
                <w:kern w:val="0"/>
                <w:sz w:val="22"/>
                <w:szCs w:val="22"/>
                <w:u w:val="none"/>
                <w:lang w:val="en-US" w:eastAsia="zh-CN" w:bidi="ar"/>
              </w:rPr>
              <w:t>各项工作任务完成及时率</w:t>
            </w:r>
          </w:p>
        </w:tc>
        <w:tc>
          <w:tcPr>
            <w:tcW w:w="2232" w:type="dxa"/>
            <w:vAlign w:val="center"/>
          </w:tcPr>
          <w:p>
            <w:pPr>
              <w:keepNext w:val="0"/>
              <w:keepLines w:val="0"/>
              <w:widowControl/>
              <w:suppressLineNumbers w:val="0"/>
              <w:jc w:val="left"/>
              <w:textAlignment w:val="center"/>
            </w:pPr>
            <w:r>
              <w:rPr>
                <w:rFonts w:hint="default" w:ascii="Calibri" w:hAnsi="Calibri" w:eastAsia="宋体" w:cs="Calibri"/>
                <w:i w:val="0"/>
                <w:color w:val="000000"/>
                <w:kern w:val="0"/>
                <w:sz w:val="22"/>
                <w:szCs w:val="22"/>
                <w:u w:val="none"/>
                <w:lang w:val="en-US" w:eastAsia="zh-CN" w:bidi="ar"/>
              </w:rPr>
              <w:t>工作任务完成情况</w:t>
            </w:r>
          </w:p>
        </w:tc>
        <w:tc>
          <w:tcPr>
            <w:tcW w:w="2008" w:type="dxa"/>
            <w:vAlign w:val="center"/>
          </w:tcPr>
          <w:p>
            <w:pPr>
              <w:keepNext w:val="0"/>
              <w:keepLines w:val="0"/>
              <w:widowControl/>
              <w:suppressLineNumbers w:val="0"/>
              <w:jc w:val="left"/>
              <w:textAlignment w:val="center"/>
            </w:pPr>
            <w:r>
              <w:rPr>
                <w:rFonts w:hint="default" w:ascii="Calibri" w:hAnsi="Calibri" w:eastAsia="宋体" w:cs="Calibri"/>
                <w:i w:val="0"/>
                <w:color w:val="000000"/>
                <w:kern w:val="0"/>
                <w:sz w:val="22"/>
                <w:szCs w:val="22"/>
                <w:u w:val="none"/>
                <w:lang w:val="en-US" w:eastAsia="zh-CN" w:bidi="ar"/>
              </w:rPr>
              <w:t>=</w:t>
            </w:r>
            <w:r>
              <w:rPr>
                <w:rFonts w:hint="eastAsia" w:ascii="Calibri" w:hAnsi="Calibri" w:cs="Calibri"/>
                <w:i w:val="0"/>
                <w:color w:val="000000"/>
                <w:kern w:val="0"/>
                <w:sz w:val="22"/>
                <w:szCs w:val="22"/>
                <w:u w:val="none"/>
                <w:lang w:val="en-US" w:eastAsia="zh-CN" w:bidi="ar"/>
              </w:rPr>
              <w:t>100%</w:t>
            </w:r>
          </w:p>
        </w:tc>
        <w:tc>
          <w:tcPr>
            <w:tcW w:w="1786" w:type="dxa"/>
            <w:vAlign w:val="center"/>
          </w:tcPr>
          <w:p>
            <w:pPr>
              <w:keepNext w:val="0"/>
              <w:keepLines w:val="0"/>
              <w:widowControl/>
              <w:suppressLineNumbers w:val="0"/>
              <w:jc w:val="left"/>
              <w:textAlignment w:val="center"/>
            </w:pPr>
            <w:r>
              <w:rPr>
                <w:rFonts w:hint="default" w:ascii="Calibri" w:hAnsi="Calibri" w:eastAsia="宋体" w:cs="Calibri"/>
                <w:i w:val="0"/>
                <w:color w:val="000000"/>
                <w:kern w:val="0"/>
                <w:sz w:val="22"/>
                <w:szCs w:val="22"/>
                <w:u w:val="none"/>
                <w:lang w:val="en-US" w:eastAsia="zh-CN" w:bidi="ar"/>
              </w:rP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5" w:hRule="atLeast"/>
          <w:jc w:val="center"/>
        </w:trPr>
        <w:tc>
          <w:tcPr>
            <w:tcW w:w="1116" w:type="dxa"/>
            <w:vMerge w:val="continue"/>
            <w:vAlign w:val="center"/>
          </w:tcPr>
          <w:p>
            <w:pPr>
              <w:pStyle w:val="19"/>
            </w:pPr>
          </w:p>
        </w:tc>
        <w:tc>
          <w:tcPr>
            <w:tcW w:w="1786" w:type="dxa"/>
            <w:vAlign w:val="center"/>
          </w:tcPr>
          <w:p>
            <w:pPr>
              <w:pStyle w:val="18"/>
            </w:pPr>
            <w:r>
              <w:t>成本指标</w:t>
            </w:r>
          </w:p>
        </w:tc>
        <w:tc>
          <w:tcPr>
            <w:tcW w:w="223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各项经费成本</w:t>
            </w:r>
          </w:p>
        </w:tc>
        <w:tc>
          <w:tcPr>
            <w:tcW w:w="223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各项经费使用情况</w:t>
            </w:r>
          </w:p>
        </w:tc>
        <w:tc>
          <w:tcPr>
            <w:tcW w:w="2008" w:type="dxa"/>
            <w:vAlign w:val="top"/>
          </w:tcPr>
          <w:p>
            <w:pPr>
              <w:keepNext w:val="0"/>
              <w:keepLines w:val="0"/>
              <w:widowControl/>
              <w:suppressLineNumbers w:val="0"/>
              <w:jc w:val="left"/>
              <w:textAlignment w:val="top"/>
            </w:pPr>
            <w:r>
              <w:rPr>
                <w:rFonts w:hint="eastAsia" w:ascii="Calibri" w:hAnsi="Calibri" w:cs="Calibri"/>
                <w:i w:val="0"/>
                <w:color w:val="000000"/>
                <w:kern w:val="0"/>
                <w:sz w:val="22"/>
                <w:szCs w:val="22"/>
                <w:u w:val="none"/>
                <w:lang w:val="en-US" w:eastAsia="zh-CN" w:bidi="ar"/>
              </w:rPr>
              <w:t>小于等于核定数</w:t>
            </w:r>
          </w:p>
        </w:tc>
        <w:tc>
          <w:tcPr>
            <w:tcW w:w="1786"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行政、事业人均标准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6" w:hRule="atLeast"/>
          <w:jc w:val="center"/>
        </w:trPr>
        <w:tc>
          <w:tcPr>
            <w:tcW w:w="1116" w:type="dxa"/>
            <w:vAlign w:val="center"/>
          </w:tcPr>
          <w:p>
            <w:pPr>
              <w:pStyle w:val="20"/>
            </w:pPr>
            <w:r>
              <w:t>效益指标</w:t>
            </w:r>
          </w:p>
        </w:tc>
        <w:tc>
          <w:tcPr>
            <w:tcW w:w="1786" w:type="dxa"/>
            <w:vAlign w:val="center"/>
          </w:tcPr>
          <w:p>
            <w:pPr>
              <w:keepNext w:val="0"/>
              <w:keepLines w:val="0"/>
              <w:widowControl/>
              <w:suppressLineNumbers w:val="0"/>
              <w:jc w:val="left"/>
              <w:textAlignment w:val="center"/>
            </w:pPr>
            <w:r>
              <w:rPr>
                <w:rFonts w:hint="default" w:ascii="Calibri" w:hAnsi="Calibri" w:eastAsia="宋体" w:cs="Calibri"/>
                <w:i w:val="0"/>
                <w:color w:val="000000"/>
                <w:kern w:val="0"/>
                <w:sz w:val="22"/>
                <w:szCs w:val="22"/>
                <w:u w:val="none"/>
                <w:lang w:val="en-US" w:eastAsia="zh-CN" w:bidi="ar"/>
              </w:rPr>
              <w:t>生态效益指标</w:t>
            </w:r>
          </w:p>
        </w:tc>
        <w:tc>
          <w:tcPr>
            <w:tcW w:w="2232" w:type="dxa"/>
            <w:vAlign w:val="center"/>
          </w:tcPr>
          <w:p>
            <w:pPr>
              <w:keepNext w:val="0"/>
              <w:keepLines w:val="0"/>
              <w:widowControl/>
              <w:suppressLineNumbers w:val="0"/>
              <w:jc w:val="left"/>
              <w:textAlignment w:val="center"/>
            </w:pPr>
            <w:r>
              <w:rPr>
                <w:rFonts w:hint="default" w:ascii="Calibri" w:hAnsi="Calibri" w:eastAsia="宋体" w:cs="Calibri"/>
                <w:i w:val="0"/>
                <w:color w:val="000000"/>
                <w:kern w:val="0"/>
                <w:sz w:val="22"/>
                <w:szCs w:val="22"/>
                <w:u w:val="none"/>
                <w:lang w:val="en-US" w:eastAsia="zh-CN" w:bidi="ar"/>
              </w:rPr>
              <w:t>大气环境质量改善</w:t>
            </w:r>
          </w:p>
        </w:tc>
        <w:tc>
          <w:tcPr>
            <w:tcW w:w="2232" w:type="dxa"/>
            <w:vAlign w:val="center"/>
          </w:tcPr>
          <w:p>
            <w:pPr>
              <w:keepNext w:val="0"/>
              <w:keepLines w:val="0"/>
              <w:widowControl/>
              <w:suppressLineNumbers w:val="0"/>
              <w:jc w:val="left"/>
              <w:textAlignment w:val="center"/>
            </w:pPr>
            <w:r>
              <w:rPr>
                <w:rFonts w:hint="default" w:ascii="Calibri" w:hAnsi="Calibri" w:eastAsia="宋体" w:cs="Calibri"/>
                <w:i w:val="0"/>
                <w:color w:val="000000"/>
                <w:kern w:val="0"/>
                <w:sz w:val="22"/>
                <w:szCs w:val="22"/>
                <w:u w:val="none"/>
                <w:lang w:val="en-US" w:eastAsia="zh-CN" w:bidi="ar"/>
              </w:rPr>
              <w:t>大气环境质量改善情况</w:t>
            </w:r>
          </w:p>
        </w:tc>
        <w:tc>
          <w:tcPr>
            <w:tcW w:w="2008" w:type="dxa"/>
            <w:vAlign w:val="center"/>
          </w:tcPr>
          <w:p>
            <w:pPr>
              <w:pStyle w:val="18"/>
              <w:rPr>
                <w:rFonts w:hint="eastAsia" w:eastAsia="方正书宋_GBK"/>
                <w:lang w:eastAsia="zh-CN"/>
              </w:rPr>
            </w:pPr>
            <w:r>
              <w:rPr>
                <w:rFonts w:hint="eastAsia"/>
                <w:lang w:eastAsia="zh-CN"/>
              </w:rPr>
              <w:t>优良天数较上年增加</w:t>
            </w:r>
          </w:p>
        </w:tc>
        <w:tc>
          <w:tcPr>
            <w:tcW w:w="1786" w:type="dxa"/>
            <w:vAlign w:val="center"/>
          </w:tcPr>
          <w:p>
            <w:pPr>
              <w:pStyle w:val="18"/>
              <w:rPr>
                <w:rFonts w:hint="eastAsia" w:eastAsia="方正书宋_GBK"/>
                <w:lang w:eastAsia="zh-CN"/>
              </w:rPr>
            </w:pPr>
            <w:r>
              <w:rPr>
                <w:rFonts w:hint="eastAsia"/>
                <w:lang w:eastAsia="zh-CN"/>
              </w:rPr>
              <w:t>年度目标任务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2" w:hRule="atLeast"/>
          <w:jc w:val="center"/>
        </w:trPr>
        <w:tc>
          <w:tcPr>
            <w:tcW w:w="1116" w:type="dxa"/>
            <w:vAlign w:val="center"/>
          </w:tcPr>
          <w:p>
            <w:pPr>
              <w:pStyle w:val="20"/>
            </w:pPr>
            <w:r>
              <w:t>满意度指标</w:t>
            </w:r>
          </w:p>
        </w:tc>
        <w:tc>
          <w:tcPr>
            <w:tcW w:w="1786" w:type="dxa"/>
            <w:vAlign w:val="center"/>
          </w:tcPr>
          <w:p>
            <w:pPr>
              <w:keepNext w:val="0"/>
              <w:keepLines w:val="0"/>
              <w:widowControl/>
              <w:suppressLineNumbers w:val="0"/>
              <w:jc w:val="left"/>
              <w:textAlignment w:val="center"/>
            </w:pPr>
            <w:r>
              <w:rPr>
                <w:rFonts w:hint="default" w:ascii="Calibri" w:hAnsi="Calibri" w:eastAsia="宋体" w:cs="Calibri"/>
                <w:i w:val="0"/>
                <w:color w:val="000000"/>
                <w:kern w:val="0"/>
                <w:sz w:val="22"/>
                <w:szCs w:val="22"/>
                <w:u w:val="none"/>
                <w:lang w:val="en-US" w:eastAsia="zh-CN" w:bidi="ar"/>
              </w:rPr>
              <w:t>服务对象满意度指标</w:t>
            </w:r>
          </w:p>
        </w:tc>
        <w:tc>
          <w:tcPr>
            <w:tcW w:w="2232" w:type="dxa"/>
            <w:vAlign w:val="center"/>
          </w:tcPr>
          <w:p>
            <w:pPr>
              <w:keepNext w:val="0"/>
              <w:keepLines w:val="0"/>
              <w:widowControl/>
              <w:suppressLineNumbers w:val="0"/>
              <w:jc w:val="left"/>
              <w:textAlignment w:val="center"/>
            </w:pPr>
            <w:r>
              <w:rPr>
                <w:rFonts w:hint="default" w:ascii="Calibri" w:hAnsi="Calibri" w:eastAsia="宋体" w:cs="Calibri"/>
                <w:i w:val="0"/>
                <w:color w:val="000000"/>
                <w:kern w:val="0"/>
                <w:sz w:val="22"/>
                <w:szCs w:val="22"/>
                <w:u w:val="none"/>
                <w:lang w:val="en-US" w:eastAsia="zh-CN" w:bidi="ar"/>
              </w:rPr>
              <w:t>服务对象满意度指标</w:t>
            </w:r>
          </w:p>
        </w:tc>
        <w:tc>
          <w:tcPr>
            <w:tcW w:w="2232" w:type="dxa"/>
            <w:vAlign w:val="center"/>
          </w:tcPr>
          <w:p>
            <w:pPr>
              <w:keepNext w:val="0"/>
              <w:keepLines w:val="0"/>
              <w:widowControl/>
              <w:suppressLineNumbers w:val="0"/>
              <w:jc w:val="left"/>
              <w:textAlignment w:val="center"/>
            </w:pPr>
            <w:r>
              <w:rPr>
                <w:rFonts w:hint="default" w:ascii="Calibri" w:hAnsi="Calibri" w:eastAsia="宋体" w:cs="Calibri"/>
                <w:i w:val="0"/>
                <w:color w:val="000000"/>
                <w:kern w:val="0"/>
                <w:sz w:val="22"/>
                <w:szCs w:val="22"/>
                <w:u w:val="none"/>
                <w:lang w:val="en-US" w:eastAsia="zh-CN" w:bidi="ar"/>
              </w:rPr>
              <w:t>单位工作人员满意率</w:t>
            </w:r>
          </w:p>
        </w:tc>
        <w:tc>
          <w:tcPr>
            <w:tcW w:w="2008" w:type="dxa"/>
            <w:vAlign w:val="center"/>
          </w:tcPr>
          <w:p>
            <w:pPr>
              <w:pStyle w:val="18"/>
            </w:pPr>
            <w:r>
              <w:t>≥9</w:t>
            </w:r>
            <w:r>
              <w:rPr>
                <w:rFonts w:hint="eastAsia"/>
                <w:lang w:val="en-US" w:eastAsia="zh-CN"/>
              </w:rPr>
              <w:t>8</w:t>
            </w:r>
            <w:r>
              <w:t>%</w:t>
            </w:r>
          </w:p>
        </w:tc>
        <w:tc>
          <w:tcPr>
            <w:tcW w:w="1786" w:type="dxa"/>
            <w:vAlign w:val="center"/>
          </w:tcPr>
          <w:p>
            <w:pPr>
              <w:pStyle w:val="18"/>
            </w:pPr>
            <w:r>
              <w:t>满意度测评</w:t>
            </w:r>
          </w:p>
        </w:tc>
      </w:tr>
    </w:tbl>
    <w:p>
      <w:pPr>
        <w:adjustRightInd w:val="0"/>
        <w:spacing w:line="580" w:lineRule="exact"/>
        <w:ind w:firstLine="321" w:firstLineChars="100"/>
        <w:contextualSpacing/>
        <w:rPr>
          <w:rFonts w:eastAsia="方正仿宋_GBK"/>
          <w:sz w:val="32"/>
          <w:szCs w:val="32"/>
        </w:rPr>
      </w:pPr>
      <w:r>
        <w:rPr>
          <w:rFonts w:ascii="方正楷体_GBK" w:eastAsia="方正楷体_GBK"/>
          <w:b/>
          <w:sz w:val="32"/>
          <w:szCs w:val="32"/>
        </w:rPr>
        <w:t>（六）政府采购预算情况</w:t>
      </w:r>
      <w:r>
        <w:rPr>
          <w:rFonts w:eastAsia="方正仿宋_GBK"/>
          <w:sz w:val="32"/>
          <w:szCs w:val="32"/>
        </w:rPr>
        <w:t>：</w:t>
      </w:r>
    </w:p>
    <w:p>
      <w:pPr>
        <w:adjustRightInd w:val="0"/>
        <w:spacing w:line="580" w:lineRule="exact"/>
        <w:contextualSpacing/>
        <w:rPr>
          <w:rFonts w:hint="eastAsia" w:eastAsia="方正仿宋_GBK"/>
          <w:sz w:val="32"/>
          <w:szCs w:val="32"/>
          <w:lang w:val="en-US" w:eastAsia="zh-CN"/>
        </w:rPr>
      </w:pPr>
      <w:r>
        <w:rPr>
          <w:rFonts w:hint="eastAsia" w:eastAsia="方正仿宋_GBK"/>
          <w:sz w:val="32"/>
          <w:szCs w:val="32"/>
          <w:lang w:eastAsia="zh-CN"/>
        </w:rPr>
        <w:t>本单位</w:t>
      </w:r>
      <w:r>
        <w:rPr>
          <w:rFonts w:hint="eastAsia" w:eastAsia="方正仿宋_GBK"/>
          <w:sz w:val="32"/>
          <w:szCs w:val="32"/>
          <w:lang w:val="en-US" w:eastAsia="zh-CN"/>
        </w:rPr>
        <w:t>2022年度无政府采购预算</w:t>
      </w:r>
    </w:p>
    <w:p>
      <w:pPr>
        <w:adjustRightInd w:val="0"/>
        <w:spacing w:line="580" w:lineRule="exact"/>
        <w:contextualSpacing/>
        <w:rPr>
          <w:rFonts w:hint="default" w:eastAsia="方正仿宋_GBK"/>
          <w:sz w:val="32"/>
          <w:szCs w:val="32"/>
          <w:lang w:val="en-US" w:eastAsia="zh-CN"/>
        </w:rPr>
      </w:pPr>
      <w:r>
        <w:rPr>
          <w:rFonts w:hint="eastAsia" w:eastAsia="方正仿宋_GBK"/>
          <w:sz w:val="32"/>
          <w:szCs w:val="32"/>
          <w:lang w:val="en-US" w:eastAsia="zh-CN"/>
        </w:rPr>
        <w:t>政府采购预算表以空表列示：</w:t>
      </w:r>
    </w:p>
    <w:tbl>
      <w:tblPr>
        <w:tblStyle w:val="4"/>
        <w:tblW w:w="110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7"/>
        <w:gridCol w:w="758"/>
        <w:gridCol w:w="896"/>
        <w:gridCol w:w="756"/>
        <w:gridCol w:w="798"/>
        <w:gridCol w:w="482"/>
        <w:gridCol w:w="399"/>
        <w:gridCol w:w="779"/>
        <w:gridCol w:w="756"/>
        <w:gridCol w:w="1001"/>
        <w:gridCol w:w="524"/>
        <w:gridCol w:w="1249"/>
        <w:gridCol w:w="1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3" w:hRule="atLeast"/>
          <w:tblHeader/>
          <w:jc w:val="center"/>
        </w:trPr>
        <w:tc>
          <w:tcPr>
            <w:tcW w:w="5626"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p>
          <w:p>
            <w:pPr>
              <w:spacing w:line="300" w:lineRule="exact"/>
              <w:jc w:val="left"/>
              <w:rPr>
                <w:rFonts w:ascii="方正小标宋_GBK" w:eastAsia="方正小标宋_GBK"/>
                <w:sz w:val="24"/>
              </w:rPr>
            </w:pPr>
          </w:p>
          <w:p>
            <w:pPr>
              <w:spacing w:line="300" w:lineRule="exact"/>
              <w:jc w:val="left"/>
              <w:rPr>
                <w:rFonts w:ascii="方正小标宋_GBK" w:eastAsia="方正小标宋_GBK"/>
                <w:sz w:val="24"/>
              </w:rPr>
            </w:pPr>
          </w:p>
          <w:p>
            <w:pPr>
              <w:spacing w:line="300" w:lineRule="exact"/>
              <w:jc w:val="left"/>
              <w:rPr>
                <w:rFonts w:ascii="方正小标宋_GBK" w:eastAsia="方正小标宋_GBK"/>
                <w:sz w:val="24"/>
              </w:rPr>
            </w:pPr>
          </w:p>
        </w:tc>
        <w:tc>
          <w:tcPr>
            <w:tcW w:w="5389"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2" w:hRule="atLeast"/>
          <w:tblHeader/>
          <w:jc w:val="center"/>
        </w:trPr>
        <w:tc>
          <w:tcPr>
            <w:tcW w:w="2295" w:type="dxa"/>
            <w:gridSpan w:val="2"/>
            <w:shd w:val="clear" w:color="auto" w:fill="auto"/>
            <w:vAlign w:val="center"/>
          </w:tcPr>
          <w:p>
            <w:pPr>
              <w:spacing w:line="300" w:lineRule="exact"/>
              <w:jc w:val="center"/>
              <w:rPr>
                <w:rFonts w:ascii="方正书宋_GBK" w:eastAsia="方正书宋_GBK"/>
                <w:b/>
                <w:sz w:val="15"/>
                <w:szCs w:val="15"/>
              </w:rPr>
            </w:pPr>
            <w:r>
              <w:rPr>
                <w:rFonts w:hint="eastAsia" w:ascii="方正书宋_GBK" w:eastAsia="方正书宋_GBK"/>
                <w:b/>
                <w:sz w:val="15"/>
                <w:szCs w:val="15"/>
              </w:rPr>
              <w:t>政府采购项目来源</w:t>
            </w:r>
          </w:p>
        </w:tc>
        <w:tc>
          <w:tcPr>
            <w:tcW w:w="896" w:type="dxa"/>
            <w:vMerge w:val="restart"/>
            <w:shd w:val="clear" w:color="auto" w:fill="auto"/>
            <w:vAlign w:val="center"/>
          </w:tcPr>
          <w:p>
            <w:pPr>
              <w:spacing w:line="300" w:lineRule="exact"/>
              <w:jc w:val="center"/>
              <w:rPr>
                <w:rFonts w:ascii="方正书宋_GBK" w:eastAsia="方正书宋_GBK"/>
                <w:b/>
                <w:sz w:val="15"/>
                <w:szCs w:val="15"/>
              </w:rPr>
            </w:pPr>
            <w:r>
              <w:rPr>
                <w:rFonts w:hint="eastAsia" w:ascii="方正书宋_GBK" w:eastAsia="方正书宋_GBK"/>
                <w:b/>
                <w:sz w:val="15"/>
                <w:szCs w:val="15"/>
              </w:rPr>
              <w:t>采购物品名称</w:t>
            </w:r>
          </w:p>
        </w:tc>
        <w:tc>
          <w:tcPr>
            <w:tcW w:w="756" w:type="dxa"/>
            <w:vMerge w:val="restart"/>
            <w:shd w:val="clear" w:color="auto" w:fill="auto"/>
            <w:vAlign w:val="center"/>
          </w:tcPr>
          <w:p>
            <w:pPr>
              <w:spacing w:line="300" w:lineRule="exact"/>
              <w:jc w:val="center"/>
              <w:rPr>
                <w:rFonts w:ascii="方正书宋_GBK" w:eastAsia="方正书宋_GBK"/>
                <w:b/>
                <w:sz w:val="15"/>
                <w:szCs w:val="15"/>
              </w:rPr>
            </w:pPr>
            <w:r>
              <w:rPr>
                <w:rFonts w:hint="eastAsia" w:ascii="方正书宋_GBK" w:eastAsia="方正书宋_GBK"/>
                <w:b/>
                <w:sz w:val="15"/>
                <w:szCs w:val="15"/>
              </w:rPr>
              <w:t>政府采购目录序号</w:t>
            </w:r>
          </w:p>
        </w:tc>
        <w:tc>
          <w:tcPr>
            <w:tcW w:w="798" w:type="dxa"/>
            <w:vMerge w:val="restart"/>
            <w:shd w:val="clear" w:color="auto" w:fill="auto"/>
            <w:vAlign w:val="center"/>
          </w:tcPr>
          <w:p>
            <w:pPr>
              <w:spacing w:line="300" w:lineRule="exact"/>
              <w:jc w:val="center"/>
              <w:rPr>
                <w:rFonts w:ascii="方正书宋_GBK" w:eastAsia="方正书宋_GBK"/>
                <w:b/>
                <w:sz w:val="15"/>
                <w:szCs w:val="15"/>
              </w:rPr>
            </w:pPr>
            <w:r>
              <w:rPr>
                <w:rFonts w:hint="eastAsia" w:ascii="方正书宋_GBK" w:eastAsia="方正书宋_GBK"/>
                <w:b/>
                <w:sz w:val="15"/>
                <w:szCs w:val="15"/>
              </w:rPr>
              <w:t>计量</w:t>
            </w:r>
            <w:r>
              <w:rPr>
                <w:rFonts w:ascii="方正书宋_GBK" w:eastAsia="方正书宋_GBK"/>
                <w:b/>
                <w:sz w:val="15"/>
                <w:szCs w:val="15"/>
              </w:rPr>
              <w:t xml:space="preserve">  单位</w:t>
            </w:r>
          </w:p>
        </w:tc>
        <w:tc>
          <w:tcPr>
            <w:tcW w:w="482" w:type="dxa"/>
            <w:vMerge w:val="restart"/>
            <w:shd w:val="clear" w:color="auto" w:fill="auto"/>
            <w:vAlign w:val="center"/>
          </w:tcPr>
          <w:p>
            <w:pPr>
              <w:spacing w:line="300" w:lineRule="exact"/>
              <w:jc w:val="center"/>
              <w:rPr>
                <w:rFonts w:ascii="方正书宋_GBK" w:eastAsia="方正书宋_GBK"/>
                <w:b/>
                <w:sz w:val="15"/>
                <w:szCs w:val="15"/>
              </w:rPr>
            </w:pPr>
            <w:r>
              <w:rPr>
                <w:rFonts w:hint="eastAsia" w:ascii="方正书宋_GBK" w:eastAsia="方正书宋_GBK"/>
                <w:b/>
                <w:sz w:val="15"/>
                <w:szCs w:val="15"/>
              </w:rPr>
              <w:t>数量</w:t>
            </w:r>
          </w:p>
        </w:tc>
        <w:tc>
          <w:tcPr>
            <w:tcW w:w="399" w:type="dxa"/>
            <w:vMerge w:val="restart"/>
            <w:shd w:val="clear" w:color="auto" w:fill="auto"/>
            <w:vAlign w:val="center"/>
          </w:tcPr>
          <w:p>
            <w:pPr>
              <w:spacing w:line="300" w:lineRule="exact"/>
              <w:jc w:val="center"/>
              <w:rPr>
                <w:rFonts w:ascii="方正书宋_GBK" w:eastAsia="方正书宋_GBK"/>
                <w:b/>
                <w:sz w:val="15"/>
                <w:szCs w:val="15"/>
              </w:rPr>
            </w:pPr>
            <w:r>
              <w:rPr>
                <w:rFonts w:hint="eastAsia" w:ascii="方正书宋_GBK" w:eastAsia="方正书宋_GBK"/>
                <w:b/>
                <w:sz w:val="15"/>
                <w:szCs w:val="15"/>
              </w:rPr>
              <w:t>单价</w:t>
            </w:r>
          </w:p>
        </w:tc>
        <w:tc>
          <w:tcPr>
            <w:tcW w:w="5389" w:type="dxa"/>
            <w:gridSpan w:val="6"/>
            <w:shd w:val="clear" w:color="auto" w:fill="auto"/>
            <w:vAlign w:val="center"/>
          </w:tcPr>
          <w:p>
            <w:pPr>
              <w:spacing w:line="300" w:lineRule="exact"/>
              <w:jc w:val="center"/>
              <w:rPr>
                <w:rFonts w:ascii="方正书宋_GBK" w:eastAsia="方正书宋_GBK"/>
                <w:b/>
                <w:sz w:val="15"/>
                <w:szCs w:val="15"/>
              </w:rPr>
            </w:pPr>
            <w:r>
              <w:rPr>
                <w:rFonts w:hint="eastAsia" w:ascii="方正书宋_GBK" w:eastAsia="方正书宋_GBK"/>
                <w:b/>
                <w:sz w:val="15"/>
                <w:szCs w:val="15"/>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96" w:hRule="atLeast"/>
          <w:tblHeader/>
          <w:jc w:val="center"/>
        </w:trPr>
        <w:tc>
          <w:tcPr>
            <w:tcW w:w="1537" w:type="dxa"/>
            <w:shd w:val="clear" w:color="auto" w:fill="auto"/>
            <w:vAlign w:val="center"/>
          </w:tcPr>
          <w:p>
            <w:pPr>
              <w:spacing w:line="300" w:lineRule="exact"/>
              <w:jc w:val="center"/>
              <w:rPr>
                <w:rFonts w:ascii="方正书宋_GBK" w:eastAsia="方正书宋_GBK"/>
                <w:b/>
                <w:sz w:val="15"/>
                <w:szCs w:val="15"/>
              </w:rPr>
            </w:pPr>
            <w:r>
              <w:rPr>
                <w:rFonts w:hint="eastAsia" w:ascii="方正书宋_GBK" w:eastAsia="方正书宋_GBK"/>
                <w:b/>
                <w:sz w:val="15"/>
                <w:szCs w:val="15"/>
              </w:rPr>
              <w:t>项目名称</w:t>
            </w:r>
          </w:p>
        </w:tc>
        <w:tc>
          <w:tcPr>
            <w:tcW w:w="758" w:type="dxa"/>
            <w:shd w:val="clear" w:color="auto" w:fill="auto"/>
            <w:vAlign w:val="center"/>
          </w:tcPr>
          <w:p>
            <w:pPr>
              <w:spacing w:line="300" w:lineRule="exact"/>
              <w:jc w:val="center"/>
              <w:rPr>
                <w:rFonts w:ascii="方正书宋_GBK" w:eastAsia="方正书宋_GBK"/>
                <w:b/>
                <w:sz w:val="15"/>
                <w:szCs w:val="15"/>
              </w:rPr>
            </w:pPr>
            <w:r>
              <w:rPr>
                <w:rFonts w:hint="eastAsia" w:ascii="方正书宋_GBK" w:eastAsia="方正书宋_GBK"/>
                <w:b/>
                <w:sz w:val="15"/>
                <w:szCs w:val="15"/>
              </w:rPr>
              <w:t>预算资金</w:t>
            </w:r>
          </w:p>
        </w:tc>
        <w:tc>
          <w:tcPr>
            <w:tcW w:w="896" w:type="dxa"/>
            <w:vMerge w:val="continue"/>
            <w:shd w:val="clear" w:color="auto" w:fill="auto"/>
            <w:vAlign w:val="center"/>
          </w:tcPr>
          <w:p>
            <w:pPr>
              <w:spacing w:line="300" w:lineRule="exact"/>
              <w:jc w:val="left"/>
              <w:outlineLvl w:val="1"/>
              <w:rPr>
                <w:rFonts w:eastAsia="方正仿宋_GBK"/>
                <w:sz w:val="15"/>
                <w:szCs w:val="15"/>
              </w:rPr>
            </w:pPr>
          </w:p>
        </w:tc>
        <w:tc>
          <w:tcPr>
            <w:tcW w:w="756" w:type="dxa"/>
            <w:vMerge w:val="continue"/>
            <w:shd w:val="clear" w:color="auto" w:fill="auto"/>
            <w:vAlign w:val="center"/>
          </w:tcPr>
          <w:p>
            <w:pPr>
              <w:spacing w:line="300" w:lineRule="exact"/>
              <w:jc w:val="left"/>
              <w:outlineLvl w:val="1"/>
              <w:rPr>
                <w:rFonts w:eastAsia="方正仿宋_GBK"/>
                <w:sz w:val="15"/>
                <w:szCs w:val="15"/>
              </w:rPr>
            </w:pPr>
          </w:p>
        </w:tc>
        <w:tc>
          <w:tcPr>
            <w:tcW w:w="798" w:type="dxa"/>
            <w:vMerge w:val="continue"/>
            <w:shd w:val="clear" w:color="auto" w:fill="auto"/>
            <w:vAlign w:val="center"/>
          </w:tcPr>
          <w:p>
            <w:pPr>
              <w:spacing w:line="300" w:lineRule="exact"/>
              <w:jc w:val="left"/>
              <w:outlineLvl w:val="1"/>
              <w:rPr>
                <w:rFonts w:eastAsia="方正仿宋_GBK"/>
                <w:sz w:val="15"/>
                <w:szCs w:val="15"/>
              </w:rPr>
            </w:pPr>
          </w:p>
        </w:tc>
        <w:tc>
          <w:tcPr>
            <w:tcW w:w="482" w:type="dxa"/>
            <w:vMerge w:val="continue"/>
            <w:shd w:val="clear" w:color="auto" w:fill="auto"/>
            <w:vAlign w:val="center"/>
          </w:tcPr>
          <w:p>
            <w:pPr>
              <w:spacing w:line="300" w:lineRule="exact"/>
              <w:jc w:val="left"/>
              <w:outlineLvl w:val="1"/>
              <w:rPr>
                <w:rFonts w:eastAsia="方正仿宋_GBK"/>
                <w:sz w:val="15"/>
                <w:szCs w:val="15"/>
              </w:rPr>
            </w:pPr>
          </w:p>
        </w:tc>
        <w:tc>
          <w:tcPr>
            <w:tcW w:w="399" w:type="dxa"/>
            <w:vMerge w:val="continue"/>
            <w:shd w:val="clear" w:color="auto" w:fill="auto"/>
            <w:vAlign w:val="center"/>
          </w:tcPr>
          <w:p>
            <w:pPr>
              <w:spacing w:line="300" w:lineRule="exact"/>
              <w:jc w:val="left"/>
              <w:outlineLvl w:val="1"/>
              <w:rPr>
                <w:rFonts w:eastAsia="方正仿宋_GBK"/>
                <w:sz w:val="15"/>
                <w:szCs w:val="15"/>
              </w:rPr>
            </w:pPr>
          </w:p>
        </w:tc>
        <w:tc>
          <w:tcPr>
            <w:tcW w:w="779" w:type="dxa"/>
            <w:shd w:val="clear" w:color="auto" w:fill="auto"/>
            <w:vAlign w:val="center"/>
          </w:tcPr>
          <w:p>
            <w:pPr>
              <w:spacing w:line="300" w:lineRule="exact"/>
              <w:jc w:val="center"/>
              <w:rPr>
                <w:rFonts w:ascii="方正书宋_GBK" w:eastAsia="方正书宋_GBK"/>
                <w:b/>
                <w:sz w:val="15"/>
                <w:szCs w:val="15"/>
              </w:rPr>
            </w:pPr>
            <w:r>
              <w:rPr>
                <w:rFonts w:hint="eastAsia" w:ascii="方正书宋_GBK" w:eastAsia="方正书宋_GBK"/>
                <w:b/>
                <w:sz w:val="15"/>
                <w:szCs w:val="15"/>
              </w:rPr>
              <w:t>合计</w:t>
            </w:r>
          </w:p>
        </w:tc>
        <w:tc>
          <w:tcPr>
            <w:tcW w:w="756" w:type="dxa"/>
            <w:shd w:val="clear" w:color="auto" w:fill="auto"/>
            <w:vAlign w:val="center"/>
          </w:tcPr>
          <w:p>
            <w:pPr>
              <w:spacing w:line="300" w:lineRule="exact"/>
              <w:jc w:val="center"/>
              <w:rPr>
                <w:rFonts w:ascii="方正书宋_GBK" w:eastAsia="方正书宋_GBK"/>
                <w:b/>
                <w:sz w:val="15"/>
                <w:szCs w:val="15"/>
              </w:rPr>
            </w:pPr>
            <w:r>
              <w:rPr>
                <w:rFonts w:hint="eastAsia" w:ascii="方正书宋_GBK" w:eastAsia="方正书宋_GBK"/>
                <w:b/>
                <w:sz w:val="15"/>
                <w:szCs w:val="15"/>
              </w:rPr>
              <w:t>一般公共预算拨款</w:t>
            </w:r>
          </w:p>
        </w:tc>
        <w:tc>
          <w:tcPr>
            <w:tcW w:w="1001" w:type="dxa"/>
            <w:shd w:val="clear" w:color="auto" w:fill="auto"/>
            <w:vAlign w:val="center"/>
          </w:tcPr>
          <w:p>
            <w:pPr>
              <w:spacing w:line="300" w:lineRule="exact"/>
              <w:jc w:val="center"/>
              <w:rPr>
                <w:rFonts w:ascii="方正书宋_GBK" w:eastAsia="方正书宋_GBK"/>
                <w:b/>
                <w:sz w:val="15"/>
                <w:szCs w:val="15"/>
              </w:rPr>
            </w:pPr>
            <w:r>
              <w:rPr>
                <w:rFonts w:hint="eastAsia" w:ascii="方正书宋_GBK" w:eastAsia="方正书宋_GBK"/>
                <w:b/>
                <w:sz w:val="15"/>
                <w:szCs w:val="15"/>
              </w:rPr>
              <w:t>基金预算拨款</w:t>
            </w:r>
          </w:p>
        </w:tc>
        <w:tc>
          <w:tcPr>
            <w:tcW w:w="524" w:type="dxa"/>
            <w:shd w:val="clear" w:color="auto" w:fill="auto"/>
            <w:vAlign w:val="center"/>
          </w:tcPr>
          <w:p>
            <w:pPr>
              <w:spacing w:line="300" w:lineRule="exact"/>
              <w:jc w:val="center"/>
              <w:rPr>
                <w:rFonts w:ascii="方正书宋_GBK" w:eastAsia="方正书宋_GBK"/>
                <w:b/>
                <w:sz w:val="15"/>
                <w:szCs w:val="15"/>
              </w:rPr>
            </w:pPr>
            <w:r>
              <w:rPr>
                <w:rFonts w:hint="eastAsia" w:ascii="方正书宋_GBK" w:eastAsia="方正书宋_GBK"/>
                <w:b/>
                <w:sz w:val="15"/>
                <w:szCs w:val="15"/>
              </w:rPr>
              <w:t>国有资本经营预算拨款</w:t>
            </w:r>
          </w:p>
        </w:tc>
        <w:tc>
          <w:tcPr>
            <w:tcW w:w="1249" w:type="dxa"/>
            <w:shd w:val="clear" w:color="auto" w:fill="auto"/>
            <w:vAlign w:val="center"/>
          </w:tcPr>
          <w:p>
            <w:pPr>
              <w:spacing w:line="300" w:lineRule="exact"/>
              <w:jc w:val="center"/>
              <w:rPr>
                <w:rFonts w:ascii="方正书宋_GBK" w:eastAsia="方正书宋_GBK"/>
                <w:b/>
                <w:sz w:val="15"/>
                <w:szCs w:val="15"/>
              </w:rPr>
            </w:pPr>
            <w:r>
              <w:rPr>
                <w:rFonts w:hint="eastAsia" w:ascii="方正书宋_GBK" w:eastAsia="方正书宋_GBK"/>
                <w:b/>
                <w:sz w:val="15"/>
                <w:szCs w:val="15"/>
              </w:rPr>
              <w:t>财政专户核拨</w:t>
            </w:r>
          </w:p>
        </w:tc>
        <w:tc>
          <w:tcPr>
            <w:tcW w:w="1080" w:type="dxa"/>
            <w:shd w:val="clear" w:color="auto" w:fill="auto"/>
            <w:vAlign w:val="center"/>
          </w:tcPr>
          <w:p>
            <w:pPr>
              <w:spacing w:line="300" w:lineRule="exact"/>
              <w:jc w:val="center"/>
              <w:rPr>
                <w:rFonts w:ascii="方正书宋_GBK" w:eastAsia="方正书宋_GBK"/>
                <w:b/>
                <w:sz w:val="15"/>
                <w:szCs w:val="15"/>
              </w:rPr>
            </w:pPr>
            <w:r>
              <w:rPr>
                <w:rFonts w:hint="eastAsia" w:ascii="方正书宋_GBK" w:eastAsia="方正书宋_GBK"/>
                <w:b/>
                <w:sz w:val="15"/>
                <w:szCs w:val="15"/>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jc w:val="center"/>
        </w:trPr>
        <w:tc>
          <w:tcPr>
            <w:tcW w:w="1537" w:type="dxa"/>
            <w:shd w:val="clear" w:color="auto" w:fill="auto"/>
            <w:vAlign w:val="center"/>
          </w:tcPr>
          <w:p>
            <w:pPr>
              <w:spacing w:line="300" w:lineRule="exact"/>
              <w:jc w:val="center"/>
              <w:rPr>
                <w:rFonts w:ascii="方正书宋_GBK" w:eastAsia="方正书宋_GBK"/>
                <w:b/>
                <w:sz w:val="15"/>
                <w:szCs w:val="15"/>
              </w:rPr>
            </w:pPr>
            <w:r>
              <w:rPr>
                <w:rFonts w:hint="eastAsia" w:ascii="方正书宋_GBK" w:eastAsia="方正书宋_GBK"/>
                <w:b/>
                <w:sz w:val="15"/>
                <w:szCs w:val="15"/>
              </w:rPr>
              <w:t>合　计</w:t>
            </w:r>
          </w:p>
        </w:tc>
        <w:tc>
          <w:tcPr>
            <w:tcW w:w="758" w:type="dxa"/>
            <w:shd w:val="clear" w:color="auto" w:fill="auto"/>
            <w:vAlign w:val="center"/>
          </w:tcPr>
          <w:p>
            <w:pPr>
              <w:spacing w:line="300" w:lineRule="exact"/>
              <w:jc w:val="right"/>
              <w:rPr>
                <w:rFonts w:ascii="方正书宋_GBK" w:eastAsia="方正书宋_GBK"/>
                <w:b/>
                <w:sz w:val="15"/>
                <w:szCs w:val="15"/>
              </w:rPr>
            </w:pPr>
          </w:p>
        </w:tc>
        <w:tc>
          <w:tcPr>
            <w:tcW w:w="896" w:type="dxa"/>
            <w:shd w:val="clear" w:color="auto" w:fill="auto"/>
            <w:vAlign w:val="center"/>
          </w:tcPr>
          <w:p>
            <w:pPr>
              <w:spacing w:line="300" w:lineRule="exact"/>
              <w:jc w:val="left"/>
              <w:rPr>
                <w:rFonts w:ascii="方正书宋_GBK" w:eastAsia="方正书宋_GBK"/>
                <w:b/>
                <w:sz w:val="15"/>
                <w:szCs w:val="15"/>
              </w:rPr>
            </w:pPr>
          </w:p>
        </w:tc>
        <w:tc>
          <w:tcPr>
            <w:tcW w:w="756" w:type="dxa"/>
            <w:shd w:val="clear" w:color="auto" w:fill="auto"/>
            <w:vAlign w:val="center"/>
          </w:tcPr>
          <w:p>
            <w:pPr>
              <w:spacing w:line="300" w:lineRule="exact"/>
              <w:jc w:val="left"/>
              <w:rPr>
                <w:rFonts w:ascii="方正书宋_GBK" w:eastAsia="方正书宋_GBK"/>
                <w:b/>
                <w:sz w:val="15"/>
                <w:szCs w:val="15"/>
              </w:rPr>
            </w:pPr>
          </w:p>
        </w:tc>
        <w:tc>
          <w:tcPr>
            <w:tcW w:w="798" w:type="dxa"/>
            <w:shd w:val="clear" w:color="auto" w:fill="auto"/>
            <w:vAlign w:val="center"/>
          </w:tcPr>
          <w:p>
            <w:pPr>
              <w:spacing w:line="300" w:lineRule="exact"/>
              <w:jc w:val="center"/>
              <w:rPr>
                <w:rFonts w:ascii="方正书宋_GBK" w:eastAsia="方正书宋_GBK"/>
                <w:b/>
                <w:sz w:val="15"/>
                <w:szCs w:val="15"/>
              </w:rPr>
            </w:pPr>
          </w:p>
        </w:tc>
        <w:tc>
          <w:tcPr>
            <w:tcW w:w="482" w:type="dxa"/>
            <w:shd w:val="clear" w:color="auto" w:fill="auto"/>
            <w:vAlign w:val="center"/>
          </w:tcPr>
          <w:p>
            <w:pPr>
              <w:spacing w:line="300" w:lineRule="exact"/>
              <w:jc w:val="right"/>
              <w:rPr>
                <w:rFonts w:ascii="方正书宋_GBK" w:eastAsia="方正书宋_GBK"/>
                <w:b/>
                <w:sz w:val="15"/>
                <w:szCs w:val="15"/>
              </w:rPr>
            </w:pPr>
          </w:p>
        </w:tc>
        <w:tc>
          <w:tcPr>
            <w:tcW w:w="399" w:type="dxa"/>
            <w:shd w:val="clear" w:color="auto" w:fill="auto"/>
            <w:vAlign w:val="center"/>
          </w:tcPr>
          <w:p>
            <w:pPr>
              <w:spacing w:line="300" w:lineRule="exact"/>
              <w:jc w:val="right"/>
              <w:rPr>
                <w:rFonts w:ascii="方正书宋_GBK" w:eastAsia="方正书宋_GBK"/>
                <w:b/>
                <w:sz w:val="15"/>
                <w:szCs w:val="15"/>
              </w:rPr>
            </w:pPr>
          </w:p>
        </w:tc>
        <w:tc>
          <w:tcPr>
            <w:tcW w:w="779" w:type="dxa"/>
            <w:shd w:val="clear" w:color="auto" w:fill="auto"/>
            <w:vAlign w:val="center"/>
          </w:tcPr>
          <w:p>
            <w:pPr>
              <w:spacing w:line="300" w:lineRule="exact"/>
              <w:jc w:val="right"/>
              <w:rPr>
                <w:rFonts w:ascii="方正书宋_GBK" w:eastAsia="方正书宋_GBK"/>
                <w:b/>
                <w:sz w:val="15"/>
                <w:szCs w:val="15"/>
              </w:rPr>
            </w:pPr>
          </w:p>
          <w:p>
            <w:pPr>
              <w:spacing w:line="300" w:lineRule="exact"/>
              <w:jc w:val="right"/>
              <w:rPr>
                <w:rFonts w:ascii="方正书宋_GBK" w:eastAsia="方正书宋_GBK"/>
                <w:b/>
                <w:sz w:val="15"/>
                <w:szCs w:val="15"/>
              </w:rPr>
            </w:pPr>
          </w:p>
        </w:tc>
        <w:tc>
          <w:tcPr>
            <w:tcW w:w="756" w:type="dxa"/>
            <w:shd w:val="clear" w:color="auto" w:fill="auto"/>
            <w:vAlign w:val="center"/>
          </w:tcPr>
          <w:p>
            <w:pPr>
              <w:spacing w:line="300" w:lineRule="exact"/>
              <w:jc w:val="right"/>
              <w:rPr>
                <w:rFonts w:ascii="方正书宋_GBK" w:eastAsia="方正书宋_GBK"/>
                <w:b/>
                <w:sz w:val="15"/>
                <w:szCs w:val="15"/>
              </w:rPr>
            </w:pPr>
          </w:p>
          <w:p>
            <w:pPr>
              <w:spacing w:line="300" w:lineRule="exact"/>
              <w:jc w:val="right"/>
              <w:rPr>
                <w:rFonts w:ascii="方正书宋_GBK" w:eastAsia="方正书宋_GBK"/>
                <w:b/>
                <w:sz w:val="15"/>
                <w:szCs w:val="15"/>
              </w:rPr>
            </w:pPr>
          </w:p>
        </w:tc>
        <w:tc>
          <w:tcPr>
            <w:tcW w:w="1001" w:type="dxa"/>
            <w:shd w:val="clear" w:color="auto" w:fill="auto"/>
            <w:vAlign w:val="center"/>
          </w:tcPr>
          <w:p>
            <w:pPr>
              <w:spacing w:line="300" w:lineRule="exact"/>
              <w:jc w:val="right"/>
              <w:rPr>
                <w:rFonts w:ascii="方正书宋_GBK" w:eastAsia="方正书宋_GBK"/>
                <w:b/>
                <w:sz w:val="15"/>
                <w:szCs w:val="15"/>
              </w:rPr>
            </w:pPr>
          </w:p>
        </w:tc>
        <w:tc>
          <w:tcPr>
            <w:tcW w:w="524" w:type="dxa"/>
            <w:shd w:val="clear" w:color="auto" w:fill="auto"/>
            <w:vAlign w:val="center"/>
          </w:tcPr>
          <w:p>
            <w:pPr>
              <w:spacing w:line="300" w:lineRule="exact"/>
              <w:jc w:val="right"/>
              <w:rPr>
                <w:rFonts w:ascii="方正书宋_GBK" w:eastAsia="方正书宋_GBK"/>
                <w:b/>
                <w:sz w:val="15"/>
                <w:szCs w:val="15"/>
              </w:rPr>
            </w:pPr>
          </w:p>
        </w:tc>
        <w:tc>
          <w:tcPr>
            <w:tcW w:w="1249" w:type="dxa"/>
            <w:shd w:val="clear" w:color="auto" w:fill="auto"/>
            <w:vAlign w:val="center"/>
          </w:tcPr>
          <w:p>
            <w:pPr>
              <w:spacing w:line="300" w:lineRule="exact"/>
              <w:jc w:val="right"/>
              <w:rPr>
                <w:rFonts w:ascii="方正书宋_GBK" w:eastAsia="方正书宋_GBK"/>
                <w:b/>
                <w:sz w:val="15"/>
                <w:szCs w:val="15"/>
              </w:rPr>
            </w:pPr>
          </w:p>
        </w:tc>
        <w:tc>
          <w:tcPr>
            <w:tcW w:w="1080" w:type="dxa"/>
            <w:shd w:val="clear" w:color="auto" w:fill="auto"/>
            <w:vAlign w:val="center"/>
          </w:tcPr>
          <w:p>
            <w:pPr>
              <w:spacing w:line="300" w:lineRule="exact"/>
              <w:jc w:val="right"/>
              <w:rPr>
                <w:rFonts w:ascii="方正书宋_GBK" w:eastAsia="方正书宋_GBK"/>
                <w:b/>
                <w:sz w:val="15"/>
                <w:szCs w:val="15"/>
              </w:rPr>
            </w:pPr>
          </w:p>
        </w:tc>
      </w:tr>
    </w:tbl>
    <w:p>
      <w:pPr>
        <w:numPr>
          <w:ilvl w:val="0"/>
          <w:numId w:val="0"/>
        </w:numPr>
        <w:adjustRightInd w:val="0"/>
        <w:spacing w:line="580" w:lineRule="exact"/>
        <w:ind w:firstLine="151" w:firstLineChars="100"/>
        <w:contextualSpacing/>
        <w:rPr>
          <w:rFonts w:hint="eastAsia" w:ascii="方正楷体_GBK" w:eastAsia="方正楷体_GBK"/>
          <w:b/>
          <w:sz w:val="15"/>
          <w:szCs w:val="15"/>
          <w:lang w:val="en-US" w:eastAsia="zh-CN"/>
        </w:rPr>
      </w:pPr>
    </w:p>
    <w:p>
      <w:pPr>
        <w:numPr>
          <w:ilvl w:val="0"/>
          <w:numId w:val="0"/>
        </w:numPr>
        <w:adjustRightInd w:val="0"/>
        <w:spacing w:line="580" w:lineRule="exact"/>
        <w:ind w:firstLine="321" w:firstLineChars="100"/>
        <w:contextualSpacing/>
        <w:rPr>
          <w:rFonts w:hint="eastAsia" w:eastAsia="方正仿宋_GBK"/>
          <w:sz w:val="32"/>
          <w:szCs w:val="32"/>
          <w:lang w:val="en-US" w:eastAsia="zh-CN"/>
        </w:rPr>
      </w:pPr>
      <w:r>
        <w:rPr>
          <w:rFonts w:hint="eastAsia" w:ascii="方正楷体_GBK" w:eastAsia="方正楷体_GBK"/>
          <w:b/>
          <w:sz w:val="32"/>
          <w:szCs w:val="32"/>
          <w:lang w:val="en-US" w:eastAsia="zh-CN"/>
        </w:rPr>
        <w:t>(</w:t>
      </w:r>
      <w:r>
        <w:rPr>
          <w:rFonts w:hint="eastAsia" w:ascii="方正楷体_GBK" w:eastAsia="方正楷体_GBK"/>
          <w:b/>
          <w:sz w:val="32"/>
          <w:szCs w:val="32"/>
          <w:lang w:eastAsia="zh-CN"/>
        </w:rPr>
        <w:t>七</w:t>
      </w:r>
      <w:r>
        <w:rPr>
          <w:rFonts w:hint="eastAsia" w:ascii="方正楷体_GBK" w:eastAsia="方正楷体_GBK"/>
          <w:b/>
          <w:sz w:val="32"/>
          <w:szCs w:val="32"/>
          <w:lang w:val="en-US" w:eastAsia="zh-CN"/>
        </w:rPr>
        <w:t>)</w:t>
      </w:r>
      <w:r>
        <w:rPr>
          <w:rFonts w:ascii="方正楷体_GBK" w:eastAsia="方正楷体_GBK"/>
          <w:b/>
          <w:sz w:val="32"/>
          <w:szCs w:val="32"/>
        </w:rPr>
        <w:t>国有资产信息</w:t>
      </w:r>
      <w:r>
        <w:rPr>
          <w:rFonts w:eastAsia="方正仿宋_GBK"/>
          <w:sz w:val="32"/>
          <w:szCs w:val="32"/>
        </w:rPr>
        <w:t>：</w:t>
      </w:r>
    </w:p>
    <w:p>
      <w:pPr>
        <w:numPr>
          <w:ilvl w:val="0"/>
          <w:numId w:val="0"/>
        </w:numPr>
        <w:adjustRightInd w:val="0"/>
        <w:spacing w:line="580" w:lineRule="exact"/>
        <w:ind w:firstLine="640" w:firstLineChars="200"/>
        <w:contextualSpacing/>
        <w:jc w:val="both"/>
        <w:rPr>
          <w:rFonts w:hint="eastAsia" w:eastAsia="方正仿宋_GBK"/>
          <w:sz w:val="32"/>
          <w:szCs w:val="32"/>
          <w:lang w:val="en-US" w:eastAsia="zh-CN"/>
        </w:rPr>
      </w:pPr>
      <w:r>
        <w:rPr>
          <w:rFonts w:eastAsia="方正仿宋_GBK"/>
          <w:sz w:val="32"/>
          <w:szCs w:val="32"/>
        </w:rPr>
        <w:t>本单位</w:t>
      </w:r>
      <w:r>
        <w:rPr>
          <w:rFonts w:hint="eastAsia" w:eastAsia="方正仿宋_GBK"/>
          <w:sz w:val="32"/>
          <w:szCs w:val="32"/>
          <w:lang w:val="en-US" w:eastAsia="zh-CN"/>
        </w:rPr>
        <w:t>2021年</w:t>
      </w:r>
      <w:r>
        <w:rPr>
          <w:rFonts w:eastAsia="方正仿宋_GBK"/>
          <w:sz w:val="32"/>
          <w:szCs w:val="32"/>
        </w:rPr>
        <w:t>末</w:t>
      </w:r>
      <w:r>
        <w:rPr>
          <w:rFonts w:hint="eastAsia" w:eastAsia="方正仿宋_GBK"/>
          <w:sz w:val="32"/>
          <w:szCs w:val="32"/>
          <w:lang w:val="en-US" w:eastAsia="zh-CN"/>
        </w:rPr>
        <w:t>固定资产原值为361528.16元</w:t>
      </w:r>
      <w:r>
        <w:rPr>
          <w:rFonts w:eastAsia="方正仿宋_GBK"/>
          <w:sz w:val="32"/>
          <w:szCs w:val="32"/>
        </w:rPr>
        <w:t>。</w:t>
      </w:r>
      <w:r>
        <w:rPr>
          <w:rFonts w:hint="eastAsia" w:eastAsia="方正仿宋_GBK"/>
          <w:sz w:val="32"/>
          <w:szCs w:val="32"/>
          <w:lang w:eastAsia="zh-CN"/>
        </w:rPr>
        <w:t>拟购置政府采购资产为</w:t>
      </w:r>
      <w:r>
        <w:rPr>
          <w:rFonts w:hint="eastAsia" w:eastAsia="方正仿宋_GBK"/>
          <w:sz w:val="32"/>
          <w:szCs w:val="32"/>
          <w:lang w:val="en-US" w:eastAsia="zh-CN"/>
        </w:rPr>
        <w:t>0万元。</w:t>
      </w:r>
    </w:p>
    <w:p>
      <w:pPr>
        <w:numPr>
          <w:ilvl w:val="0"/>
          <w:numId w:val="0"/>
        </w:numPr>
        <w:adjustRightInd w:val="0"/>
        <w:spacing w:line="580" w:lineRule="exact"/>
        <w:ind w:firstLine="640" w:firstLineChars="200"/>
        <w:contextualSpacing/>
        <w:jc w:val="both"/>
        <w:rPr>
          <w:rFonts w:hint="eastAsia" w:eastAsia="方正仿宋_GBK"/>
          <w:sz w:val="32"/>
          <w:szCs w:val="32"/>
          <w:lang w:val="en-US" w:eastAsia="zh-CN"/>
        </w:rPr>
      </w:pP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单位固定资产占用情况表</w:t>
      </w:r>
    </w:p>
    <w:p>
      <w:pPr>
        <w:jc w:val="center"/>
      </w:pPr>
    </w:p>
    <w:tbl>
      <w:tblPr>
        <w:tblStyle w:val="4"/>
        <w:tblpPr w:leftFromText="180" w:rightFromText="180" w:vertAnchor="text" w:tblpXSpec="center" w:tblpY="1"/>
        <w:tblOverlap w:val="never"/>
        <w:tblW w:w="1110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15"/>
        <w:gridCol w:w="2043"/>
        <w:gridCol w:w="38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1" w:hRule="atLeast"/>
          <w:tblHeader/>
        </w:trPr>
        <w:tc>
          <w:tcPr>
            <w:tcW w:w="5215" w:type="dxa"/>
            <w:tcBorders>
              <w:top w:val="single" w:color="FFFFFF" w:sz="6" w:space="0"/>
              <w:left w:val="single" w:color="FFFFFF" w:sz="6" w:space="0"/>
              <w:right w:val="single" w:color="FFFFFF" w:sz="6" w:space="0"/>
            </w:tcBorders>
            <w:vAlign w:val="center"/>
          </w:tcPr>
          <w:p>
            <w:pPr>
              <w:pStyle w:val="7"/>
            </w:pPr>
            <w:r>
              <w:rPr>
                <w:rFonts w:hint="eastAsia"/>
                <w:lang w:val="en-US" w:eastAsia="zh-CN"/>
              </w:rPr>
              <w:t xml:space="preserve"> 承德市生态环境局高新技术产业开发区分局</w:t>
            </w:r>
          </w:p>
        </w:tc>
        <w:tc>
          <w:tcPr>
            <w:tcW w:w="5885" w:type="dxa"/>
            <w:gridSpan w:val="2"/>
            <w:tcBorders>
              <w:top w:val="single" w:color="FFFFFF" w:sz="6" w:space="0"/>
              <w:left w:val="single" w:color="FFFFFF" w:sz="6" w:space="0"/>
              <w:right w:val="single" w:color="FFFFFF" w:sz="6" w:space="0"/>
            </w:tcBorders>
            <w:vAlign w:val="center"/>
          </w:tcPr>
          <w:p>
            <w:pPr>
              <w:pStyle w:val="9"/>
              <w:jc w:val="center"/>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tblHeader/>
        </w:trPr>
        <w:tc>
          <w:tcPr>
            <w:tcW w:w="5215" w:type="dxa"/>
            <w:vAlign w:val="center"/>
          </w:tcPr>
          <w:p>
            <w:pPr>
              <w:pStyle w:val="10"/>
            </w:pPr>
            <w:r>
              <w:t>项   目</w:t>
            </w:r>
          </w:p>
        </w:tc>
        <w:tc>
          <w:tcPr>
            <w:tcW w:w="2043" w:type="dxa"/>
            <w:vAlign w:val="center"/>
          </w:tcPr>
          <w:p>
            <w:pPr>
              <w:pStyle w:val="10"/>
            </w:pPr>
            <w:r>
              <w:t>数量</w:t>
            </w:r>
          </w:p>
        </w:tc>
        <w:tc>
          <w:tcPr>
            <w:tcW w:w="3842"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trPr>
        <w:tc>
          <w:tcPr>
            <w:tcW w:w="5215" w:type="dxa"/>
            <w:vAlign w:val="center"/>
          </w:tcPr>
          <w:p>
            <w:pPr>
              <w:pStyle w:val="12"/>
            </w:pPr>
            <w:r>
              <w:t>资产</w:t>
            </w:r>
            <w:r>
              <w:rPr>
                <w:rFonts w:hint="eastAsia"/>
                <w:lang w:val="en-US" w:eastAsia="zh-CN"/>
              </w:rPr>
              <w:t xml:space="preserve">      总 </w:t>
            </w:r>
            <w:r>
              <w:t>额</w:t>
            </w:r>
          </w:p>
        </w:tc>
        <w:tc>
          <w:tcPr>
            <w:tcW w:w="2043" w:type="dxa"/>
            <w:vAlign w:val="center"/>
          </w:tcPr>
          <w:p>
            <w:pPr>
              <w:pStyle w:val="11"/>
            </w:pPr>
          </w:p>
        </w:tc>
        <w:tc>
          <w:tcPr>
            <w:tcW w:w="3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trPr>
        <w:tc>
          <w:tcPr>
            <w:tcW w:w="5215" w:type="dxa"/>
            <w:vAlign w:val="center"/>
          </w:tcPr>
          <w:p>
            <w:pPr>
              <w:pStyle w:val="12"/>
            </w:pPr>
            <w:r>
              <w:t>1、房</w:t>
            </w:r>
            <w:r>
              <w:rPr>
                <w:rFonts w:hint="eastAsia"/>
                <w:lang w:val="en-US" w:eastAsia="zh-CN"/>
              </w:rPr>
              <w:t xml:space="preserve">    房 </w:t>
            </w:r>
            <w:r>
              <w:t>屋（平方米）</w:t>
            </w:r>
          </w:p>
        </w:tc>
        <w:tc>
          <w:tcPr>
            <w:tcW w:w="2043" w:type="dxa"/>
            <w:vAlign w:val="center"/>
          </w:tcPr>
          <w:p>
            <w:pPr>
              <w:pStyle w:val="11"/>
              <w:rPr>
                <w:rFonts w:hint="eastAsia" w:eastAsia="方正书宋_GBK"/>
                <w:lang w:eastAsia="zh-CN"/>
              </w:rPr>
            </w:pPr>
            <w:r>
              <w:rPr>
                <w:rFonts w:hint="eastAsia"/>
                <w:lang w:val="en-US" w:eastAsia="zh-CN"/>
              </w:rPr>
              <w:t>0</w:t>
            </w:r>
          </w:p>
        </w:tc>
        <w:tc>
          <w:tcPr>
            <w:tcW w:w="3842"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trPr>
        <w:tc>
          <w:tcPr>
            <w:tcW w:w="5215" w:type="dxa"/>
            <w:vAlign w:val="center"/>
          </w:tcPr>
          <w:p>
            <w:pPr>
              <w:pStyle w:val="12"/>
            </w:pPr>
            <w:r>
              <w:t>　　</w:t>
            </w:r>
            <w:r>
              <w:rPr>
                <w:rFonts w:hint="eastAsia"/>
                <w:lang w:val="en-US" w:eastAsia="zh-CN"/>
              </w:rPr>
              <w:t xml:space="preserve">     其</w:t>
            </w:r>
            <w:r>
              <w:t>中：办公用房（平方米）</w:t>
            </w:r>
          </w:p>
        </w:tc>
        <w:tc>
          <w:tcPr>
            <w:tcW w:w="2043" w:type="dxa"/>
            <w:vAlign w:val="center"/>
          </w:tcPr>
          <w:p>
            <w:pPr>
              <w:pStyle w:val="11"/>
              <w:rPr>
                <w:rFonts w:hint="eastAsia" w:eastAsia="方正书宋_GBK"/>
                <w:lang w:eastAsia="zh-CN"/>
              </w:rPr>
            </w:pPr>
            <w:r>
              <w:rPr>
                <w:rFonts w:hint="eastAsia"/>
                <w:lang w:val="en-US" w:eastAsia="zh-CN"/>
              </w:rPr>
              <w:t>0</w:t>
            </w:r>
          </w:p>
        </w:tc>
        <w:tc>
          <w:tcPr>
            <w:tcW w:w="3842"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trPr>
        <w:tc>
          <w:tcPr>
            <w:tcW w:w="5215" w:type="dxa"/>
            <w:vAlign w:val="center"/>
          </w:tcPr>
          <w:p>
            <w:pPr>
              <w:pStyle w:val="12"/>
            </w:pPr>
            <w:r>
              <w:t>2、车</w:t>
            </w:r>
            <w:r>
              <w:rPr>
                <w:rFonts w:hint="eastAsia"/>
                <w:lang w:val="en-US" w:eastAsia="zh-CN"/>
              </w:rPr>
              <w:t xml:space="preserve">    车</w:t>
            </w:r>
            <w:r>
              <w:t>辆（台、辆）</w:t>
            </w:r>
          </w:p>
        </w:tc>
        <w:tc>
          <w:tcPr>
            <w:tcW w:w="2043" w:type="dxa"/>
            <w:vAlign w:val="center"/>
          </w:tcPr>
          <w:p>
            <w:pPr>
              <w:pStyle w:val="11"/>
              <w:rPr>
                <w:rFonts w:hint="eastAsia" w:eastAsia="方正书宋_GBK"/>
                <w:lang w:eastAsia="zh-CN"/>
              </w:rPr>
            </w:pPr>
            <w:r>
              <w:rPr>
                <w:rFonts w:hint="eastAsia"/>
                <w:lang w:val="en-US" w:eastAsia="zh-CN"/>
              </w:rPr>
              <w:t>1</w:t>
            </w:r>
          </w:p>
        </w:tc>
        <w:tc>
          <w:tcPr>
            <w:tcW w:w="3842" w:type="dxa"/>
            <w:vAlign w:val="center"/>
          </w:tcPr>
          <w:p>
            <w:pPr>
              <w:pStyle w:val="13"/>
              <w:jc w:val="center"/>
              <w:rPr>
                <w:rFonts w:hint="eastAsia" w:eastAsia="方正书宋_GBK"/>
                <w:lang w:val="en-US" w:eastAsia="zh-CN"/>
              </w:rPr>
            </w:pPr>
            <w:r>
              <w:rPr>
                <w:rFonts w:hint="eastAsia"/>
                <w:lang w:val="en-US" w:eastAsia="zh-CN"/>
              </w:rPr>
              <w:t>48812.56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trPr>
        <w:tc>
          <w:tcPr>
            <w:tcW w:w="5215" w:type="dxa"/>
            <w:vAlign w:val="center"/>
          </w:tcPr>
          <w:p>
            <w:pPr>
              <w:pStyle w:val="12"/>
            </w:pPr>
            <w:r>
              <w:t>3、单</w:t>
            </w:r>
            <w:r>
              <w:rPr>
                <w:rFonts w:hint="eastAsia"/>
                <w:lang w:val="en-US" w:eastAsia="zh-CN"/>
              </w:rPr>
              <w:t xml:space="preserve">    </w:t>
            </w:r>
            <w:r>
              <w:t>价在20万元以上的设备</w:t>
            </w:r>
          </w:p>
        </w:tc>
        <w:tc>
          <w:tcPr>
            <w:tcW w:w="2043" w:type="dxa"/>
            <w:vAlign w:val="center"/>
          </w:tcPr>
          <w:p>
            <w:pPr>
              <w:pStyle w:val="11"/>
              <w:rPr>
                <w:rFonts w:hint="eastAsia" w:eastAsia="方正书宋_GBK"/>
                <w:lang w:eastAsia="zh-CN"/>
              </w:rPr>
            </w:pPr>
            <w:r>
              <w:rPr>
                <w:rFonts w:hint="eastAsia"/>
                <w:lang w:val="en-US" w:eastAsia="zh-CN"/>
              </w:rPr>
              <w:t>0</w:t>
            </w:r>
          </w:p>
        </w:tc>
        <w:tc>
          <w:tcPr>
            <w:tcW w:w="3842" w:type="dxa"/>
            <w:vAlign w:val="center"/>
          </w:tcPr>
          <w:p>
            <w:pPr>
              <w:pStyle w:val="13"/>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trPr>
        <w:tc>
          <w:tcPr>
            <w:tcW w:w="5215" w:type="dxa"/>
            <w:vAlign w:val="center"/>
          </w:tcPr>
          <w:p>
            <w:pPr>
              <w:pStyle w:val="12"/>
            </w:pPr>
            <w:r>
              <w:t>4、其</w:t>
            </w:r>
            <w:r>
              <w:rPr>
                <w:rFonts w:hint="eastAsia"/>
                <w:lang w:val="en-US" w:eastAsia="zh-CN"/>
              </w:rPr>
              <w:t xml:space="preserve">    </w:t>
            </w:r>
            <w:r>
              <w:t>他固定资产</w:t>
            </w:r>
          </w:p>
        </w:tc>
        <w:tc>
          <w:tcPr>
            <w:tcW w:w="2043" w:type="dxa"/>
            <w:vAlign w:val="center"/>
          </w:tcPr>
          <w:p>
            <w:pPr>
              <w:pStyle w:val="11"/>
              <w:rPr>
                <w:rFonts w:hint="eastAsia" w:eastAsia="方正书宋_GBK"/>
                <w:lang w:eastAsia="zh-CN"/>
              </w:rPr>
            </w:pPr>
            <w:r>
              <w:rPr>
                <w:rFonts w:hint="eastAsia"/>
                <w:lang w:val="en-US" w:eastAsia="zh-CN"/>
              </w:rPr>
              <w:t>160</w:t>
            </w:r>
          </w:p>
        </w:tc>
        <w:tc>
          <w:tcPr>
            <w:tcW w:w="3842" w:type="dxa"/>
            <w:vAlign w:val="center"/>
          </w:tcPr>
          <w:p>
            <w:pPr>
              <w:pStyle w:val="13"/>
              <w:jc w:val="center"/>
              <w:rPr>
                <w:rFonts w:hint="eastAsia" w:eastAsia="方正书宋_GBK"/>
                <w:lang w:val="en-US" w:eastAsia="zh-CN"/>
              </w:rPr>
            </w:pPr>
            <w:r>
              <w:rPr>
                <w:rFonts w:hint="eastAsia"/>
                <w:lang w:val="en-US" w:eastAsia="zh-CN"/>
              </w:rPr>
              <w:t>312715.6</w:t>
            </w:r>
          </w:p>
        </w:tc>
      </w:tr>
    </w:tbl>
    <w:p>
      <w:pPr>
        <w:adjustRightInd w:val="0"/>
        <w:spacing w:line="580" w:lineRule="exact"/>
        <w:ind w:firstLine="640" w:firstLineChars="200"/>
        <w:contextualSpacing/>
        <w:rPr>
          <w:rFonts w:hint="eastAsia" w:eastAsia="方正仿宋_GBK"/>
          <w:sz w:val="32"/>
          <w:szCs w:val="32"/>
          <w:lang w:val="en-US" w:eastAsia="zh-CN"/>
        </w:rPr>
      </w:pPr>
    </w:p>
    <w:p>
      <w:pPr>
        <w:numPr>
          <w:ilvl w:val="0"/>
          <w:numId w:val="0"/>
        </w:numPr>
        <w:adjustRightInd w:val="0"/>
        <w:spacing w:line="580" w:lineRule="exact"/>
        <w:ind w:firstLine="321" w:firstLineChars="100"/>
        <w:contextualSpacing/>
        <w:rPr>
          <w:rFonts w:eastAsia="方正仿宋_GBK"/>
          <w:sz w:val="32"/>
          <w:szCs w:val="32"/>
        </w:rPr>
      </w:pPr>
      <w:r>
        <w:rPr>
          <w:rFonts w:hint="eastAsia" w:ascii="方正楷体_GBK" w:eastAsia="方正楷体_GBK"/>
          <w:b/>
          <w:sz w:val="32"/>
          <w:szCs w:val="32"/>
          <w:lang w:eastAsia="zh-CN"/>
        </w:rPr>
        <w:t>（八）</w:t>
      </w:r>
      <w:r>
        <w:rPr>
          <w:rFonts w:ascii="方正楷体_GBK" w:eastAsia="方正楷体_GBK"/>
          <w:b/>
          <w:sz w:val="32"/>
          <w:szCs w:val="32"/>
        </w:rPr>
        <w:t>名词解释</w:t>
      </w:r>
      <w:r>
        <w:rPr>
          <w:rFonts w:eastAsia="方正仿宋_GBK"/>
          <w:sz w:val="32"/>
          <w:szCs w:val="32"/>
        </w:rPr>
        <w:t>：</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市</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市</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eastAsia="方正仿宋_GBK"/>
          <w:sz w:val="32"/>
          <w:szCs w:val="32"/>
        </w:rPr>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adjustRightInd w:val="0"/>
        <w:spacing w:line="580" w:lineRule="exact"/>
        <w:ind w:firstLine="643" w:firstLineChars="200"/>
        <w:contextualSpacing/>
        <w:rPr>
          <w:rFonts w:eastAsia="方正仿宋_GBK"/>
          <w:sz w:val="32"/>
          <w:szCs w:val="32"/>
        </w:rPr>
      </w:pPr>
      <w:r>
        <w:rPr>
          <w:rFonts w:ascii="方正楷体_GBK" w:eastAsia="方正楷体_GBK"/>
          <w:b/>
          <w:sz w:val="32"/>
          <w:szCs w:val="32"/>
        </w:rPr>
        <w:t>（九）其他需说明的事项</w:t>
      </w:r>
      <w:r>
        <w:rPr>
          <w:rFonts w:eastAsia="方正仿宋_GBK"/>
          <w:sz w:val="32"/>
          <w:szCs w:val="32"/>
        </w:rPr>
        <w:t>。</w:t>
      </w:r>
    </w:p>
    <w:p>
      <w:pPr>
        <w:adjustRightInd w:val="0"/>
        <w:spacing w:line="580" w:lineRule="exact"/>
        <w:ind w:firstLine="560" w:firstLineChars="200"/>
        <w:contextualSpacing/>
        <w:rPr>
          <w:rFonts w:eastAsia="方正仿宋_GBK"/>
          <w:sz w:val="32"/>
          <w:szCs w:val="32"/>
        </w:rPr>
      </w:pPr>
      <w:r>
        <w:rPr>
          <w:rFonts w:eastAsia="方正仿宋_GBK"/>
          <w:color w:val="000000"/>
          <w:sz w:val="28"/>
        </w:rPr>
        <w:t>我单位无其他需要说明的事项</w:t>
      </w:r>
      <w:r>
        <w:rPr>
          <w:rFonts w:hint="eastAsia" w:eastAsia="方正仿宋_GBK"/>
          <w:color w:val="000000"/>
          <w:sz w:val="28"/>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宋体-方正超大字符集">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6wzidABAACi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tHPRKJcdhkxWE/TAz2vjkTsZ42oOaO&#10;Fp4z88GRwGlZZgNmYz8bxwD60NGMy9wPw9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n6wzidABAACiAwAADgAAAAAAAAABACAAAAAeAQAAZHJz&#10;L2Uyb0RvYy54bWxQSwUGAAAAAAYABgBZAQAAYAUAAAAA&#10;">
              <v:fill on="f" focussize="0,0"/>
              <v:stroke on="f"/>
              <v:imagedata o:title=""/>
              <o:lock v:ext="edit" aspectratio="f"/>
              <v:textbox inset="0mm,0mm,0mm,0mm" style="mso-fit-shape-to-text:t;">
                <w:txbxContent>
                  <w:p>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lSDNIBAACi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LdZIJMZmkxWH3TAx27n2hMR63ICG&#10;Wlx4SvRniwKnZZmNMBu72Tj4oPYd9rjM9cB/OETsJjeZKoywU2EcXaY5rVnajb/9nPX8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42VIM0gEAAKIDAAAOAAAAAAAAAAEAIAAAAB4BAABk&#10;cnMvZTJvRG9jLnhtbFBLBQYAAAAABgAGAFkBAABiBQAAAAA=&#10;">
              <v:fill on="f" focussize="0,0"/>
              <v:stroke on="f"/>
              <v:imagedata o:title=""/>
              <o:lock v:ext="edit" aspectratio="f"/>
              <v:textbox inset="0mm,0mm,0mm,0mm" style="mso-fit-shape-to-text:t;">
                <w:txbxContent>
                  <w:p>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0C7603"/>
    <w:multiLevelType w:val="singleLevel"/>
    <w:tmpl w:val="620C7603"/>
    <w:lvl w:ilvl="0" w:tentative="0">
      <w:start w:val="1"/>
      <w:numFmt w:val="chineseCounting"/>
      <w:suff w:val="nothing"/>
      <w:lvlText w:val="（%1）"/>
      <w:lvlJc w:val="left"/>
    </w:lvl>
  </w:abstractNum>
  <w:abstractNum w:abstractNumId="1">
    <w:nsid w:val="620CBF13"/>
    <w:multiLevelType w:val="singleLevel"/>
    <w:tmpl w:val="620CBF1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ED0FE4"/>
    <w:rsid w:val="0F4F26B6"/>
    <w:rsid w:val="14452A03"/>
    <w:rsid w:val="14D426F5"/>
    <w:rsid w:val="157102C1"/>
    <w:rsid w:val="240117DC"/>
    <w:rsid w:val="27DE3735"/>
    <w:rsid w:val="30920D57"/>
    <w:rsid w:val="33073962"/>
    <w:rsid w:val="35BF5C35"/>
    <w:rsid w:val="3A6C4071"/>
    <w:rsid w:val="466B7356"/>
    <w:rsid w:val="48EA3D9B"/>
    <w:rsid w:val="4AE44249"/>
    <w:rsid w:val="4B3C24C0"/>
    <w:rsid w:val="4D3003B7"/>
    <w:rsid w:val="4F0901CB"/>
    <w:rsid w:val="514C5A06"/>
    <w:rsid w:val="5F8B0776"/>
    <w:rsid w:val="637C2E65"/>
    <w:rsid w:val="66F62E44"/>
    <w:rsid w:val="6C2A2E2C"/>
    <w:rsid w:val="726C018E"/>
    <w:rsid w:val="72B35A1C"/>
    <w:rsid w:val="78392A5D"/>
    <w:rsid w:val="7BD252B5"/>
    <w:rsid w:val="7E454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toc 2"/>
    <w:basedOn w:val="1"/>
    <w:next w:val="1"/>
    <w:unhideWhenUsed/>
    <w:uiPriority w:val="39"/>
    <w:pPr>
      <w:tabs>
        <w:tab w:val="right" w:leader="dot" w:pos="13948"/>
      </w:tabs>
      <w:ind w:left="420" w:leftChars="200"/>
    </w:pPr>
    <w:rPr>
      <w:rFonts w:ascii="方正仿宋_GBK" w:eastAsia="方正仿宋_GBK"/>
      <w:sz w:val="28"/>
      <w:szCs w:val="2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单元格样式1_d2ea85c3-1efd-49fd-a2f1-429dad33a650"/>
    <w:basedOn w:val="1"/>
    <w:qFormat/>
    <w:uiPriority w:val="0"/>
    <w:pPr>
      <w:jc w:val="center"/>
    </w:pPr>
    <w:rPr>
      <w:rFonts w:ascii="方正书宋_GBK" w:hAnsi="方正书宋_GBK" w:eastAsia="方正书宋_GBK" w:cs="方正书宋_GBK"/>
      <w:b/>
      <w:sz w:val="21"/>
    </w:rPr>
  </w:style>
  <w:style w:type="paragraph" w:customStyle="1" w:styleId="18">
    <w:name w:val="单元格样式2_acd9741a-c560-41f7-84ad-0cd8a7905e55"/>
    <w:basedOn w:val="1"/>
    <w:qFormat/>
    <w:uiPriority w:val="0"/>
    <w:rPr>
      <w:rFonts w:ascii="方正书宋_GBK" w:hAnsi="方正书宋_GBK" w:eastAsia="方正书宋_GBK" w:cs="方正书宋_GBK"/>
      <w:sz w:val="21"/>
    </w:rPr>
  </w:style>
  <w:style w:type="paragraph" w:customStyle="1" w:styleId="19">
    <w:name w:val="Normal_a27759fa-9d7f-4e31-ba69-eab77e87124b"/>
    <w:qFormat/>
    <w:uiPriority w:val="0"/>
    <w:rPr>
      <w:rFonts w:ascii="Times New Roman" w:hAnsi="Times New Roman" w:eastAsia="Times New Roman" w:cs="Times New Roman"/>
      <w:sz w:val="24"/>
      <w:szCs w:val="24"/>
      <w:lang w:val="en-US" w:eastAsia="uk-UA" w:bidi="ar-SA"/>
    </w:rPr>
  </w:style>
  <w:style w:type="paragraph" w:customStyle="1" w:styleId="20">
    <w:name w:val="单元格样式3_76c87c86-eb83-4d82-bc38-97ad69480404"/>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2022-07-08T07:58:29Z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7FBDCDCBAF094179BB56662338A0337D</vt:lpwstr>
  </property>
</Properties>
</file>