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,蒙古营子断流未监测</w:t>
      </w:r>
      <w:r>
        <w:rPr>
          <w:rFonts w:hint="eastAsia" w:ascii="仿宋_GB2312" w:eastAsia="仿宋_GB2312"/>
          <w:sz w:val="32"/>
          <w:szCs w:val="32"/>
        </w:rPr>
        <w:t>，</w:t>
      </w:r>
      <w:bookmarkStart w:id="0" w:name="OLE_LINK6"/>
      <w:r>
        <w:rPr>
          <w:rFonts w:hint="eastAsia" w:ascii="仿宋_GB2312" w:hAnsi="仿宋_GB2312" w:eastAsia="仿宋_GB2312" w:cs="仿宋_GB2312"/>
          <w:sz w:val="32"/>
          <w:szCs w:val="32"/>
        </w:rPr>
        <w:t>达到Ⅰ-Ⅲ类水质标准的断面个数为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Ⅳ</w:t>
      </w:r>
      <w:r>
        <w:rPr>
          <w:rFonts w:hint="eastAsia" w:ascii="仿宋_GB2312" w:hAnsi="仿宋_GB2312" w:eastAsia="仿宋_GB2312" w:cs="仿宋_GB2312"/>
          <w:sz w:val="32"/>
          <w:szCs w:val="32"/>
        </w:rPr>
        <w:t>类水质标准的断面个数为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个，占监测断面总数的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1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4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5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</w:t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6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  <w:bookmarkEnd w:id="6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断流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根据承德市环境监控中心监测结果，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CCE7510"/>
    <w:rsid w:val="1E44065C"/>
    <w:rsid w:val="1E6F3FFC"/>
    <w:rsid w:val="1ED03897"/>
    <w:rsid w:val="1F031C74"/>
    <w:rsid w:val="1FA24230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2006F2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14330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56352A"/>
    <w:rsid w:val="72AA0CAF"/>
    <w:rsid w:val="72CF2BD7"/>
    <w:rsid w:val="73525914"/>
    <w:rsid w:val="73835157"/>
    <w:rsid w:val="74C7677D"/>
    <w:rsid w:val="76601120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DA0FD9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2025-04-11T03:24:07Z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