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6C00" w:rsidRDefault="004B3C4D">
      <w:pPr>
        <w:rPr>
          <w:rFonts w:ascii="黑体" w:eastAsia="黑体" w:hAnsi="宋体"/>
          <w:color w:val="000000" w:themeColor="text1"/>
          <w:sz w:val="32"/>
          <w:szCs w:val="32"/>
        </w:rPr>
      </w:pPr>
      <w:r>
        <w:rPr>
          <w:rFonts w:ascii="仿宋_GB2312" w:eastAsia="仿宋_GB2312" w:cs="仿宋_GB2312"/>
          <w:color w:val="0070C0"/>
          <w:sz w:val="36"/>
          <w:szCs w:val="36"/>
          <w:lang w:bidi="ar"/>
        </w:rPr>
        <w:t xml:space="preserve"> </w:t>
      </w:r>
      <w:r>
        <w:rPr>
          <w:rFonts w:ascii="仿宋_GB2312" w:eastAsia="仿宋_GB2312" w:cs="仿宋_GB2312"/>
          <w:noProof/>
          <w:color w:val="0070C0"/>
          <w:sz w:val="36"/>
          <w:szCs w:val="36"/>
        </w:rPr>
        <w:drawing>
          <wp:inline distT="0" distB="0" distL="0" distR="0">
            <wp:extent cx="5610860" cy="7487920"/>
            <wp:effectExtent l="0" t="0" r="889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610867" cy="7488000"/>
                    </a:xfrm>
                    <a:prstGeom prst="rect">
                      <a:avLst/>
                    </a:prstGeom>
                  </pic:spPr>
                </pic:pic>
              </a:graphicData>
            </a:graphic>
          </wp:inline>
        </w:drawing>
      </w:r>
    </w:p>
    <w:p w:rsidR="00706C00" w:rsidRDefault="004B3C4D">
      <w:pPr>
        <w:adjustRightInd w:val="0"/>
        <w:snapToGrid w:val="0"/>
        <w:spacing w:line="360" w:lineRule="auto"/>
        <w:rPr>
          <w:rFonts w:ascii="黑体" w:eastAsia="黑体" w:hAnsi="宋体"/>
          <w:color w:val="000000" w:themeColor="text1"/>
          <w:sz w:val="24"/>
          <w:lang w:bidi="ar"/>
        </w:rPr>
      </w:pPr>
      <w:r>
        <w:rPr>
          <w:rFonts w:ascii="黑体" w:eastAsia="黑体" w:hAnsi="宋体" w:hint="eastAsia"/>
          <w:color w:val="000000" w:themeColor="text1"/>
          <w:sz w:val="32"/>
          <w:szCs w:val="32"/>
          <w:lang w:bidi="ar"/>
        </w:rPr>
        <w:t xml:space="preserve"> </w:t>
      </w:r>
    </w:p>
    <w:p w:rsidR="00706C00" w:rsidRDefault="00706C00" w:rsidP="00153FF4">
      <w:pPr>
        <w:pStyle w:val="a0"/>
      </w:pPr>
    </w:p>
    <w:p w:rsidR="00706C00" w:rsidRDefault="00706C00">
      <w:pPr>
        <w:adjustRightInd w:val="0"/>
        <w:spacing w:line="480" w:lineRule="auto"/>
        <w:jc w:val="center"/>
        <w:rPr>
          <w:rFonts w:ascii="黑体" w:eastAsia="黑体" w:hAnsi="宋体"/>
          <w:color w:val="000000" w:themeColor="text1"/>
          <w:sz w:val="32"/>
          <w:szCs w:val="32"/>
        </w:rPr>
      </w:pPr>
    </w:p>
    <w:p w:rsidR="00706C00" w:rsidRDefault="00706C00" w:rsidP="00153FF4">
      <w:pPr>
        <w:pStyle w:val="a0"/>
        <w:sectPr w:rsidR="00706C00">
          <w:footerReference w:type="default" r:id="rId10"/>
          <w:pgSz w:w="11907" w:h="16840"/>
          <w:pgMar w:top="1134" w:right="1134" w:bottom="1134" w:left="1134" w:header="851" w:footer="851" w:gutter="0"/>
          <w:cols w:space="720"/>
          <w:docGrid w:linePitch="312"/>
        </w:sectPr>
      </w:pPr>
    </w:p>
    <w:p w:rsidR="00706C00" w:rsidRPr="003D769C" w:rsidRDefault="004B3C4D" w:rsidP="003D769C">
      <w:pPr>
        <w:pStyle w:val="10"/>
        <w:rPr>
          <w:rFonts w:ascii="黑体" w:eastAsia="黑体" w:hAnsi="黑体"/>
          <w:b/>
          <w:snapToGrid w:val="0"/>
          <w:color w:val="000000" w:themeColor="text1"/>
          <w:sz w:val="36"/>
          <w:szCs w:val="36"/>
        </w:rPr>
      </w:pPr>
      <w:r>
        <w:rPr>
          <w:rFonts w:ascii="黑体" w:eastAsia="黑体" w:hAnsi="黑体"/>
          <w:b/>
          <w:snapToGrid w:val="0"/>
          <w:color w:val="000000" w:themeColor="text1"/>
          <w:sz w:val="36"/>
          <w:szCs w:val="36"/>
        </w:rPr>
        <w:lastRenderedPageBreak/>
        <w:t>目</w:t>
      </w:r>
      <w:r>
        <w:rPr>
          <w:rFonts w:ascii="黑体" w:eastAsia="黑体" w:hAnsi="黑体" w:hint="eastAsia"/>
          <w:b/>
          <w:snapToGrid w:val="0"/>
          <w:color w:val="000000" w:themeColor="text1"/>
          <w:sz w:val="36"/>
          <w:szCs w:val="36"/>
        </w:rPr>
        <w:t xml:space="preserve">  </w:t>
      </w:r>
      <w:r>
        <w:rPr>
          <w:rFonts w:ascii="黑体" w:eastAsia="黑体" w:hAnsi="黑体"/>
          <w:b/>
          <w:snapToGrid w:val="0"/>
          <w:color w:val="000000" w:themeColor="text1"/>
          <w:sz w:val="36"/>
          <w:szCs w:val="36"/>
        </w:rPr>
        <w:t>录</w:t>
      </w:r>
      <w:r>
        <w:rPr>
          <w:snapToGrid w:val="0"/>
          <w:color w:val="000000" w:themeColor="text1"/>
          <w:sz w:val="22"/>
          <w:szCs w:val="28"/>
        </w:rPr>
        <w:fldChar w:fldCharType="begin"/>
      </w:r>
      <w:r>
        <w:rPr>
          <w:snapToGrid w:val="0"/>
          <w:color w:val="000000" w:themeColor="text1"/>
          <w:sz w:val="22"/>
          <w:szCs w:val="28"/>
        </w:rPr>
        <w:instrText xml:space="preserve"> TOC \o "1-2" \u </w:instrText>
      </w:r>
      <w:r>
        <w:rPr>
          <w:snapToGrid w:val="0"/>
          <w:color w:val="000000" w:themeColor="text1"/>
          <w:sz w:val="22"/>
          <w:szCs w:val="28"/>
        </w:rPr>
        <w:fldChar w:fldCharType="separate"/>
      </w:r>
    </w:p>
    <w:p w:rsidR="00706C00" w:rsidRDefault="004B3C4D" w:rsidP="0039064B">
      <w:pPr>
        <w:pStyle w:val="10"/>
        <w:spacing w:line="480" w:lineRule="exact"/>
        <w:jc w:val="both"/>
        <w:rPr>
          <w:noProof/>
          <w:color w:val="000000" w:themeColor="text1"/>
          <w:sz w:val="24"/>
          <w:szCs w:val="28"/>
        </w:rPr>
      </w:pPr>
      <w:r>
        <w:rPr>
          <w:noProof/>
          <w:snapToGrid w:val="0"/>
          <w:color w:val="000000" w:themeColor="text1"/>
          <w:sz w:val="24"/>
          <w:szCs w:val="32"/>
        </w:rPr>
        <w:t>一、建设项目基本情况</w:t>
      </w:r>
      <w:r>
        <w:rPr>
          <w:noProof/>
          <w:color w:val="000000" w:themeColor="text1"/>
          <w:sz w:val="24"/>
          <w:szCs w:val="32"/>
        </w:rPr>
        <w:tab/>
      </w:r>
      <w:r>
        <w:rPr>
          <w:noProof/>
          <w:color w:val="000000" w:themeColor="text1"/>
          <w:sz w:val="24"/>
          <w:szCs w:val="32"/>
        </w:rPr>
        <w:fldChar w:fldCharType="begin"/>
      </w:r>
      <w:r>
        <w:rPr>
          <w:noProof/>
          <w:color w:val="000000" w:themeColor="text1"/>
          <w:sz w:val="24"/>
          <w:szCs w:val="32"/>
        </w:rPr>
        <w:instrText xml:space="preserve"> PAGEREF _Toc109459878 \h </w:instrText>
      </w:r>
      <w:r>
        <w:rPr>
          <w:noProof/>
          <w:color w:val="000000" w:themeColor="text1"/>
          <w:sz w:val="24"/>
          <w:szCs w:val="32"/>
        </w:rPr>
      </w:r>
      <w:r>
        <w:rPr>
          <w:noProof/>
          <w:color w:val="000000" w:themeColor="text1"/>
          <w:sz w:val="24"/>
          <w:szCs w:val="32"/>
        </w:rPr>
        <w:fldChar w:fldCharType="separate"/>
      </w:r>
      <w:r w:rsidR="004D6809">
        <w:rPr>
          <w:noProof/>
          <w:color w:val="000000" w:themeColor="text1"/>
          <w:sz w:val="24"/>
          <w:szCs w:val="32"/>
        </w:rPr>
        <w:t>1</w:t>
      </w:r>
      <w:r>
        <w:rPr>
          <w:noProof/>
          <w:color w:val="000000" w:themeColor="text1"/>
          <w:sz w:val="24"/>
          <w:szCs w:val="32"/>
        </w:rPr>
        <w:fldChar w:fldCharType="end"/>
      </w:r>
    </w:p>
    <w:p w:rsidR="00706C00" w:rsidRDefault="004B3C4D" w:rsidP="0039064B">
      <w:pPr>
        <w:pStyle w:val="10"/>
        <w:spacing w:line="480" w:lineRule="exact"/>
        <w:jc w:val="both"/>
        <w:rPr>
          <w:noProof/>
          <w:color w:val="000000" w:themeColor="text1"/>
          <w:sz w:val="24"/>
          <w:szCs w:val="28"/>
        </w:rPr>
      </w:pPr>
      <w:r>
        <w:rPr>
          <w:noProof/>
          <w:snapToGrid w:val="0"/>
          <w:color w:val="000000" w:themeColor="text1"/>
          <w:sz w:val="24"/>
          <w:szCs w:val="32"/>
        </w:rPr>
        <w:t>二、建设项目工程分析</w:t>
      </w:r>
      <w:r>
        <w:rPr>
          <w:noProof/>
          <w:color w:val="000000" w:themeColor="text1"/>
          <w:sz w:val="24"/>
          <w:szCs w:val="32"/>
        </w:rPr>
        <w:tab/>
      </w:r>
      <w:r>
        <w:rPr>
          <w:noProof/>
          <w:color w:val="000000" w:themeColor="text1"/>
          <w:sz w:val="24"/>
          <w:szCs w:val="32"/>
        </w:rPr>
        <w:fldChar w:fldCharType="begin"/>
      </w:r>
      <w:r>
        <w:rPr>
          <w:noProof/>
          <w:color w:val="000000" w:themeColor="text1"/>
          <w:sz w:val="24"/>
          <w:szCs w:val="32"/>
        </w:rPr>
        <w:instrText xml:space="preserve"> PAGEREF _Toc109459879 \h </w:instrText>
      </w:r>
      <w:r>
        <w:rPr>
          <w:noProof/>
          <w:color w:val="000000" w:themeColor="text1"/>
          <w:sz w:val="24"/>
          <w:szCs w:val="32"/>
        </w:rPr>
      </w:r>
      <w:r>
        <w:rPr>
          <w:noProof/>
          <w:color w:val="000000" w:themeColor="text1"/>
          <w:sz w:val="24"/>
          <w:szCs w:val="32"/>
        </w:rPr>
        <w:fldChar w:fldCharType="separate"/>
      </w:r>
      <w:r w:rsidR="004D6809">
        <w:rPr>
          <w:noProof/>
          <w:color w:val="000000" w:themeColor="text1"/>
          <w:sz w:val="24"/>
          <w:szCs w:val="32"/>
        </w:rPr>
        <w:t>13</w:t>
      </w:r>
      <w:r>
        <w:rPr>
          <w:noProof/>
          <w:color w:val="000000" w:themeColor="text1"/>
          <w:sz w:val="24"/>
          <w:szCs w:val="32"/>
        </w:rPr>
        <w:fldChar w:fldCharType="end"/>
      </w:r>
    </w:p>
    <w:p w:rsidR="00706C00" w:rsidRDefault="004B3C4D" w:rsidP="0039064B">
      <w:pPr>
        <w:pStyle w:val="10"/>
        <w:spacing w:line="480" w:lineRule="exact"/>
        <w:jc w:val="both"/>
        <w:rPr>
          <w:noProof/>
          <w:color w:val="000000" w:themeColor="text1"/>
          <w:sz w:val="24"/>
          <w:szCs w:val="28"/>
        </w:rPr>
      </w:pPr>
      <w:r>
        <w:rPr>
          <w:noProof/>
          <w:snapToGrid w:val="0"/>
          <w:color w:val="000000" w:themeColor="text1"/>
          <w:sz w:val="24"/>
          <w:szCs w:val="32"/>
        </w:rPr>
        <w:t>三、区域环境质量现状、环境保护目标及评价标准</w:t>
      </w:r>
      <w:r>
        <w:rPr>
          <w:noProof/>
          <w:color w:val="000000" w:themeColor="text1"/>
          <w:sz w:val="24"/>
          <w:szCs w:val="32"/>
        </w:rPr>
        <w:tab/>
      </w:r>
      <w:r>
        <w:rPr>
          <w:noProof/>
          <w:color w:val="000000" w:themeColor="text1"/>
          <w:sz w:val="24"/>
          <w:szCs w:val="32"/>
        </w:rPr>
        <w:fldChar w:fldCharType="begin"/>
      </w:r>
      <w:r>
        <w:rPr>
          <w:noProof/>
          <w:color w:val="000000" w:themeColor="text1"/>
          <w:sz w:val="24"/>
          <w:szCs w:val="32"/>
        </w:rPr>
        <w:instrText xml:space="preserve"> PAGEREF _Toc109459880 \h </w:instrText>
      </w:r>
      <w:r>
        <w:rPr>
          <w:noProof/>
          <w:color w:val="000000" w:themeColor="text1"/>
          <w:sz w:val="24"/>
          <w:szCs w:val="32"/>
        </w:rPr>
      </w:r>
      <w:r>
        <w:rPr>
          <w:noProof/>
          <w:color w:val="000000" w:themeColor="text1"/>
          <w:sz w:val="24"/>
          <w:szCs w:val="32"/>
        </w:rPr>
        <w:fldChar w:fldCharType="separate"/>
      </w:r>
      <w:r w:rsidR="004D6809">
        <w:rPr>
          <w:noProof/>
          <w:color w:val="000000" w:themeColor="text1"/>
          <w:sz w:val="24"/>
          <w:szCs w:val="32"/>
        </w:rPr>
        <w:t>19</w:t>
      </w:r>
      <w:r>
        <w:rPr>
          <w:noProof/>
          <w:color w:val="000000" w:themeColor="text1"/>
          <w:sz w:val="24"/>
          <w:szCs w:val="32"/>
        </w:rPr>
        <w:fldChar w:fldCharType="end"/>
      </w:r>
    </w:p>
    <w:p w:rsidR="00706C00" w:rsidRDefault="004B3C4D" w:rsidP="0039064B">
      <w:pPr>
        <w:pStyle w:val="10"/>
        <w:spacing w:line="480" w:lineRule="exact"/>
        <w:jc w:val="both"/>
        <w:rPr>
          <w:noProof/>
          <w:color w:val="000000" w:themeColor="text1"/>
          <w:sz w:val="24"/>
          <w:szCs w:val="28"/>
        </w:rPr>
      </w:pPr>
      <w:r>
        <w:rPr>
          <w:noProof/>
          <w:snapToGrid w:val="0"/>
          <w:color w:val="000000" w:themeColor="text1"/>
          <w:sz w:val="24"/>
          <w:szCs w:val="32"/>
        </w:rPr>
        <w:t>四、主要环境影响和保护措施</w:t>
      </w:r>
      <w:r>
        <w:rPr>
          <w:noProof/>
          <w:color w:val="000000" w:themeColor="text1"/>
          <w:sz w:val="24"/>
          <w:szCs w:val="32"/>
        </w:rPr>
        <w:tab/>
      </w:r>
      <w:r>
        <w:rPr>
          <w:noProof/>
          <w:color w:val="000000" w:themeColor="text1"/>
          <w:sz w:val="24"/>
          <w:szCs w:val="32"/>
        </w:rPr>
        <w:fldChar w:fldCharType="begin"/>
      </w:r>
      <w:r>
        <w:rPr>
          <w:noProof/>
          <w:color w:val="000000" w:themeColor="text1"/>
          <w:sz w:val="24"/>
          <w:szCs w:val="32"/>
        </w:rPr>
        <w:instrText xml:space="preserve"> PAGEREF _Toc109459881 \h </w:instrText>
      </w:r>
      <w:r>
        <w:rPr>
          <w:noProof/>
          <w:color w:val="000000" w:themeColor="text1"/>
          <w:sz w:val="24"/>
          <w:szCs w:val="32"/>
        </w:rPr>
      </w:r>
      <w:r>
        <w:rPr>
          <w:noProof/>
          <w:color w:val="000000" w:themeColor="text1"/>
          <w:sz w:val="24"/>
          <w:szCs w:val="32"/>
        </w:rPr>
        <w:fldChar w:fldCharType="separate"/>
      </w:r>
      <w:r w:rsidR="004D6809">
        <w:rPr>
          <w:noProof/>
          <w:color w:val="000000" w:themeColor="text1"/>
          <w:sz w:val="24"/>
          <w:szCs w:val="32"/>
        </w:rPr>
        <w:t>26</w:t>
      </w:r>
      <w:r>
        <w:rPr>
          <w:noProof/>
          <w:color w:val="000000" w:themeColor="text1"/>
          <w:sz w:val="24"/>
          <w:szCs w:val="32"/>
        </w:rPr>
        <w:fldChar w:fldCharType="end"/>
      </w:r>
    </w:p>
    <w:p w:rsidR="00706C00" w:rsidRDefault="004B3C4D" w:rsidP="0039064B">
      <w:pPr>
        <w:pStyle w:val="10"/>
        <w:spacing w:line="480" w:lineRule="exact"/>
        <w:jc w:val="both"/>
        <w:rPr>
          <w:noProof/>
          <w:color w:val="000000" w:themeColor="text1"/>
          <w:sz w:val="24"/>
          <w:szCs w:val="28"/>
        </w:rPr>
      </w:pPr>
      <w:r>
        <w:rPr>
          <w:noProof/>
          <w:snapToGrid w:val="0"/>
          <w:color w:val="000000" w:themeColor="text1"/>
          <w:sz w:val="24"/>
          <w:szCs w:val="32"/>
        </w:rPr>
        <w:t>五、环境保护措施监督检查清单</w:t>
      </w:r>
      <w:r>
        <w:rPr>
          <w:noProof/>
          <w:color w:val="000000" w:themeColor="text1"/>
          <w:sz w:val="24"/>
          <w:szCs w:val="32"/>
        </w:rPr>
        <w:tab/>
      </w:r>
      <w:r>
        <w:rPr>
          <w:noProof/>
          <w:color w:val="000000" w:themeColor="text1"/>
          <w:sz w:val="24"/>
          <w:szCs w:val="32"/>
        </w:rPr>
        <w:fldChar w:fldCharType="begin"/>
      </w:r>
      <w:r>
        <w:rPr>
          <w:noProof/>
          <w:color w:val="000000" w:themeColor="text1"/>
          <w:sz w:val="24"/>
          <w:szCs w:val="32"/>
        </w:rPr>
        <w:instrText xml:space="preserve"> PAGEREF _Toc109459882 \h </w:instrText>
      </w:r>
      <w:r>
        <w:rPr>
          <w:noProof/>
          <w:color w:val="000000" w:themeColor="text1"/>
          <w:sz w:val="24"/>
          <w:szCs w:val="32"/>
        </w:rPr>
      </w:r>
      <w:r>
        <w:rPr>
          <w:noProof/>
          <w:color w:val="000000" w:themeColor="text1"/>
          <w:sz w:val="24"/>
          <w:szCs w:val="32"/>
        </w:rPr>
        <w:fldChar w:fldCharType="separate"/>
      </w:r>
      <w:r w:rsidR="004D6809">
        <w:rPr>
          <w:noProof/>
          <w:color w:val="000000" w:themeColor="text1"/>
          <w:sz w:val="24"/>
          <w:szCs w:val="32"/>
        </w:rPr>
        <w:t>38</w:t>
      </w:r>
      <w:r>
        <w:rPr>
          <w:noProof/>
          <w:color w:val="000000" w:themeColor="text1"/>
          <w:sz w:val="24"/>
          <w:szCs w:val="32"/>
        </w:rPr>
        <w:fldChar w:fldCharType="end"/>
      </w:r>
    </w:p>
    <w:p w:rsidR="00706C00" w:rsidRDefault="004B3C4D" w:rsidP="0039064B">
      <w:pPr>
        <w:pStyle w:val="10"/>
        <w:spacing w:line="480" w:lineRule="exact"/>
        <w:jc w:val="both"/>
        <w:rPr>
          <w:noProof/>
          <w:color w:val="000000" w:themeColor="text1"/>
          <w:sz w:val="24"/>
          <w:szCs w:val="28"/>
        </w:rPr>
      </w:pPr>
      <w:r>
        <w:rPr>
          <w:noProof/>
          <w:snapToGrid w:val="0"/>
          <w:color w:val="000000" w:themeColor="text1"/>
          <w:sz w:val="24"/>
          <w:szCs w:val="32"/>
        </w:rPr>
        <w:t>六、结论</w:t>
      </w:r>
      <w:r>
        <w:rPr>
          <w:noProof/>
          <w:color w:val="000000" w:themeColor="text1"/>
          <w:sz w:val="24"/>
          <w:szCs w:val="32"/>
        </w:rPr>
        <w:tab/>
      </w:r>
      <w:r>
        <w:rPr>
          <w:noProof/>
          <w:color w:val="000000" w:themeColor="text1"/>
          <w:sz w:val="24"/>
          <w:szCs w:val="32"/>
        </w:rPr>
        <w:fldChar w:fldCharType="begin"/>
      </w:r>
      <w:r>
        <w:rPr>
          <w:noProof/>
          <w:color w:val="000000" w:themeColor="text1"/>
          <w:sz w:val="24"/>
          <w:szCs w:val="32"/>
        </w:rPr>
        <w:instrText xml:space="preserve"> PAGEREF _Toc109459883 \h </w:instrText>
      </w:r>
      <w:r>
        <w:rPr>
          <w:noProof/>
          <w:color w:val="000000" w:themeColor="text1"/>
          <w:sz w:val="24"/>
          <w:szCs w:val="32"/>
        </w:rPr>
      </w:r>
      <w:r>
        <w:rPr>
          <w:noProof/>
          <w:color w:val="000000" w:themeColor="text1"/>
          <w:sz w:val="24"/>
          <w:szCs w:val="32"/>
        </w:rPr>
        <w:fldChar w:fldCharType="separate"/>
      </w:r>
      <w:r w:rsidR="004D6809">
        <w:rPr>
          <w:noProof/>
          <w:color w:val="000000" w:themeColor="text1"/>
          <w:sz w:val="24"/>
          <w:szCs w:val="32"/>
        </w:rPr>
        <w:t>42</w:t>
      </w:r>
      <w:r>
        <w:rPr>
          <w:noProof/>
          <w:color w:val="000000" w:themeColor="text1"/>
          <w:sz w:val="24"/>
          <w:szCs w:val="32"/>
        </w:rPr>
        <w:fldChar w:fldCharType="end"/>
      </w:r>
    </w:p>
    <w:p w:rsidR="00706C00" w:rsidRDefault="004B3C4D" w:rsidP="0039064B">
      <w:pPr>
        <w:pStyle w:val="10"/>
        <w:spacing w:line="480" w:lineRule="exact"/>
        <w:jc w:val="both"/>
        <w:rPr>
          <w:b/>
          <w:bCs/>
          <w:noProof/>
          <w:color w:val="000000" w:themeColor="text1"/>
          <w:sz w:val="24"/>
          <w:szCs w:val="28"/>
        </w:rPr>
      </w:pPr>
      <w:r>
        <w:rPr>
          <w:b/>
          <w:bCs/>
          <w:noProof/>
          <w:snapToGrid w:val="0"/>
          <w:color w:val="000000" w:themeColor="text1"/>
          <w:sz w:val="24"/>
          <w:szCs w:val="32"/>
        </w:rPr>
        <w:t>附表</w:t>
      </w:r>
      <w:r>
        <w:rPr>
          <w:rFonts w:hint="eastAsia"/>
          <w:b/>
          <w:bCs/>
          <w:noProof/>
          <w:snapToGrid w:val="0"/>
          <w:color w:val="000000" w:themeColor="text1"/>
          <w:sz w:val="24"/>
          <w:szCs w:val="32"/>
        </w:rPr>
        <w:t>：</w:t>
      </w:r>
    </w:p>
    <w:p w:rsidR="00706C00" w:rsidRDefault="004B3C4D" w:rsidP="0039064B">
      <w:pPr>
        <w:pStyle w:val="10"/>
        <w:spacing w:line="480" w:lineRule="exact"/>
        <w:jc w:val="both"/>
        <w:rPr>
          <w:noProof/>
          <w:snapToGrid w:val="0"/>
          <w:color w:val="000000" w:themeColor="text1"/>
          <w:sz w:val="24"/>
          <w:szCs w:val="32"/>
        </w:rPr>
      </w:pPr>
      <w:r>
        <w:rPr>
          <w:noProof/>
          <w:snapToGrid w:val="0"/>
          <w:color w:val="000000" w:themeColor="text1"/>
          <w:sz w:val="24"/>
          <w:szCs w:val="32"/>
        </w:rPr>
        <w:t>建设项目污染物排放量汇总表</w:t>
      </w:r>
    </w:p>
    <w:p w:rsidR="00706C00" w:rsidRDefault="004B3C4D" w:rsidP="0039064B">
      <w:pPr>
        <w:spacing w:line="480" w:lineRule="exact"/>
        <w:rPr>
          <w:b/>
          <w:bCs/>
          <w:noProof/>
          <w:color w:val="000000" w:themeColor="text1"/>
          <w:sz w:val="24"/>
          <w:szCs w:val="32"/>
        </w:rPr>
      </w:pPr>
      <w:r>
        <w:rPr>
          <w:rFonts w:hint="eastAsia"/>
          <w:b/>
          <w:bCs/>
          <w:noProof/>
          <w:color w:val="000000" w:themeColor="text1"/>
          <w:sz w:val="24"/>
          <w:szCs w:val="32"/>
        </w:rPr>
        <w:t>附图：</w:t>
      </w:r>
    </w:p>
    <w:p w:rsidR="00706C00" w:rsidRDefault="004B3C4D" w:rsidP="0039064B">
      <w:pPr>
        <w:spacing w:line="480" w:lineRule="exact"/>
        <w:rPr>
          <w:noProof/>
          <w:color w:val="000000" w:themeColor="text1"/>
          <w:sz w:val="24"/>
          <w:szCs w:val="32"/>
        </w:rPr>
      </w:pPr>
      <w:r>
        <w:rPr>
          <w:rFonts w:hint="eastAsia"/>
          <w:noProof/>
          <w:color w:val="000000" w:themeColor="text1"/>
          <w:sz w:val="24"/>
          <w:szCs w:val="32"/>
        </w:rPr>
        <w:t>附图</w:t>
      </w:r>
      <w:r>
        <w:rPr>
          <w:rFonts w:hint="eastAsia"/>
          <w:noProof/>
          <w:color w:val="000000" w:themeColor="text1"/>
          <w:sz w:val="24"/>
          <w:szCs w:val="32"/>
        </w:rPr>
        <w:t xml:space="preserve">1  </w:t>
      </w:r>
      <w:r>
        <w:rPr>
          <w:rFonts w:hint="eastAsia"/>
          <w:noProof/>
          <w:color w:val="000000" w:themeColor="text1"/>
          <w:sz w:val="24"/>
          <w:szCs w:val="32"/>
        </w:rPr>
        <w:t>项目地理位置图</w:t>
      </w:r>
    </w:p>
    <w:p w:rsidR="00706C00" w:rsidRDefault="004B3C4D" w:rsidP="0039064B">
      <w:pPr>
        <w:spacing w:line="480" w:lineRule="exact"/>
        <w:rPr>
          <w:noProof/>
          <w:color w:val="000000" w:themeColor="text1"/>
          <w:sz w:val="24"/>
          <w:szCs w:val="32"/>
        </w:rPr>
      </w:pPr>
      <w:r>
        <w:rPr>
          <w:rFonts w:hint="eastAsia"/>
          <w:noProof/>
          <w:color w:val="000000" w:themeColor="text1"/>
          <w:sz w:val="24"/>
          <w:szCs w:val="32"/>
        </w:rPr>
        <w:t>附图</w:t>
      </w:r>
      <w:r>
        <w:rPr>
          <w:rFonts w:hint="eastAsia"/>
          <w:noProof/>
          <w:color w:val="000000" w:themeColor="text1"/>
          <w:sz w:val="24"/>
          <w:szCs w:val="32"/>
        </w:rPr>
        <w:t xml:space="preserve">2  </w:t>
      </w:r>
      <w:r>
        <w:rPr>
          <w:rFonts w:hint="eastAsia"/>
          <w:noProof/>
          <w:color w:val="000000" w:themeColor="text1"/>
          <w:sz w:val="24"/>
          <w:szCs w:val="32"/>
        </w:rPr>
        <w:t>项目选址与承德市环境管控单元图位置关系示意图</w:t>
      </w:r>
    </w:p>
    <w:p w:rsidR="00706C00" w:rsidRDefault="004B3C4D" w:rsidP="0039064B">
      <w:pPr>
        <w:spacing w:line="480" w:lineRule="exact"/>
        <w:rPr>
          <w:noProof/>
          <w:color w:val="000000" w:themeColor="text1"/>
          <w:sz w:val="24"/>
          <w:szCs w:val="32"/>
        </w:rPr>
      </w:pPr>
      <w:r>
        <w:rPr>
          <w:rFonts w:hint="eastAsia"/>
          <w:noProof/>
          <w:color w:val="000000" w:themeColor="text1"/>
          <w:sz w:val="24"/>
          <w:szCs w:val="32"/>
        </w:rPr>
        <w:t>附图</w:t>
      </w:r>
      <w:r>
        <w:rPr>
          <w:rFonts w:hint="eastAsia"/>
          <w:noProof/>
          <w:color w:val="000000" w:themeColor="text1"/>
          <w:sz w:val="24"/>
          <w:szCs w:val="32"/>
        </w:rPr>
        <w:t xml:space="preserve">3  </w:t>
      </w:r>
      <w:r>
        <w:rPr>
          <w:rFonts w:hint="eastAsia"/>
          <w:noProof/>
          <w:color w:val="000000" w:themeColor="text1"/>
          <w:sz w:val="24"/>
          <w:szCs w:val="32"/>
        </w:rPr>
        <w:t>项目与生态红线关系图</w:t>
      </w:r>
    </w:p>
    <w:p w:rsidR="00706C00" w:rsidRDefault="004B3C4D" w:rsidP="0039064B">
      <w:pPr>
        <w:spacing w:line="480" w:lineRule="exact"/>
        <w:rPr>
          <w:noProof/>
          <w:color w:val="000000" w:themeColor="text1"/>
          <w:sz w:val="24"/>
          <w:szCs w:val="32"/>
        </w:rPr>
      </w:pPr>
      <w:r>
        <w:rPr>
          <w:rFonts w:hint="eastAsia"/>
          <w:noProof/>
          <w:color w:val="000000" w:themeColor="text1"/>
          <w:sz w:val="24"/>
          <w:szCs w:val="32"/>
        </w:rPr>
        <w:t>附图</w:t>
      </w:r>
      <w:r>
        <w:rPr>
          <w:rFonts w:hint="eastAsia"/>
          <w:noProof/>
          <w:color w:val="000000" w:themeColor="text1"/>
          <w:sz w:val="24"/>
          <w:szCs w:val="32"/>
        </w:rPr>
        <w:t xml:space="preserve">4  </w:t>
      </w:r>
      <w:r>
        <w:rPr>
          <w:rFonts w:hint="eastAsia"/>
          <w:noProof/>
          <w:color w:val="000000" w:themeColor="text1"/>
          <w:sz w:val="24"/>
          <w:szCs w:val="32"/>
        </w:rPr>
        <w:t>项目周边关系图</w:t>
      </w:r>
    </w:p>
    <w:p w:rsidR="00706C00" w:rsidRDefault="004B3C4D" w:rsidP="0039064B">
      <w:pPr>
        <w:spacing w:line="480" w:lineRule="exact"/>
        <w:rPr>
          <w:noProof/>
          <w:color w:val="000000" w:themeColor="text1"/>
          <w:sz w:val="24"/>
          <w:szCs w:val="32"/>
        </w:rPr>
      </w:pPr>
      <w:r>
        <w:rPr>
          <w:rFonts w:hint="eastAsia"/>
          <w:noProof/>
          <w:color w:val="000000" w:themeColor="text1"/>
          <w:sz w:val="24"/>
          <w:szCs w:val="32"/>
        </w:rPr>
        <w:t>附图</w:t>
      </w:r>
      <w:r>
        <w:rPr>
          <w:rFonts w:hint="eastAsia"/>
          <w:noProof/>
          <w:color w:val="000000" w:themeColor="text1"/>
          <w:sz w:val="24"/>
          <w:szCs w:val="32"/>
        </w:rPr>
        <w:t>5  220kV</w:t>
      </w:r>
      <w:r>
        <w:rPr>
          <w:rFonts w:hint="eastAsia"/>
          <w:noProof/>
          <w:color w:val="000000" w:themeColor="text1"/>
          <w:sz w:val="24"/>
          <w:szCs w:val="32"/>
        </w:rPr>
        <w:t>升压站平面布置图</w:t>
      </w:r>
    </w:p>
    <w:p w:rsidR="00706C00" w:rsidRDefault="004B3C4D" w:rsidP="0039064B">
      <w:pPr>
        <w:spacing w:line="480" w:lineRule="exact"/>
        <w:rPr>
          <w:noProof/>
          <w:color w:val="000000" w:themeColor="text1"/>
          <w:sz w:val="24"/>
          <w:szCs w:val="32"/>
        </w:rPr>
      </w:pPr>
      <w:r>
        <w:rPr>
          <w:rFonts w:hint="eastAsia"/>
          <w:noProof/>
          <w:color w:val="000000" w:themeColor="text1"/>
          <w:sz w:val="24"/>
          <w:szCs w:val="32"/>
        </w:rPr>
        <w:t>附图</w:t>
      </w:r>
      <w:r>
        <w:rPr>
          <w:rFonts w:hint="eastAsia"/>
          <w:noProof/>
          <w:color w:val="000000" w:themeColor="text1"/>
          <w:sz w:val="24"/>
          <w:szCs w:val="32"/>
        </w:rPr>
        <w:t xml:space="preserve">6  </w:t>
      </w:r>
      <w:r>
        <w:rPr>
          <w:rFonts w:hint="eastAsia"/>
          <w:noProof/>
          <w:color w:val="000000" w:themeColor="text1"/>
          <w:sz w:val="24"/>
          <w:szCs w:val="32"/>
        </w:rPr>
        <w:t>监测点位布置图</w:t>
      </w:r>
    </w:p>
    <w:p w:rsidR="003D769C" w:rsidRDefault="003D769C" w:rsidP="003D769C">
      <w:pPr>
        <w:spacing w:line="480" w:lineRule="exact"/>
        <w:rPr>
          <w:noProof/>
          <w:color w:val="000000" w:themeColor="text1"/>
          <w:sz w:val="24"/>
          <w:szCs w:val="32"/>
        </w:rPr>
      </w:pPr>
      <w:r>
        <w:rPr>
          <w:rFonts w:hint="eastAsia"/>
          <w:noProof/>
          <w:color w:val="000000" w:themeColor="text1"/>
          <w:sz w:val="24"/>
          <w:szCs w:val="32"/>
        </w:rPr>
        <w:t>附图</w:t>
      </w:r>
      <w:r>
        <w:rPr>
          <w:noProof/>
          <w:color w:val="000000" w:themeColor="text1"/>
          <w:sz w:val="24"/>
          <w:szCs w:val="32"/>
        </w:rPr>
        <w:t>7</w:t>
      </w:r>
      <w:r>
        <w:rPr>
          <w:rFonts w:hint="eastAsia"/>
          <w:noProof/>
          <w:color w:val="000000" w:themeColor="text1"/>
          <w:sz w:val="24"/>
          <w:szCs w:val="32"/>
        </w:rPr>
        <w:t xml:space="preserve">  </w:t>
      </w:r>
      <w:r>
        <w:rPr>
          <w:rFonts w:hint="eastAsia"/>
          <w:noProof/>
          <w:color w:val="000000" w:themeColor="text1"/>
          <w:sz w:val="24"/>
          <w:szCs w:val="32"/>
        </w:rPr>
        <w:t>典型保护措施设计图</w:t>
      </w:r>
    </w:p>
    <w:p w:rsidR="003D769C" w:rsidRPr="003D769C" w:rsidRDefault="003D769C" w:rsidP="003D769C">
      <w:pPr>
        <w:spacing w:line="480" w:lineRule="exact"/>
        <w:rPr>
          <w:noProof/>
          <w:color w:val="000000" w:themeColor="text1"/>
          <w:sz w:val="24"/>
          <w:szCs w:val="32"/>
        </w:rPr>
      </w:pPr>
      <w:r>
        <w:rPr>
          <w:rFonts w:hint="eastAsia"/>
          <w:noProof/>
          <w:color w:val="000000" w:themeColor="text1"/>
          <w:sz w:val="24"/>
          <w:szCs w:val="32"/>
        </w:rPr>
        <w:t>附图</w:t>
      </w:r>
      <w:r w:rsidR="00E924F0">
        <w:rPr>
          <w:noProof/>
          <w:color w:val="000000" w:themeColor="text1"/>
          <w:sz w:val="24"/>
          <w:szCs w:val="32"/>
        </w:rPr>
        <w:t>8</w:t>
      </w:r>
      <w:r>
        <w:rPr>
          <w:rFonts w:hint="eastAsia"/>
          <w:noProof/>
          <w:color w:val="000000" w:themeColor="text1"/>
          <w:sz w:val="24"/>
          <w:szCs w:val="32"/>
        </w:rPr>
        <w:t xml:space="preserve"> </w:t>
      </w:r>
      <w:r>
        <w:rPr>
          <w:rFonts w:hint="eastAsia"/>
          <w:noProof/>
          <w:color w:val="000000" w:themeColor="text1"/>
          <w:sz w:val="24"/>
          <w:szCs w:val="32"/>
        </w:rPr>
        <w:t>类比升压站平面布局图</w:t>
      </w:r>
    </w:p>
    <w:p w:rsidR="00706C00" w:rsidRDefault="004B3C4D" w:rsidP="0039064B">
      <w:pPr>
        <w:spacing w:line="480" w:lineRule="exact"/>
        <w:rPr>
          <w:b/>
          <w:bCs/>
          <w:noProof/>
          <w:color w:val="000000" w:themeColor="text1"/>
          <w:sz w:val="24"/>
          <w:szCs w:val="32"/>
        </w:rPr>
      </w:pPr>
      <w:r>
        <w:rPr>
          <w:rFonts w:hint="eastAsia"/>
          <w:b/>
          <w:bCs/>
          <w:noProof/>
          <w:color w:val="000000" w:themeColor="text1"/>
          <w:sz w:val="24"/>
          <w:szCs w:val="32"/>
        </w:rPr>
        <w:t>附件：</w:t>
      </w:r>
    </w:p>
    <w:p w:rsidR="00706C00" w:rsidRDefault="004B3C4D" w:rsidP="0039064B">
      <w:pPr>
        <w:spacing w:line="480" w:lineRule="exact"/>
        <w:rPr>
          <w:noProof/>
          <w:color w:val="000000" w:themeColor="text1"/>
          <w:sz w:val="24"/>
          <w:szCs w:val="32"/>
        </w:rPr>
      </w:pPr>
      <w:r>
        <w:rPr>
          <w:rFonts w:hint="eastAsia"/>
          <w:noProof/>
          <w:color w:val="000000" w:themeColor="text1"/>
          <w:sz w:val="24"/>
          <w:szCs w:val="32"/>
        </w:rPr>
        <w:t>附件</w:t>
      </w:r>
      <w:r>
        <w:rPr>
          <w:rFonts w:hint="eastAsia"/>
          <w:noProof/>
          <w:color w:val="000000" w:themeColor="text1"/>
          <w:sz w:val="24"/>
          <w:szCs w:val="32"/>
        </w:rPr>
        <w:t xml:space="preserve">1  </w:t>
      </w:r>
      <w:r>
        <w:rPr>
          <w:rFonts w:hint="eastAsia"/>
          <w:noProof/>
          <w:color w:val="000000" w:themeColor="text1"/>
          <w:sz w:val="24"/>
          <w:szCs w:val="32"/>
        </w:rPr>
        <w:t>委托书、承诺书</w:t>
      </w:r>
    </w:p>
    <w:p w:rsidR="00706C00" w:rsidRDefault="004B3C4D" w:rsidP="0039064B">
      <w:pPr>
        <w:spacing w:line="480" w:lineRule="exact"/>
        <w:rPr>
          <w:noProof/>
          <w:color w:val="000000" w:themeColor="text1"/>
          <w:sz w:val="24"/>
          <w:szCs w:val="32"/>
        </w:rPr>
      </w:pPr>
      <w:r>
        <w:rPr>
          <w:rFonts w:hint="eastAsia"/>
          <w:noProof/>
          <w:color w:val="000000" w:themeColor="text1"/>
          <w:sz w:val="24"/>
          <w:szCs w:val="32"/>
        </w:rPr>
        <w:t>附件</w:t>
      </w:r>
      <w:r>
        <w:rPr>
          <w:rFonts w:hint="eastAsia"/>
          <w:noProof/>
          <w:color w:val="000000" w:themeColor="text1"/>
          <w:sz w:val="24"/>
          <w:szCs w:val="32"/>
        </w:rPr>
        <w:t xml:space="preserve">2  </w:t>
      </w:r>
      <w:r>
        <w:rPr>
          <w:rFonts w:hint="eastAsia"/>
          <w:noProof/>
          <w:color w:val="000000" w:themeColor="text1"/>
          <w:sz w:val="24"/>
          <w:szCs w:val="32"/>
        </w:rPr>
        <w:t>项目核准的批复</w:t>
      </w:r>
    </w:p>
    <w:p w:rsidR="00706C00" w:rsidRDefault="004B3C4D" w:rsidP="0039064B">
      <w:pPr>
        <w:spacing w:line="480" w:lineRule="exact"/>
        <w:rPr>
          <w:noProof/>
          <w:color w:val="000000" w:themeColor="text1"/>
          <w:sz w:val="24"/>
          <w:szCs w:val="32"/>
        </w:rPr>
      </w:pPr>
      <w:r>
        <w:rPr>
          <w:rFonts w:hint="eastAsia"/>
          <w:noProof/>
          <w:color w:val="000000" w:themeColor="text1"/>
          <w:sz w:val="24"/>
          <w:szCs w:val="32"/>
        </w:rPr>
        <w:t>附件</w:t>
      </w:r>
      <w:r>
        <w:rPr>
          <w:rFonts w:hint="eastAsia"/>
          <w:noProof/>
          <w:color w:val="000000" w:themeColor="text1"/>
          <w:sz w:val="24"/>
          <w:szCs w:val="32"/>
        </w:rPr>
        <w:t xml:space="preserve">3  </w:t>
      </w:r>
      <w:r>
        <w:rPr>
          <w:rFonts w:hint="eastAsia"/>
          <w:noProof/>
          <w:color w:val="000000" w:themeColor="text1"/>
          <w:sz w:val="24"/>
          <w:szCs w:val="32"/>
        </w:rPr>
        <w:t>选址意见书</w:t>
      </w:r>
    </w:p>
    <w:p w:rsidR="00706C00" w:rsidRDefault="004B3C4D" w:rsidP="0039064B">
      <w:pPr>
        <w:spacing w:line="480" w:lineRule="exact"/>
        <w:rPr>
          <w:noProof/>
          <w:color w:val="000000" w:themeColor="text1"/>
          <w:sz w:val="24"/>
          <w:szCs w:val="32"/>
        </w:rPr>
      </w:pPr>
      <w:r>
        <w:rPr>
          <w:rFonts w:hint="eastAsia"/>
          <w:noProof/>
          <w:color w:val="000000" w:themeColor="text1"/>
          <w:sz w:val="24"/>
          <w:szCs w:val="32"/>
        </w:rPr>
        <w:t>附件</w:t>
      </w:r>
      <w:r>
        <w:rPr>
          <w:rFonts w:hint="eastAsia"/>
          <w:noProof/>
          <w:color w:val="000000" w:themeColor="text1"/>
          <w:sz w:val="24"/>
          <w:szCs w:val="32"/>
        </w:rPr>
        <w:t xml:space="preserve">4  </w:t>
      </w:r>
      <w:r>
        <w:rPr>
          <w:rFonts w:hint="eastAsia"/>
          <w:noProof/>
          <w:color w:val="000000" w:themeColor="text1"/>
          <w:sz w:val="24"/>
          <w:szCs w:val="32"/>
        </w:rPr>
        <w:t>主体环评审批意见</w:t>
      </w:r>
    </w:p>
    <w:p w:rsidR="00706C00" w:rsidRDefault="004B3C4D" w:rsidP="0039064B">
      <w:pPr>
        <w:spacing w:line="480" w:lineRule="exact"/>
        <w:rPr>
          <w:noProof/>
          <w:color w:val="000000" w:themeColor="text1"/>
          <w:sz w:val="24"/>
          <w:szCs w:val="32"/>
        </w:rPr>
      </w:pPr>
      <w:r>
        <w:rPr>
          <w:rFonts w:hint="eastAsia"/>
          <w:noProof/>
          <w:color w:val="000000" w:themeColor="text1"/>
          <w:sz w:val="24"/>
          <w:szCs w:val="32"/>
        </w:rPr>
        <w:t>附件</w:t>
      </w:r>
      <w:r>
        <w:rPr>
          <w:rFonts w:hint="eastAsia"/>
          <w:noProof/>
          <w:color w:val="000000" w:themeColor="text1"/>
          <w:sz w:val="24"/>
          <w:szCs w:val="32"/>
        </w:rPr>
        <w:t xml:space="preserve">5  </w:t>
      </w:r>
      <w:r>
        <w:rPr>
          <w:rFonts w:hint="eastAsia"/>
          <w:noProof/>
          <w:color w:val="000000" w:themeColor="text1"/>
          <w:sz w:val="24"/>
          <w:szCs w:val="32"/>
        </w:rPr>
        <w:t>丰宁满族自治县自然资源和规划局关于项目用地是否</w:t>
      </w:r>
      <w:r w:rsidR="00FF777C">
        <w:rPr>
          <w:rFonts w:hint="eastAsia"/>
          <w:noProof/>
          <w:color w:val="000000" w:themeColor="text1"/>
          <w:sz w:val="24"/>
          <w:szCs w:val="32"/>
        </w:rPr>
        <w:t>涉及</w:t>
      </w:r>
      <w:r>
        <w:rPr>
          <w:rFonts w:hint="eastAsia"/>
          <w:noProof/>
          <w:color w:val="000000" w:themeColor="text1"/>
          <w:sz w:val="24"/>
          <w:szCs w:val="32"/>
        </w:rPr>
        <w:t>生态保护红线的情况说明</w:t>
      </w:r>
    </w:p>
    <w:p w:rsidR="00706C00" w:rsidRDefault="004B3C4D" w:rsidP="0039064B">
      <w:pPr>
        <w:spacing w:line="480" w:lineRule="exact"/>
        <w:rPr>
          <w:b/>
          <w:bCs/>
          <w:noProof/>
          <w:color w:val="000000" w:themeColor="text1"/>
          <w:sz w:val="24"/>
          <w:szCs w:val="32"/>
        </w:rPr>
      </w:pPr>
      <w:r>
        <w:rPr>
          <w:rFonts w:hint="eastAsia"/>
          <w:noProof/>
          <w:color w:val="000000" w:themeColor="text1"/>
          <w:sz w:val="24"/>
          <w:szCs w:val="32"/>
        </w:rPr>
        <w:t>附件</w:t>
      </w:r>
      <w:r>
        <w:rPr>
          <w:rFonts w:hint="eastAsia"/>
          <w:noProof/>
          <w:color w:val="000000" w:themeColor="text1"/>
          <w:sz w:val="24"/>
          <w:szCs w:val="32"/>
        </w:rPr>
        <w:t xml:space="preserve">6  </w:t>
      </w:r>
      <w:r>
        <w:rPr>
          <w:rFonts w:hint="eastAsia"/>
          <w:bCs/>
          <w:noProof/>
          <w:color w:val="000000" w:themeColor="text1"/>
          <w:sz w:val="24"/>
          <w:szCs w:val="32"/>
        </w:rPr>
        <w:t>林业和草原局关于项目地类查询情况说明</w:t>
      </w:r>
    </w:p>
    <w:p w:rsidR="00706C00" w:rsidRDefault="004B3C4D" w:rsidP="0039064B">
      <w:pPr>
        <w:spacing w:line="480" w:lineRule="exact"/>
        <w:rPr>
          <w:noProof/>
          <w:color w:val="000000" w:themeColor="text1"/>
          <w:sz w:val="24"/>
          <w:szCs w:val="32"/>
        </w:rPr>
      </w:pPr>
      <w:r>
        <w:rPr>
          <w:rFonts w:hint="eastAsia"/>
          <w:noProof/>
          <w:color w:val="000000" w:themeColor="text1"/>
          <w:sz w:val="24"/>
          <w:szCs w:val="32"/>
        </w:rPr>
        <w:t>附件</w:t>
      </w:r>
      <w:r>
        <w:rPr>
          <w:rFonts w:hint="eastAsia"/>
          <w:noProof/>
          <w:color w:val="000000" w:themeColor="text1"/>
          <w:sz w:val="24"/>
          <w:szCs w:val="32"/>
        </w:rPr>
        <w:t xml:space="preserve">7  </w:t>
      </w:r>
      <w:r>
        <w:rPr>
          <w:rFonts w:hint="eastAsia"/>
          <w:noProof/>
          <w:color w:val="000000" w:themeColor="text1"/>
          <w:sz w:val="24"/>
          <w:szCs w:val="32"/>
        </w:rPr>
        <w:t>丰宁满族自治县人民武装部关于项目选址意见的函</w:t>
      </w:r>
    </w:p>
    <w:p w:rsidR="00706C00" w:rsidRDefault="004B3C4D" w:rsidP="0039064B">
      <w:pPr>
        <w:spacing w:line="480" w:lineRule="exact"/>
        <w:rPr>
          <w:noProof/>
          <w:color w:val="000000" w:themeColor="text1"/>
          <w:sz w:val="24"/>
          <w:szCs w:val="32"/>
        </w:rPr>
      </w:pPr>
      <w:r>
        <w:rPr>
          <w:rFonts w:hint="eastAsia"/>
          <w:noProof/>
          <w:color w:val="000000" w:themeColor="text1"/>
          <w:sz w:val="24"/>
          <w:szCs w:val="32"/>
        </w:rPr>
        <w:t>附件</w:t>
      </w:r>
      <w:r>
        <w:rPr>
          <w:rFonts w:hint="eastAsia"/>
          <w:noProof/>
          <w:color w:val="000000" w:themeColor="text1"/>
          <w:sz w:val="24"/>
          <w:szCs w:val="32"/>
        </w:rPr>
        <w:t xml:space="preserve">8  </w:t>
      </w:r>
      <w:r>
        <w:rPr>
          <w:rFonts w:hint="eastAsia"/>
          <w:noProof/>
          <w:color w:val="000000" w:themeColor="text1"/>
          <w:sz w:val="24"/>
          <w:szCs w:val="32"/>
        </w:rPr>
        <w:t>丰宁满族自治县旅游和文化广电局关于项目选址意见的复函</w:t>
      </w:r>
    </w:p>
    <w:p w:rsidR="00706C00" w:rsidRDefault="004B3C4D" w:rsidP="0039064B">
      <w:pPr>
        <w:spacing w:line="480" w:lineRule="exact"/>
        <w:rPr>
          <w:noProof/>
          <w:color w:val="000000" w:themeColor="text1"/>
          <w:sz w:val="24"/>
          <w:szCs w:val="32"/>
        </w:rPr>
      </w:pPr>
      <w:r>
        <w:rPr>
          <w:rFonts w:hint="eastAsia"/>
          <w:noProof/>
          <w:color w:val="000000" w:themeColor="text1"/>
          <w:sz w:val="24"/>
          <w:szCs w:val="32"/>
        </w:rPr>
        <w:t>附件</w:t>
      </w:r>
      <w:r>
        <w:rPr>
          <w:rFonts w:hint="eastAsia"/>
          <w:noProof/>
          <w:color w:val="000000" w:themeColor="text1"/>
          <w:sz w:val="24"/>
          <w:szCs w:val="32"/>
        </w:rPr>
        <w:t xml:space="preserve">9  </w:t>
      </w:r>
      <w:r w:rsidR="003D769C">
        <w:rPr>
          <w:rFonts w:hint="eastAsia"/>
          <w:noProof/>
          <w:color w:val="000000" w:themeColor="text1"/>
          <w:sz w:val="24"/>
          <w:szCs w:val="32"/>
        </w:rPr>
        <w:t>本项目监测报告</w:t>
      </w:r>
    </w:p>
    <w:p w:rsidR="003D769C" w:rsidRDefault="003D769C" w:rsidP="003D769C">
      <w:pPr>
        <w:spacing w:line="480" w:lineRule="exact"/>
        <w:rPr>
          <w:noProof/>
          <w:color w:val="000000" w:themeColor="text1"/>
          <w:sz w:val="24"/>
          <w:szCs w:val="32"/>
        </w:rPr>
      </w:pPr>
      <w:r>
        <w:rPr>
          <w:rFonts w:hint="eastAsia"/>
          <w:noProof/>
          <w:color w:val="000000" w:themeColor="text1"/>
          <w:sz w:val="24"/>
          <w:szCs w:val="32"/>
        </w:rPr>
        <w:t>附件</w:t>
      </w:r>
      <w:r>
        <w:rPr>
          <w:noProof/>
          <w:color w:val="000000" w:themeColor="text1"/>
          <w:sz w:val="24"/>
          <w:szCs w:val="32"/>
        </w:rPr>
        <w:t>10</w:t>
      </w:r>
      <w:r>
        <w:rPr>
          <w:rFonts w:hint="eastAsia"/>
          <w:noProof/>
          <w:color w:val="000000" w:themeColor="text1"/>
          <w:sz w:val="24"/>
          <w:szCs w:val="32"/>
        </w:rPr>
        <w:t xml:space="preserve">  </w:t>
      </w:r>
      <w:r>
        <w:rPr>
          <w:rFonts w:hint="eastAsia"/>
          <w:noProof/>
          <w:color w:val="000000" w:themeColor="text1"/>
          <w:sz w:val="24"/>
          <w:szCs w:val="32"/>
        </w:rPr>
        <w:t>类比检测报告</w:t>
      </w:r>
    </w:p>
    <w:p w:rsidR="00706C00" w:rsidRPr="003D769C" w:rsidRDefault="00706C00">
      <w:pPr>
        <w:spacing w:line="400" w:lineRule="exact"/>
        <w:rPr>
          <w:noProof/>
          <w:color w:val="000000" w:themeColor="text1"/>
          <w:sz w:val="24"/>
          <w:szCs w:val="32"/>
        </w:rPr>
      </w:pPr>
    </w:p>
    <w:p w:rsidR="00706C00" w:rsidRDefault="004B3C4D">
      <w:pPr>
        <w:spacing w:line="400" w:lineRule="exact"/>
        <w:rPr>
          <w:snapToGrid w:val="0"/>
          <w:color w:val="000000" w:themeColor="text1"/>
          <w:sz w:val="22"/>
          <w:szCs w:val="28"/>
        </w:rPr>
        <w:sectPr w:rsidR="00706C00">
          <w:footerReference w:type="default" r:id="rId11"/>
          <w:pgSz w:w="11906" w:h="16838"/>
          <w:pgMar w:top="1134" w:right="1134" w:bottom="1134" w:left="1134" w:header="851" w:footer="851" w:gutter="0"/>
          <w:pgNumType w:start="1"/>
          <w:cols w:space="720"/>
          <w:docGrid w:linePitch="312"/>
        </w:sectPr>
      </w:pPr>
      <w:r>
        <w:rPr>
          <w:snapToGrid w:val="0"/>
          <w:color w:val="000000" w:themeColor="text1"/>
          <w:sz w:val="22"/>
          <w:szCs w:val="28"/>
        </w:rPr>
        <w:fldChar w:fldCharType="end"/>
      </w:r>
      <w:bookmarkStart w:id="0" w:name="_Toc109459878"/>
    </w:p>
    <w:p w:rsidR="00706C00" w:rsidRDefault="004B3C4D">
      <w:pPr>
        <w:spacing w:line="400" w:lineRule="exact"/>
        <w:rPr>
          <w:rFonts w:ascii="黑体" w:eastAsia="黑体" w:hAnsi="黑体" w:cs="黑体"/>
          <w:snapToGrid w:val="0"/>
          <w:color w:val="000000" w:themeColor="text1"/>
          <w:sz w:val="30"/>
          <w:szCs w:val="30"/>
        </w:rPr>
      </w:pPr>
      <w:r>
        <w:rPr>
          <w:rFonts w:ascii="黑体" w:eastAsia="黑体" w:hAnsi="黑体" w:cs="黑体" w:hint="eastAsia"/>
          <w:snapToGrid w:val="0"/>
          <w:color w:val="000000" w:themeColor="text1"/>
          <w:sz w:val="30"/>
          <w:szCs w:val="30"/>
        </w:rPr>
        <w:lastRenderedPageBreak/>
        <w:t>一、建设项目基本情况</w:t>
      </w:r>
      <w:bookmarkEnd w:id="0"/>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82"/>
        <w:gridCol w:w="1637"/>
        <w:gridCol w:w="2212"/>
        <w:gridCol w:w="3344"/>
      </w:tblGrid>
      <w:tr w:rsidR="00706C00">
        <w:trPr>
          <w:trHeight w:val="624"/>
          <w:jc w:val="center"/>
        </w:trPr>
        <w:tc>
          <w:tcPr>
            <w:tcW w:w="2382" w:type="dxa"/>
            <w:tcMar>
              <w:top w:w="16" w:type="dxa"/>
              <w:left w:w="16" w:type="dxa"/>
              <w:right w:w="16" w:type="dxa"/>
            </w:tcMar>
            <w:vAlign w:val="center"/>
          </w:tcPr>
          <w:p w:rsidR="00706C00" w:rsidRDefault="004B3C4D">
            <w:pPr>
              <w:adjustRightInd w:val="0"/>
              <w:snapToGrid w:val="0"/>
              <w:jc w:val="center"/>
              <w:rPr>
                <w:color w:val="000000" w:themeColor="text1"/>
                <w:sz w:val="24"/>
              </w:rPr>
            </w:pPr>
            <w:r>
              <w:rPr>
                <w:color w:val="000000" w:themeColor="text1"/>
                <w:sz w:val="24"/>
              </w:rPr>
              <w:t>建设项目名称</w:t>
            </w:r>
          </w:p>
        </w:tc>
        <w:tc>
          <w:tcPr>
            <w:tcW w:w="7193" w:type="dxa"/>
            <w:gridSpan w:val="3"/>
            <w:vAlign w:val="center"/>
          </w:tcPr>
          <w:p w:rsidR="00706C00" w:rsidRDefault="004B3C4D">
            <w:pPr>
              <w:adjustRightInd w:val="0"/>
              <w:snapToGrid w:val="0"/>
              <w:jc w:val="center"/>
              <w:rPr>
                <w:color w:val="000000" w:themeColor="text1"/>
                <w:sz w:val="24"/>
              </w:rPr>
            </w:pPr>
            <w:proofErr w:type="gramStart"/>
            <w:r>
              <w:rPr>
                <w:color w:val="000000" w:themeColor="text1"/>
                <w:sz w:val="24"/>
              </w:rPr>
              <w:t>润电</w:t>
            </w:r>
            <w:proofErr w:type="gramEnd"/>
            <w:r>
              <w:rPr>
                <w:color w:val="000000" w:themeColor="text1"/>
                <w:sz w:val="24"/>
              </w:rPr>
              <w:t>(</w:t>
            </w:r>
            <w:r>
              <w:rPr>
                <w:color w:val="000000" w:themeColor="text1"/>
                <w:sz w:val="24"/>
              </w:rPr>
              <w:t>河北</w:t>
            </w:r>
            <w:r>
              <w:rPr>
                <w:color w:val="000000" w:themeColor="text1"/>
                <w:sz w:val="24"/>
              </w:rPr>
              <w:t>)</w:t>
            </w:r>
            <w:r>
              <w:rPr>
                <w:color w:val="000000" w:themeColor="text1"/>
                <w:sz w:val="24"/>
              </w:rPr>
              <w:t>新能源有限公司</w:t>
            </w:r>
            <w:r>
              <w:rPr>
                <w:color w:val="000000" w:themeColor="text1"/>
                <w:sz w:val="24"/>
              </w:rPr>
              <w:t>30</w:t>
            </w:r>
            <w:r>
              <w:rPr>
                <w:color w:val="000000" w:themeColor="text1"/>
                <w:sz w:val="24"/>
              </w:rPr>
              <w:t>万千瓦风</w:t>
            </w:r>
            <w:proofErr w:type="gramStart"/>
            <w:r>
              <w:rPr>
                <w:color w:val="000000" w:themeColor="text1"/>
                <w:sz w:val="24"/>
              </w:rPr>
              <w:t>电项目</w:t>
            </w:r>
            <w:proofErr w:type="gramEnd"/>
            <w:r>
              <w:rPr>
                <w:color w:val="000000" w:themeColor="text1"/>
                <w:sz w:val="24"/>
              </w:rPr>
              <w:t>220kV</w:t>
            </w:r>
            <w:proofErr w:type="gramStart"/>
            <w:r>
              <w:rPr>
                <w:color w:val="000000" w:themeColor="text1"/>
                <w:sz w:val="24"/>
              </w:rPr>
              <w:t>升压站</w:t>
            </w:r>
            <w:proofErr w:type="gramEnd"/>
            <w:r>
              <w:rPr>
                <w:color w:val="000000" w:themeColor="text1"/>
                <w:sz w:val="24"/>
              </w:rPr>
              <w:t>工程</w:t>
            </w:r>
          </w:p>
        </w:tc>
      </w:tr>
      <w:tr w:rsidR="00706C00">
        <w:trPr>
          <w:trHeight w:val="624"/>
          <w:jc w:val="center"/>
        </w:trPr>
        <w:tc>
          <w:tcPr>
            <w:tcW w:w="2382" w:type="dxa"/>
            <w:tcMar>
              <w:top w:w="16" w:type="dxa"/>
              <w:left w:w="16" w:type="dxa"/>
              <w:right w:w="16" w:type="dxa"/>
            </w:tcMar>
            <w:vAlign w:val="center"/>
          </w:tcPr>
          <w:p w:rsidR="00706C00" w:rsidRDefault="004B3C4D">
            <w:pPr>
              <w:adjustRightInd w:val="0"/>
              <w:snapToGrid w:val="0"/>
              <w:jc w:val="center"/>
              <w:rPr>
                <w:color w:val="000000" w:themeColor="text1"/>
                <w:sz w:val="24"/>
              </w:rPr>
            </w:pPr>
            <w:r>
              <w:rPr>
                <w:color w:val="000000" w:themeColor="text1"/>
                <w:sz w:val="24"/>
              </w:rPr>
              <w:t>项目代码</w:t>
            </w:r>
          </w:p>
        </w:tc>
        <w:tc>
          <w:tcPr>
            <w:tcW w:w="7193" w:type="dxa"/>
            <w:gridSpan w:val="3"/>
            <w:vAlign w:val="center"/>
          </w:tcPr>
          <w:p w:rsidR="00706C00" w:rsidRDefault="004B3C4D">
            <w:pPr>
              <w:adjustRightInd w:val="0"/>
              <w:snapToGrid w:val="0"/>
              <w:jc w:val="center"/>
              <w:rPr>
                <w:color w:val="000000" w:themeColor="text1"/>
                <w:sz w:val="24"/>
              </w:rPr>
            </w:pPr>
            <w:r>
              <w:rPr>
                <w:color w:val="000000" w:themeColor="text1"/>
                <w:sz w:val="24"/>
              </w:rPr>
              <w:t>2208-130800-89-01-901799</w:t>
            </w:r>
          </w:p>
        </w:tc>
      </w:tr>
      <w:tr w:rsidR="00706C00">
        <w:trPr>
          <w:trHeight w:val="624"/>
          <w:jc w:val="center"/>
        </w:trPr>
        <w:tc>
          <w:tcPr>
            <w:tcW w:w="2382" w:type="dxa"/>
            <w:tcMar>
              <w:top w:w="16" w:type="dxa"/>
              <w:left w:w="16" w:type="dxa"/>
              <w:right w:w="16" w:type="dxa"/>
            </w:tcMar>
            <w:vAlign w:val="center"/>
          </w:tcPr>
          <w:p w:rsidR="00706C00" w:rsidRDefault="004B3C4D">
            <w:pPr>
              <w:adjustRightInd w:val="0"/>
              <w:snapToGrid w:val="0"/>
              <w:jc w:val="center"/>
              <w:rPr>
                <w:color w:val="000000" w:themeColor="text1"/>
                <w:sz w:val="24"/>
              </w:rPr>
            </w:pPr>
            <w:r>
              <w:rPr>
                <w:color w:val="000000" w:themeColor="text1"/>
                <w:sz w:val="24"/>
              </w:rPr>
              <w:t>建设单位联系人</w:t>
            </w:r>
          </w:p>
        </w:tc>
        <w:tc>
          <w:tcPr>
            <w:tcW w:w="1637" w:type="dxa"/>
            <w:vAlign w:val="center"/>
          </w:tcPr>
          <w:p w:rsidR="00706C00" w:rsidRDefault="004B3C4D">
            <w:pPr>
              <w:adjustRightInd w:val="0"/>
              <w:snapToGrid w:val="0"/>
              <w:jc w:val="center"/>
              <w:rPr>
                <w:color w:val="000000" w:themeColor="text1"/>
                <w:sz w:val="24"/>
              </w:rPr>
            </w:pPr>
            <w:r>
              <w:rPr>
                <w:color w:val="000000" w:themeColor="text1"/>
                <w:sz w:val="24"/>
              </w:rPr>
              <w:t>温伟业</w:t>
            </w:r>
          </w:p>
        </w:tc>
        <w:tc>
          <w:tcPr>
            <w:tcW w:w="2212" w:type="dxa"/>
            <w:vAlign w:val="center"/>
          </w:tcPr>
          <w:p w:rsidR="00706C00" w:rsidRDefault="004B3C4D">
            <w:pPr>
              <w:adjustRightInd w:val="0"/>
              <w:snapToGrid w:val="0"/>
              <w:jc w:val="center"/>
              <w:rPr>
                <w:color w:val="000000" w:themeColor="text1"/>
                <w:sz w:val="24"/>
              </w:rPr>
            </w:pPr>
            <w:r>
              <w:rPr>
                <w:color w:val="000000" w:themeColor="text1"/>
                <w:sz w:val="24"/>
              </w:rPr>
              <w:t>联系方式</w:t>
            </w:r>
          </w:p>
        </w:tc>
        <w:tc>
          <w:tcPr>
            <w:tcW w:w="3344" w:type="dxa"/>
            <w:vAlign w:val="center"/>
          </w:tcPr>
          <w:p w:rsidR="00706C00" w:rsidRDefault="004B3C4D">
            <w:pPr>
              <w:adjustRightInd w:val="0"/>
              <w:snapToGrid w:val="0"/>
              <w:jc w:val="center"/>
              <w:rPr>
                <w:color w:val="000000" w:themeColor="text1"/>
                <w:sz w:val="24"/>
              </w:rPr>
            </w:pPr>
            <w:r>
              <w:rPr>
                <w:rFonts w:eastAsia="微软雅黑"/>
                <w:color w:val="000000"/>
                <w:sz w:val="24"/>
                <w:shd w:val="clear" w:color="auto" w:fill="FFFFFF"/>
              </w:rPr>
              <w:t>15947685166</w:t>
            </w:r>
          </w:p>
        </w:tc>
      </w:tr>
      <w:tr w:rsidR="00706C00">
        <w:trPr>
          <w:trHeight w:val="624"/>
          <w:jc w:val="center"/>
        </w:trPr>
        <w:tc>
          <w:tcPr>
            <w:tcW w:w="2382" w:type="dxa"/>
            <w:tcMar>
              <w:top w:w="16" w:type="dxa"/>
              <w:left w:w="16" w:type="dxa"/>
              <w:right w:w="16" w:type="dxa"/>
            </w:tcMar>
            <w:vAlign w:val="center"/>
          </w:tcPr>
          <w:p w:rsidR="00706C00" w:rsidRDefault="004B3C4D">
            <w:pPr>
              <w:adjustRightInd w:val="0"/>
              <w:snapToGrid w:val="0"/>
              <w:jc w:val="center"/>
              <w:rPr>
                <w:color w:val="000000" w:themeColor="text1"/>
                <w:sz w:val="24"/>
              </w:rPr>
            </w:pPr>
            <w:r>
              <w:rPr>
                <w:color w:val="000000" w:themeColor="text1"/>
                <w:sz w:val="24"/>
              </w:rPr>
              <w:t>建设地点</w:t>
            </w:r>
          </w:p>
        </w:tc>
        <w:tc>
          <w:tcPr>
            <w:tcW w:w="7193" w:type="dxa"/>
            <w:gridSpan w:val="3"/>
            <w:vAlign w:val="center"/>
          </w:tcPr>
          <w:p w:rsidR="00706C00" w:rsidRDefault="004B3C4D">
            <w:pPr>
              <w:adjustRightInd w:val="0"/>
              <w:snapToGrid w:val="0"/>
              <w:rPr>
                <w:color w:val="000000" w:themeColor="text1"/>
                <w:sz w:val="24"/>
              </w:rPr>
            </w:pPr>
            <w:r>
              <w:rPr>
                <w:rFonts w:hint="eastAsia"/>
                <w:color w:val="000000" w:themeColor="text1"/>
                <w:sz w:val="24"/>
              </w:rPr>
              <w:t xml:space="preserve"> </w:t>
            </w:r>
            <w:r>
              <w:rPr>
                <w:color w:val="000000" w:themeColor="text1"/>
                <w:sz w:val="24"/>
              </w:rPr>
              <w:t xml:space="preserve"> </w:t>
            </w:r>
            <w:r>
              <w:rPr>
                <w:rFonts w:hint="eastAsia"/>
                <w:color w:val="000000" w:themeColor="text1"/>
                <w:sz w:val="24"/>
                <w:u w:val="single"/>
              </w:rPr>
              <w:t xml:space="preserve"> </w:t>
            </w:r>
            <w:r>
              <w:rPr>
                <w:color w:val="000000" w:themeColor="text1"/>
                <w:sz w:val="24"/>
                <w:u w:val="single"/>
              </w:rPr>
              <w:t>河北</w:t>
            </w:r>
            <w:r>
              <w:rPr>
                <w:rFonts w:hint="eastAsia"/>
                <w:color w:val="000000" w:themeColor="text1"/>
                <w:sz w:val="24"/>
                <w:u w:val="single"/>
              </w:rPr>
              <w:t xml:space="preserve"> </w:t>
            </w:r>
            <w:r>
              <w:rPr>
                <w:color w:val="000000" w:themeColor="text1"/>
                <w:sz w:val="24"/>
              </w:rPr>
              <w:t>省</w:t>
            </w:r>
            <w:r>
              <w:rPr>
                <w:rFonts w:hint="eastAsia"/>
                <w:color w:val="000000" w:themeColor="text1"/>
                <w:sz w:val="24"/>
                <w:u w:val="single"/>
              </w:rPr>
              <w:t xml:space="preserve"> </w:t>
            </w:r>
            <w:r>
              <w:rPr>
                <w:rFonts w:hint="eastAsia"/>
                <w:color w:val="000000" w:themeColor="text1"/>
                <w:sz w:val="24"/>
                <w:u w:val="single"/>
              </w:rPr>
              <w:t>承德</w:t>
            </w:r>
            <w:r>
              <w:rPr>
                <w:rFonts w:hint="eastAsia"/>
                <w:color w:val="000000" w:themeColor="text1"/>
                <w:sz w:val="24"/>
                <w:u w:val="single"/>
              </w:rPr>
              <w:t xml:space="preserve"> </w:t>
            </w:r>
            <w:r>
              <w:rPr>
                <w:color w:val="000000" w:themeColor="text1"/>
                <w:sz w:val="24"/>
              </w:rPr>
              <w:t>市</w:t>
            </w:r>
            <w:r>
              <w:rPr>
                <w:rFonts w:hint="eastAsia"/>
                <w:color w:val="000000" w:themeColor="text1"/>
                <w:sz w:val="24"/>
                <w:u w:val="single"/>
              </w:rPr>
              <w:t xml:space="preserve"> </w:t>
            </w:r>
            <w:r>
              <w:rPr>
                <w:rFonts w:hint="eastAsia"/>
                <w:color w:val="000000" w:themeColor="text1"/>
                <w:sz w:val="24"/>
                <w:u w:val="single"/>
              </w:rPr>
              <w:t>丰宁满族自治</w:t>
            </w:r>
            <w:r>
              <w:rPr>
                <w:rFonts w:hint="eastAsia"/>
                <w:color w:val="000000" w:themeColor="text1"/>
                <w:sz w:val="24"/>
                <w:u w:val="single"/>
              </w:rPr>
              <w:t xml:space="preserve"> </w:t>
            </w:r>
            <w:r>
              <w:rPr>
                <w:color w:val="000000" w:themeColor="text1"/>
                <w:sz w:val="24"/>
              </w:rPr>
              <w:t>县</w:t>
            </w:r>
            <w:r>
              <w:rPr>
                <w:rFonts w:hint="eastAsia"/>
                <w:color w:val="000000" w:themeColor="text1"/>
                <w:sz w:val="24"/>
                <w:u w:val="single"/>
              </w:rPr>
              <w:t xml:space="preserve"> </w:t>
            </w:r>
            <w:proofErr w:type="gramStart"/>
            <w:r>
              <w:rPr>
                <w:rFonts w:hint="eastAsia"/>
                <w:color w:val="000000" w:themeColor="text1"/>
                <w:sz w:val="24"/>
                <w:u w:val="single"/>
              </w:rPr>
              <w:t>四合号</w:t>
            </w:r>
            <w:proofErr w:type="gramEnd"/>
            <w:r>
              <w:rPr>
                <w:rFonts w:hint="eastAsia"/>
                <w:color w:val="000000" w:themeColor="text1"/>
                <w:sz w:val="24"/>
                <w:u w:val="single"/>
              </w:rPr>
              <w:t>村南</w:t>
            </w:r>
            <w:r>
              <w:rPr>
                <w:rFonts w:hint="eastAsia"/>
                <w:color w:val="000000" w:themeColor="text1"/>
                <w:sz w:val="24"/>
                <w:u w:val="single"/>
              </w:rPr>
              <w:t>1.75</w:t>
            </w:r>
            <w:r>
              <w:rPr>
                <w:rFonts w:hint="eastAsia"/>
                <w:color w:val="000000" w:themeColor="text1"/>
                <w:sz w:val="24"/>
                <w:u w:val="single"/>
              </w:rPr>
              <w:t>公里处</w:t>
            </w:r>
            <w:r>
              <w:rPr>
                <w:rFonts w:hint="eastAsia"/>
                <w:color w:val="000000" w:themeColor="text1"/>
                <w:sz w:val="24"/>
                <w:u w:val="single"/>
              </w:rPr>
              <w:t xml:space="preserve"> </w:t>
            </w:r>
          </w:p>
        </w:tc>
      </w:tr>
      <w:tr w:rsidR="00706C00">
        <w:trPr>
          <w:trHeight w:val="624"/>
          <w:jc w:val="center"/>
        </w:trPr>
        <w:tc>
          <w:tcPr>
            <w:tcW w:w="2382" w:type="dxa"/>
            <w:tcMar>
              <w:top w:w="16" w:type="dxa"/>
              <w:left w:w="16" w:type="dxa"/>
              <w:right w:w="16" w:type="dxa"/>
            </w:tcMar>
            <w:vAlign w:val="center"/>
          </w:tcPr>
          <w:p w:rsidR="00706C00" w:rsidRDefault="004B3C4D">
            <w:pPr>
              <w:adjustRightInd w:val="0"/>
              <w:snapToGrid w:val="0"/>
              <w:jc w:val="center"/>
              <w:rPr>
                <w:color w:val="000000" w:themeColor="text1"/>
                <w:sz w:val="24"/>
              </w:rPr>
            </w:pPr>
            <w:r>
              <w:rPr>
                <w:color w:val="000000" w:themeColor="text1"/>
                <w:sz w:val="24"/>
              </w:rPr>
              <w:t>地理坐标</w:t>
            </w:r>
          </w:p>
        </w:tc>
        <w:tc>
          <w:tcPr>
            <w:tcW w:w="7193" w:type="dxa"/>
            <w:gridSpan w:val="3"/>
            <w:vAlign w:val="center"/>
          </w:tcPr>
          <w:p w:rsidR="00706C00" w:rsidRDefault="004B3C4D">
            <w:pPr>
              <w:jc w:val="center"/>
              <w:rPr>
                <w:color w:val="000000" w:themeColor="text1"/>
                <w:sz w:val="24"/>
              </w:rPr>
            </w:pPr>
            <w:r>
              <w:rPr>
                <w:color w:val="000000" w:themeColor="text1"/>
                <w:sz w:val="24"/>
              </w:rPr>
              <w:t>升压站：</w:t>
            </w:r>
            <w:r>
              <w:rPr>
                <w:rFonts w:hint="eastAsia"/>
                <w:color w:val="000000" w:themeColor="text1"/>
                <w:sz w:val="24"/>
                <w:u w:val="single"/>
              </w:rPr>
              <w:t xml:space="preserve"> </w:t>
            </w:r>
            <w:r>
              <w:rPr>
                <w:color w:val="000000" w:themeColor="text1"/>
                <w:sz w:val="24"/>
                <w:u w:val="single"/>
              </w:rPr>
              <w:t>11</w:t>
            </w:r>
            <w:r>
              <w:rPr>
                <w:rFonts w:hint="eastAsia"/>
                <w:color w:val="000000" w:themeColor="text1"/>
                <w:sz w:val="24"/>
                <w:u w:val="single"/>
              </w:rPr>
              <w:t xml:space="preserve">6 </w:t>
            </w:r>
            <w:r>
              <w:rPr>
                <w:color w:val="000000" w:themeColor="text1"/>
                <w:sz w:val="24"/>
              </w:rPr>
              <w:t>度</w:t>
            </w:r>
            <w:r>
              <w:rPr>
                <w:color w:val="000000" w:themeColor="text1"/>
                <w:sz w:val="24"/>
                <w:u w:val="single"/>
              </w:rPr>
              <w:t xml:space="preserve"> 16 </w:t>
            </w:r>
            <w:r>
              <w:rPr>
                <w:color w:val="000000" w:themeColor="text1"/>
                <w:sz w:val="24"/>
              </w:rPr>
              <w:t>分</w:t>
            </w:r>
            <w:r>
              <w:rPr>
                <w:color w:val="000000" w:themeColor="text1"/>
                <w:sz w:val="24"/>
                <w:u w:val="single"/>
              </w:rPr>
              <w:t xml:space="preserve"> 45.99 </w:t>
            </w:r>
            <w:r>
              <w:rPr>
                <w:color w:val="000000" w:themeColor="text1"/>
                <w:sz w:val="24"/>
              </w:rPr>
              <w:t>秒，</w:t>
            </w:r>
            <w:r>
              <w:rPr>
                <w:color w:val="000000" w:themeColor="text1"/>
                <w:sz w:val="24"/>
                <w:u w:val="single"/>
              </w:rPr>
              <w:t xml:space="preserve"> </w:t>
            </w:r>
            <w:r>
              <w:rPr>
                <w:rFonts w:hint="eastAsia"/>
                <w:color w:val="000000" w:themeColor="text1"/>
                <w:sz w:val="24"/>
                <w:u w:val="single"/>
              </w:rPr>
              <w:t>41</w:t>
            </w:r>
            <w:r>
              <w:rPr>
                <w:color w:val="000000" w:themeColor="text1"/>
                <w:sz w:val="24"/>
                <w:u w:val="single"/>
              </w:rPr>
              <w:t xml:space="preserve"> </w:t>
            </w:r>
            <w:r>
              <w:rPr>
                <w:color w:val="000000" w:themeColor="text1"/>
                <w:sz w:val="24"/>
              </w:rPr>
              <w:t>度</w:t>
            </w:r>
            <w:r>
              <w:rPr>
                <w:color w:val="000000" w:themeColor="text1"/>
                <w:sz w:val="24"/>
                <w:u w:val="single"/>
              </w:rPr>
              <w:t xml:space="preserve"> 43</w:t>
            </w:r>
            <w:r>
              <w:rPr>
                <w:rFonts w:hint="eastAsia"/>
                <w:color w:val="000000" w:themeColor="text1"/>
                <w:sz w:val="24"/>
                <w:u w:val="single"/>
              </w:rPr>
              <w:t xml:space="preserve"> </w:t>
            </w:r>
            <w:r>
              <w:rPr>
                <w:color w:val="000000" w:themeColor="text1"/>
                <w:sz w:val="24"/>
              </w:rPr>
              <w:t>分</w:t>
            </w:r>
            <w:r>
              <w:rPr>
                <w:color w:val="000000" w:themeColor="text1"/>
                <w:sz w:val="24"/>
                <w:u w:val="single"/>
              </w:rPr>
              <w:t xml:space="preserve"> 48.28 </w:t>
            </w:r>
            <w:r>
              <w:rPr>
                <w:color w:val="000000" w:themeColor="text1"/>
                <w:sz w:val="24"/>
              </w:rPr>
              <w:t>秒；</w:t>
            </w:r>
          </w:p>
        </w:tc>
      </w:tr>
      <w:tr w:rsidR="00706C00">
        <w:trPr>
          <w:trHeight w:val="624"/>
          <w:jc w:val="center"/>
        </w:trPr>
        <w:tc>
          <w:tcPr>
            <w:tcW w:w="2382" w:type="dxa"/>
            <w:tcMar>
              <w:top w:w="16" w:type="dxa"/>
              <w:left w:w="16" w:type="dxa"/>
              <w:right w:w="16" w:type="dxa"/>
            </w:tcMar>
            <w:vAlign w:val="center"/>
          </w:tcPr>
          <w:p w:rsidR="00706C00" w:rsidRDefault="004B3C4D">
            <w:pPr>
              <w:adjustRightInd w:val="0"/>
              <w:snapToGrid w:val="0"/>
              <w:jc w:val="center"/>
              <w:rPr>
                <w:color w:val="000000" w:themeColor="text1"/>
                <w:sz w:val="24"/>
              </w:rPr>
            </w:pPr>
            <w:r>
              <w:rPr>
                <w:color w:val="000000" w:themeColor="text1"/>
                <w:sz w:val="24"/>
              </w:rPr>
              <w:t>国民经济</w:t>
            </w:r>
          </w:p>
          <w:p w:rsidR="00706C00" w:rsidRDefault="004B3C4D">
            <w:pPr>
              <w:adjustRightInd w:val="0"/>
              <w:snapToGrid w:val="0"/>
              <w:jc w:val="center"/>
              <w:rPr>
                <w:color w:val="000000" w:themeColor="text1"/>
                <w:sz w:val="24"/>
              </w:rPr>
            </w:pPr>
            <w:r>
              <w:rPr>
                <w:color w:val="000000" w:themeColor="text1"/>
                <w:sz w:val="24"/>
              </w:rPr>
              <w:t>行业类别</w:t>
            </w:r>
          </w:p>
        </w:tc>
        <w:tc>
          <w:tcPr>
            <w:tcW w:w="1637" w:type="dxa"/>
            <w:vAlign w:val="center"/>
          </w:tcPr>
          <w:p w:rsidR="00FF777C" w:rsidRPr="00FF777C" w:rsidRDefault="004B3C4D">
            <w:pPr>
              <w:adjustRightInd w:val="0"/>
              <w:snapToGrid w:val="0"/>
              <w:jc w:val="center"/>
              <w:rPr>
                <w:color w:val="000000" w:themeColor="text1"/>
                <w:sz w:val="24"/>
              </w:rPr>
            </w:pPr>
            <w:r w:rsidRPr="00FF777C">
              <w:rPr>
                <w:color w:val="000000" w:themeColor="text1"/>
                <w:sz w:val="24"/>
              </w:rPr>
              <w:t>D4415</w:t>
            </w:r>
            <w:r w:rsidR="00FF777C" w:rsidRPr="00FF777C">
              <w:rPr>
                <w:color w:val="000000" w:themeColor="text1"/>
                <w:sz w:val="24"/>
              </w:rPr>
              <w:t xml:space="preserve"> </w:t>
            </w:r>
          </w:p>
          <w:p w:rsidR="00706C00" w:rsidRDefault="00FF777C">
            <w:pPr>
              <w:adjustRightInd w:val="0"/>
              <w:snapToGrid w:val="0"/>
              <w:jc w:val="center"/>
              <w:rPr>
                <w:color w:val="000000" w:themeColor="text1"/>
                <w:sz w:val="24"/>
              </w:rPr>
            </w:pPr>
            <w:r w:rsidRPr="00FF777C">
              <w:rPr>
                <w:color w:val="000000" w:themeColor="text1"/>
                <w:sz w:val="24"/>
              </w:rPr>
              <w:t>风力发电</w:t>
            </w:r>
          </w:p>
        </w:tc>
        <w:tc>
          <w:tcPr>
            <w:tcW w:w="2212" w:type="dxa"/>
            <w:vAlign w:val="center"/>
          </w:tcPr>
          <w:p w:rsidR="00706C00" w:rsidRDefault="004B3C4D">
            <w:pPr>
              <w:adjustRightInd w:val="0"/>
              <w:snapToGrid w:val="0"/>
              <w:jc w:val="center"/>
              <w:rPr>
                <w:color w:val="000000" w:themeColor="text1"/>
                <w:sz w:val="24"/>
              </w:rPr>
            </w:pPr>
            <w:bookmarkStart w:id="1" w:name="_Hlk49843745"/>
            <w:r>
              <w:rPr>
                <w:color w:val="000000" w:themeColor="text1"/>
                <w:sz w:val="24"/>
              </w:rPr>
              <w:t>建设项目</w:t>
            </w:r>
          </w:p>
          <w:p w:rsidR="00706C00" w:rsidRDefault="004B3C4D">
            <w:pPr>
              <w:adjustRightInd w:val="0"/>
              <w:snapToGrid w:val="0"/>
              <w:jc w:val="center"/>
              <w:rPr>
                <w:color w:val="000000" w:themeColor="text1"/>
                <w:sz w:val="24"/>
              </w:rPr>
            </w:pPr>
            <w:r>
              <w:rPr>
                <w:color w:val="000000" w:themeColor="text1"/>
                <w:sz w:val="24"/>
              </w:rPr>
              <w:t>行业类别</w:t>
            </w:r>
            <w:bookmarkEnd w:id="1"/>
          </w:p>
        </w:tc>
        <w:tc>
          <w:tcPr>
            <w:tcW w:w="3344" w:type="dxa"/>
            <w:vAlign w:val="center"/>
          </w:tcPr>
          <w:p w:rsidR="00706C00" w:rsidRDefault="004B3C4D">
            <w:pPr>
              <w:adjustRightInd w:val="0"/>
              <w:snapToGrid w:val="0"/>
              <w:rPr>
                <w:color w:val="000000" w:themeColor="text1"/>
                <w:sz w:val="24"/>
              </w:rPr>
            </w:pPr>
            <w:r>
              <w:rPr>
                <w:color w:val="000000" w:themeColor="text1"/>
                <w:sz w:val="24"/>
              </w:rPr>
              <w:t>五十五、核与辐射</w:t>
            </w:r>
            <w:r>
              <w:rPr>
                <w:color w:val="000000" w:themeColor="text1"/>
                <w:sz w:val="24"/>
              </w:rPr>
              <w:t>161</w:t>
            </w:r>
            <w:r>
              <w:rPr>
                <w:color w:val="000000" w:themeColor="text1"/>
                <w:sz w:val="24"/>
              </w:rPr>
              <w:t>输变电工程</w:t>
            </w:r>
          </w:p>
        </w:tc>
      </w:tr>
      <w:tr w:rsidR="00706C00">
        <w:trPr>
          <w:trHeight w:val="624"/>
          <w:jc w:val="center"/>
        </w:trPr>
        <w:tc>
          <w:tcPr>
            <w:tcW w:w="2382" w:type="dxa"/>
            <w:tcMar>
              <w:top w:w="16" w:type="dxa"/>
              <w:left w:w="16" w:type="dxa"/>
              <w:right w:w="16" w:type="dxa"/>
            </w:tcMar>
            <w:vAlign w:val="center"/>
          </w:tcPr>
          <w:p w:rsidR="00706C00" w:rsidRDefault="004B3C4D">
            <w:pPr>
              <w:adjustRightInd w:val="0"/>
              <w:snapToGrid w:val="0"/>
              <w:jc w:val="center"/>
              <w:rPr>
                <w:color w:val="000000" w:themeColor="text1"/>
                <w:sz w:val="24"/>
              </w:rPr>
            </w:pPr>
            <w:r>
              <w:rPr>
                <w:color w:val="000000" w:themeColor="text1"/>
                <w:sz w:val="24"/>
              </w:rPr>
              <w:t>建设性质</w:t>
            </w:r>
          </w:p>
        </w:tc>
        <w:tc>
          <w:tcPr>
            <w:tcW w:w="1637" w:type="dxa"/>
            <w:vAlign w:val="center"/>
          </w:tcPr>
          <w:p w:rsidR="00706C00" w:rsidRDefault="004B3C4D">
            <w:pPr>
              <w:jc w:val="left"/>
              <w:rPr>
                <w:color w:val="000000" w:themeColor="text1"/>
                <w:sz w:val="24"/>
              </w:rPr>
            </w:pPr>
            <w:r>
              <w:rPr>
                <w:color w:val="000000" w:themeColor="text1"/>
                <w:sz w:val="24"/>
              </w:rPr>
              <w:t>■</w:t>
            </w:r>
            <w:r>
              <w:rPr>
                <w:color w:val="000000" w:themeColor="text1"/>
                <w:sz w:val="24"/>
              </w:rPr>
              <w:t>新建（迁建）</w:t>
            </w:r>
          </w:p>
          <w:p w:rsidR="00706C00" w:rsidRDefault="004B3C4D">
            <w:pPr>
              <w:jc w:val="left"/>
              <w:rPr>
                <w:color w:val="000000" w:themeColor="text1"/>
                <w:sz w:val="24"/>
              </w:rPr>
            </w:pPr>
            <w:r>
              <w:rPr>
                <w:color w:val="000000" w:themeColor="text1"/>
                <w:sz w:val="24"/>
              </w:rPr>
              <w:t>□</w:t>
            </w:r>
            <w:r>
              <w:rPr>
                <w:color w:val="000000" w:themeColor="text1"/>
                <w:sz w:val="24"/>
              </w:rPr>
              <w:t>改建</w:t>
            </w:r>
          </w:p>
          <w:p w:rsidR="00706C00" w:rsidRDefault="004B3C4D">
            <w:pPr>
              <w:jc w:val="left"/>
              <w:rPr>
                <w:color w:val="000000" w:themeColor="text1"/>
                <w:sz w:val="24"/>
              </w:rPr>
            </w:pPr>
            <w:r>
              <w:rPr>
                <w:color w:val="000000" w:themeColor="text1"/>
                <w:sz w:val="24"/>
              </w:rPr>
              <w:t>□</w:t>
            </w:r>
            <w:r>
              <w:rPr>
                <w:color w:val="000000" w:themeColor="text1"/>
                <w:sz w:val="24"/>
              </w:rPr>
              <w:t>扩建</w:t>
            </w:r>
          </w:p>
          <w:p w:rsidR="00706C00" w:rsidRDefault="004B3C4D">
            <w:pPr>
              <w:jc w:val="left"/>
              <w:rPr>
                <w:color w:val="000000" w:themeColor="text1"/>
                <w:sz w:val="24"/>
              </w:rPr>
            </w:pPr>
            <w:r>
              <w:rPr>
                <w:color w:val="000000" w:themeColor="text1"/>
                <w:sz w:val="24"/>
              </w:rPr>
              <w:t>□</w:t>
            </w:r>
            <w:r>
              <w:rPr>
                <w:color w:val="000000" w:themeColor="text1"/>
                <w:sz w:val="24"/>
              </w:rPr>
              <w:t>技术改造</w:t>
            </w:r>
          </w:p>
        </w:tc>
        <w:tc>
          <w:tcPr>
            <w:tcW w:w="2212" w:type="dxa"/>
            <w:vAlign w:val="center"/>
          </w:tcPr>
          <w:p w:rsidR="00706C00" w:rsidRDefault="004B3C4D">
            <w:pPr>
              <w:adjustRightInd w:val="0"/>
              <w:snapToGrid w:val="0"/>
              <w:jc w:val="center"/>
              <w:rPr>
                <w:color w:val="000000" w:themeColor="text1"/>
                <w:sz w:val="24"/>
              </w:rPr>
            </w:pPr>
            <w:r>
              <w:rPr>
                <w:color w:val="000000" w:themeColor="text1"/>
                <w:sz w:val="24"/>
              </w:rPr>
              <w:t>建设项目</w:t>
            </w:r>
          </w:p>
          <w:p w:rsidR="00706C00" w:rsidRDefault="004B3C4D">
            <w:pPr>
              <w:adjustRightInd w:val="0"/>
              <w:snapToGrid w:val="0"/>
              <w:jc w:val="center"/>
              <w:rPr>
                <w:color w:val="000000" w:themeColor="text1"/>
                <w:sz w:val="24"/>
              </w:rPr>
            </w:pPr>
            <w:r>
              <w:rPr>
                <w:color w:val="000000" w:themeColor="text1"/>
                <w:sz w:val="24"/>
              </w:rPr>
              <w:t>申报情形</w:t>
            </w:r>
          </w:p>
        </w:tc>
        <w:tc>
          <w:tcPr>
            <w:tcW w:w="3344" w:type="dxa"/>
            <w:vAlign w:val="center"/>
          </w:tcPr>
          <w:p w:rsidR="00706C00" w:rsidRDefault="004B3C4D">
            <w:pPr>
              <w:jc w:val="left"/>
              <w:rPr>
                <w:color w:val="000000" w:themeColor="text1"/>
                <w:sz w:val="24"/>
              </w:rPr>
            </w:pPr>
            <w:r>
              <w:rPr>
                <w:color w:val="000000" w:themeColor="text1"/>
                <w:sz w:val="24"/>
              </w:rPr>
              <w:t>■</w:t>
            </w:r>
            <w:r>
              <w:rPr>
                <w:color w:val="000000" w:themeColor="text1"/>
                <w:sz w:val="24"/>
              </w:rPr>
              <w:t>首次申报项目</w:t>
            </w:r>
            <w:r>
              <w:rPr>
                <w:color w:val="000000" w:themeColor="text1"/>
                <w:sz w:val="24"/>
              </w:rPr>
              <w:t xml:space="preserve">             </w:t>
            </w:r>
          </w:p>
          <w:p w:rsidR="00706C00" w:rsidRDefault="004B3C4D">
            <w:pPr>
              <w:jc w:val="left"/>
              <w:rPr>
                <w:color w:val="000000" w:themeColor="text1"/>
                <w:sz w:val="24"/>
              </w:rPr>
            </w:pPr>
            <w:r>
              <w:rPr>
                <w:color w:val="000000" w:themeColor="text1"/>
                <w:sz w:val="24"/>
              </w:rPr>
              <w:t>□</w:t>
            </w:r>
            <w:r>
              <w:rPr>
                <w:color w:val="000000" w:themeColor="text1"/>
                <w:sz w:val="24"/>
              </w:rPr>
              <w:t>不予批准后再次申报项目</w:t>
            </w:r>
          </w:p>
          <w:p w:rsidR="00706C00" w:rsidRDefault="004B3C4D">
            <w:pPr>
              <w:jc w:val="left"/>
              <w:rPr>
                <w:color w:val="000000" w:themeColor="text1"/>
                <w:sz w:val="24"/>
              </w:rPr>
            </w:pPr>
            <w:r>
              <w:rPr>
                <w:color w:val="000000" w:themeColor="text1"/>
                <w:sz w:val="24"/>
              </w:rPr>
              <w:t>□</w:t>
            </w:r>
            <w:r>
              <w:rPr>
                <w:color w:val="000000" w:themeColor="text1"/>
                <w:sz w:val="24"/>
              </w:rPr>
              <w:t>超五年重新审核项目</w:t>
            </w:r>
            <w:r>
              <w:rPr>
                <w:color w:val="000000" w:themeColor="text1"/>
                <w:sz w:val="24"/>
              </w:rPr>
              <w:t xml:space="preserve">     </w:t>
            </w:r>
          </w:p>
          <w:p w:rsidR="00706C00" w:rsidRDefault="004B3C4D">
            <w:pPr>
              <w:jc w:val="left"/>
              <w:rPr>
                <w:color w:val="000000" w:themeColor="text1"/>
                <w:sz w:val="24"/>
              </w:rPr>
            </w:pPr>
            <w:r>
              <w:rPr>
                <w:color w:val="000000" w:themeColor="text1"/>
                <w:sz w:val="24"/>
              </w:rPr>
              <w:t>□</w:t>
            </w:r>
            <w:r>
              <w:rPr>
                <w:color w:val="000000" w:themeColor="text1"/>
                <w:sz w:val="24"/>
              </w:rPr>
              <w:t>重大变动重新报批项目</w:t>
            </w:r>
          </w:p>
        </w:tc>
      </w:tr>
      <w:tr w:rsidR="00706C00">
        <w:trPr>
          <w:trHeight w:val="624"/>
          <w:jc w:val="center"/>
        </w:trPr>
        <w:tc>
          <w:tcPr>
            <w:tcW w:w="2382" w:type="dxa"/>
            <w:tcMar>
              <w:top w:w="16" w:type="dxa"/>
              <w:left w:w="16" w:type="dxa"/>
              <w:right w:w="16" w:type="dxa"/>
            </w:tcMar>
            <w:vAlign w:val="center"/>
          </w:tcPr>
          <w:p w:rsidR="00706C00" w:rsidRDefault="004B3C4D">
            <w:pPr>
              <w:adjustRightInd w:val="0"/>
              <w:snapToGrid w:val="0"/>
              <w:jc w:val="center"/>
              <w:rPr>
                <w:color w:val="000000" w:themeColor="text1"/>
                <w:sz w:val="24"/>
              </w:rPr>
            </w:pPr>
            <w:r>
              <w:rPr>
                <w:color w:val="000000" w:themeColor="text1"/>
                <w:sz w:val="24"/>
              </w:rPr>
              <w:t>项目审批部门（选填）</w:t>
            </w:r>
          </w:p>
        </w:tc>
        <w:tc>
          <w:tcPr>
            <w:tcW w:w="1637" w:type="dxa"/>
            <w:vAlign w:val="center"/>
          </w:tcPr>
          <w:p w:rsidR="00706C00" w:rsidRDefault="004B3C4D">
            <w:pPr>
              <w:adjustRightInd w:val="0"/>
              <w:snapToGrid w:val="0"/>
              <w:jc w:val="center"/>
              <w:rPr>
                <w:color w:val="000000" w:themeColor="text1"/>
                <w:sz w:val="24"/>
              </w:rPr>
            </w:pPr>
            <w:r>
              <w:rPr>
                <w:rFonts w:hint="eastAsia"/>
                <w:color w:val="000000" w:themeColor="text1"/>
                <w:sz w:val="24"/>
              </w:rPr>
              <w:t>承德市行政审批局</w:t>
            </w:r>
          </w:p>
        </w:tc>
        <w:tc>
          <w:tcPr>
            <w:tcW w:w="2212" w:type="dxa"/>
            <w:vAlign w:val="center"/>
          </w:tcPr>
          <w:p w:rsidR="00706C00" w:rsidRDefault="004B3C4D">
            <w:pPr>
              <w:adjustRightInd w:val="0"/>
              <w:snapToGrid w:val="0"/>
              <w:jc w:val="center"/>
              <w:rPr>
                <w:color w:val="000000" w:themeColor="text1"/>
                <w:sz w:val="24"/>
              </w:rPr>
            </w:pPr>
            <w:r>
              <w:rPr>
                <w:color w:val="000000" w:themeColor="text1"/>
                <w:sz w:val="24"/>
              </w:rPr>
              <w:t>项目审批文号（选填）</w:t>
            </w:r>
          </w:p>
        </w:tc>
        <w:tc>
          <w:tcPr>
            <w:tcW w:w="3344" w:type="dxa"/>
            <w:vAlign w:val="center"/>
          </w:tcPr>
          <w:p w:rsidR="00706C00" w:rsidRDefault="004B3C4D">
            <w:pPr>
              <w:adjustRightInd w:val="0"/>
              <w:snapToGrid w:val="0"/>
              <w:jc w:val="center"/>
              <w:rPr>
                <w:color w:val="000000" w:themeColor="text1"/>
                <w:sz w:val="24"/>
              </w:rPr>
            </w:pPr>
            <w:r>
              <w:rPr>
                <w:rFonts w:hint="eastAsia"/>
                <w:color w:val="000000" w:themeColor="text1"/>
                <w:sz w:val="24"/>
              </w:rPr>
              <w:t>承审批核字</w:t>
            </w:r>
            <w:r>
              <w:rPr>
                <w:color w:val="000000" w:themeColor="text1"/>
                <w:sz w:val="24"/>
              </w:rPr>
              <w:t>[20</w:t>
            </w:r>
            <w:r>
              <w:rPr>
                <w:rFonts w:hint="eastAsia"/>
                <w:color w:val="000000" w:themeColor="text1"/>
                <w:sz w:val="24"/>
              </w:rPr>
              <w:t>2</w:t>
            </w:r>
            <w:r>
              <w:rPr>
                <w:color w:val="000000" w:themeColor="text1"/>
                <w:sz w:val="24"/>
              </w:rPr>
              <w:t>4]16</w:t>
            </w:r>
            <w:r>
              <w:rPr>
                <w:color w:val="000000" w:themeColor="text1"/>
                <w:sz w:val="24"/>
              </w:rPr>
              <w:t>号</w:t>
            </w:r>
          </w:p>
        </w:tc>
      </w:tr>
      <w:tr w:rsidR="00706C00">
        <w:trPr>
          <w:trHeight w:val="624"/>
          <w:jc w:val="center"/>
        </w:trPr>
        <w:tc>
          <w:tcPr>
            <w:tcW w:w="2382" w:type="dxa"/>
            <w:tcMar>
              <w:top w:w="16" w:type="dxa"/>
              <w:left w:w="16" w:type="dxa"/>
              <w:right w:w="16" w:type="dxa"/>
            </w:tcMar>
            <w:vAlign w:val="center"/>
          </w:tcPr>
          <w:p w:rsidR="00706C00" w:rsidRDefault="004B3C4D">
            <w:pPr>
              <w:adjustRightInd w:val="0"/>
              <w:snapToGrid w:val="0"/>
              <w:jc w:val="center"/>
              <w:rPr>
                <w:color w:val="000000" w:themeColor="text1"/>
                <w:sz w:val="24"/>
              </w:rPr>
            </w:pPr>
            <w:r>
              <w:rPr>
                <w:color w:val="000000" w:themeColor="text1"/>
                <w:sz w:val="24"/>
              </w:rPr>
              <w:t>总投资（万元）</w:t>
            </w:r>
          </w:p>
        </w:tc>
        <w:tc>
          <w:tcPr>
            <w:tcW w:w="1637" w:type="dxa"/>
            <w:vAlign w:val="center"/>
          </w:tcPr>
          <w:p w:rsidR="00706C00" w:rsidRDefault="004B3C4D">
            <w:pPr>
              <w:adjustRightInd w:val="0"/>
              <w:snapToGrid w:val="0"/>
              <w:jc w:val="center"/>
              <w:rPr>
                <w:color w:val="000000" w:themeColor="text1"/>
                <w:sz w:val="24"/>
              </w:rPr>
            </w:pPr>
            <w:r>
              <w:rPr>
                <w:color w:val="000000" w:themeColor="text1"/>
                <w:sz w:val="24"/>
              </w:rPr>
              <w:t>5000</w:t>
            </w:r>
          </w:p>
        </w:tc>
        <w:tc>
          <w:tcPr>
            <w:tcW w:w="2212" w:type="dxa"/>
            <w:tcMar>
              <w:top w:w="16" w:type="dxa"/>
              <w:left w:w="16" w:type="dxa"/>
              <w:right w:w="16" w:type="dxa"/>
            </w:tcMar>
            <w:vAlign w:val="center"/>
          </w:tcPr>
          <w:p w:rsidR="00706C00" w:rsidRDefault="004B3C4D">
            <w:pPr>
              <w:adjustRightInd w:val="0"/>
              <w:snapToGrid w:val="0"/>
              <w:jc w:val="center"/>
              <w:rPr>
                <w:color w:val="000000" w:themeColor="text1"/>
                <w:sz w:val="24"/>
              </w:rPr>
            </w:pPr>
            <w:r>
              <w:rPr>
                <w:color w:val="000000" w:themeColor="text1"/>
                <w:sz w:val="24"/>
              </w:rPr>
              <w:t>环保投资（万元）</w:t>
            </w:r>
          </w:p>
        </w:tc>
        <w:tc>
          <w:tcPr>
            <w:tcW w:w="3344" w:type="dxa"/>
            <w:vAlign w:val="center"/>
          </w:tcPr>
          <w:p w:rsidR="00706C00" w:rsidRDefault="004B3C4D">
            <w:pPr>
              <w:adjustRightInd w:val="0"/>
              <w:snapToGrid w:val="0"/>
              <w:jc w:val="center"/>
              <w:rPr>
                <w:color w:val="000000" w:themeColor="text1"/>
                <w:sz w:val="24"/>
              </w:rPr>
            </w:pPr>
            <w:r>
              <w:rPr>
                <w:color w:val="000000" w:themeColor="text1"/>
                <w:sz w:val="24"/>
              </w:rPr>
              <w:t>50</w:t>
            </w:r>
          </w:p>
        </w:tc>
      </w:tr>
      <w:tr w:rsidR="00706C00">
        <w:trPr>
          <w:trHeight w:val="624"/>
          <w:jc w:val="center"/>
        </w:trPr>
        <w:tc>
          <w:tcPr>
            <w:tcW w:w="2382" w:type="dxa"/>
            <w:tcMar>
              <w:top w:w="16" w:type="dxa"/>
              <w:left w:w="16" w:type="dxa"/>
              <w:right w:w="16" w:type="dxa"/>
            </w:tcMar>
            <w:vAlign w:val="center"/>
          </w:tcPr>
          <w:p w:rsidR="00706C00" w:rsidRDefault="004B3C4D">
            <w:pPr>
              <w:adjustRightInd w:val="0"/>
              <w:snapToGrid w:val="0"/>
              <w:jc w:val="center"/>
              <w:rPr>
                <w:color w:val="000000" w:themeColor="text1"/>
                <w:sz w:val="24"/>
              </w:rPr>
            </w:pPr>
            <w:r>
              <w:rPr>
                <w:color w:val="000000" w:themeColor="text1"/>
                <w:sz w:val="24"/>
              </w:rPr>
              <w:t>环保投资占比（</w:t>
            </w:r>
            <w:r>
              <w:rPr>
                <w:color w:val="000000" w:themeColor="text1"/>
                <w:sz w:val="24"/>
              </w:rPr>
              <w:t>%</w:t>
            </w:r>
            <w:r>
              <w:rPr>
                <w:color w:val="000000" w:themeColor="text1"/>
                <w:sz w:val="24"/>
              </w:rPr>
              <w:t>）</w:t>
            </w:r>
          </w:p>
        </w:tc>
        <w:tc>
          <w:tcPr>
            <w:tcW w:w="1637" w:type="dxa"/>
            <w:vAlign w:val="center"/>
          </w:tcPr>
          <w:p w:rsidR="00706C00" w:rsidRDefault="004B3C4D">
            <w:pPr>
              <w:adjustRightInd w:val="0"/>
              <w:snapToGrid w:val="0"/>
              <w:jc w:val="center"/>
              <w:rPr>
                <w:color w:val="000000" w:themeColor="text1"/>
                <w:sz w:val="24"/>
              </w:rPr>
            </w:pPr>
            <w:r>
              <w:rPr>
                <w:color w:val="000000" w:themeColor="text1"/>
                <w:sz w:val="24"/>
              </w:rPr>
              <w:t>1.0</w:t>
            </w:r>
          </w:p>
        </w:tc>
        <w:tc>
          <w:tcPr>
            <w:tcW w:w="2212" w:type="dxa"/>
            <w:tcMar>
              <w:top w:w="16" w:type="dxa"/>
              <w:left w:w="16" w:type="dxa"/>
              <w:right w:w="16" w:type="dxa"/>
            </w:tcMar>
            <w:vAlign w:val="center"/>
          </w:tcPr>
          <w:p w:rsidR="00706C00" w:rsidRDefault="004B3C4D">
            <w:pPr>
              <w:adjustRightInd w:val="0"/>
              <w:snapToGrid w:val="0"/>
              <w:jc w:val="center"/>
              <w:rPr>
                <w:color w:val="000000" w:themeColor="text1"/>
                <w:sz w:val="24"/>
              </w:rPr>
            </w:pPr>
            <w:r>
              <w:rPr>
                <w:color w:val="000000" w:themeColor="text1"/>
                <w:sz w:val="24"/>
              </w:rPr>
              <w:t>施工工期</w:t>
            </w:r>
          </w:p>
        </w:tc>
        <w:tc>
          <w:tcPr>
            <w:tcW w:w="3344" w:type="dxa"/>
            <w:vAlign w:val="center"/>
          </w:tcPr>
          <w:p w:rsidR="00706C00" w:rsidRDefault="004B3C4D">
            <w:pPr>
              <w:adjustRightInd w:val="0"/>
              <w:snapToGrid w:val="0"/>
              <w:jc w:val="center"/>
              <w:rPr>
                <w:color w:val="000000" w:themeColor="text1"/>
                <w:sz w:val="24"/>
              </w:rPr>
            </w:pPr>
            <w:r>
              <w:rPr>
                <w:color w:val="000000" w:themeColor="text1"/>
                <w:sz w:val="24"/>
              </w:rPr>
              <w:t>12</w:t>
            </w:r>
            <w:r>
              <w:rPr>
                <w:color w:val="000000" w:themeColor="text1"/>
                <w:sz w:val="24"/>
              </w:rPr>
              <w:t>个月</w:t>
            </w:r>
          </w:p>
        </w:tc>
      </w:tr>
      <w:tr w:rsidR="00706C00">
        <w:trPr>
          <w:trHeight w:val="624"/>
          <w:jc w:val="center"/>
        </w:trPr>
        <w:tc>
          <w:tcPr>
            <w:tcW w:w="2382" w:type="dxa"/>
            <w:tcMar>
              <w:top w:w="16" w:type="dxa"/>
              <w:left w:w="16" w:type="dxa"/>
              <w:right w:w="16" w:type="dxa"/>
            </w:tcMar>
            <w:vAlign w:val="center"/>
          </w:tcPr>
          <w:p w:rsidR="00706C00" w:rsidRDefault="004B3C4D">
            <w:pPr>
              <w:adjustRightInd w:val="0"/>
              <w:snapToGrid w:val="0"/>
              <w:jc w:val="center"/>
              <w:rPr>
                <w:color w:val="000000" w:themeColor="text1"/>
                <w:sz w:val="24"/>
              </w:rPr>
            </w:pPr>
            <w:r>
              <w:rPr>
                <w:color w:val="000000" w:themeColor="text1"/>
                <w:sz w:val="24"/>
              </w:rPr>
              <w:t>是否开工建设</w:t>
            </w:r>
          </w:p>
        </w:tc>
        <w:tc>
          <w:tcPr>
            <w:tcW w:w="1637" w:type="dxa"/>
            <w:vAlign w:val="center"/>
          </w:tcPr>
          <w:p w:rsidR="00706C00" w:rsidRDefault="004B3C4D">
            <w:pPr>
              <w:adjustRightInd w:val="0"/>
              <w:snapToGrid w:val="0"/>
              <w:rPr>
                <w:color w:val="000000" w:themeColor="text1"/>
                <w:sz w:val="24"/>
              </w:rPr>
            </w:pPr>
            <w:r>
              <w:rPr>
                <w:color w:val="000000" w:themeColor="text1"/>
                <w:sz w:val="24"/>
              </w:rPr>
              <w:t>■</w:t>
            </w:r>
            <w:r>
              <w:rPr>
                <w:color w:val="000000" w:themeColor="text1"/>
                <w:sz w:val="24"/>
              </w:rPr>
              <w:t>否</w:t>
            </w:r>
          </w:p>
          <w:p w:rsidR="00706C00" w:rsidRDefault="004B3C4D">
            <w:pPr>
              <w:adjustRightInd w:val="0"/>
              <w:rPr>
                <w:color w:val="000000" w:themeColor="text1"/>
                <w:sz w:val="24"/>
              </w:rPr>
            </w:pPr>
            <w:r>
              <w:rPr>
                <w:color w:val="000000" w:themeColor="text1"/>
                <w:sz w:val="24"/>
              </w:rPr>
              <w:t>□</w:t>
            </w:r>
            <w:r>
              <w:rPr>
                <w:color w:val="000000" w:themeColor="text1"/>
                <w:sz w:val="24"/>
              </w:rPr>
              <w:t>是：</w:t>
            </w:r>
          </w:p>
        </w:tc>
        <w:tc>
          <w:tcPr>
            <w:tcW w:w="2212" w:type="dxa"/>
            <w:tcMar>
              <w:top w:w="16" w:type="dxa"/>
              <w:left w:w="16" w:type="dxa"/>
              <w:right w:w="16" w:type="dxa"/>
            </w:tcMar>
            <w:vAlign w:val="center"/>
          </w:tcPr>
          <w:p w:rsidR="00706C00" w:rsidRDefault="004B3C4D">
            <w:pPr>
              <w:adjustRightInd w:val="0"/>
              <w:snapToGrid w:val="0"/>
              <w:jc w:val="center"/>
              <w:rPr>
                <w:color w:val="000000" w:themeColor="text1"/>
                <w:spacing w:val="-6"/>
                <w:sz w:val="24"/>
              </w:rPr>
            </w:pPr>
            <w:r>
              <w:rPr>
                <w:color w:val="000000" w:themeColor="text1"/>
                <w:spacing w:val="-6"/>
                <w:sz w:val="24"/>
              </w:rPr>
              <w:t>用地面积（</w:t>
            </w:r>
            <w:r>
              <w:rPr>
                <w:color w:val="000000" w:themeColor="text1"/>
                <w:spacing w:val="-6"/>
                <w:sz w:val="24"/>
              </w:rPr>
              <w:t>m</w:t>
            </w:r>
            <w:r>
              <w:rPr>
                <w:color w:val="000000" w:themeColor="text1"/>
                <w:spacing w:val="-6"/>
                <w:sz w:val="24"/>
                <w:vertAlign w:val="superscript"/>
              </w:rPr>
              <w:t>2</w:t>
            </w:r>
            <w:r>
              <w:rPr>
                <w:color w:val="000000" w:themeColor="text1"/>
                <w:spacing w:val="-6"/>
                <w:sz w:val="24"/>
              </w:rPr>
              <w:t>）</w:t>
            </w:r>
          </w:p>
          <w:p w:rsidR="00706C00" w:rsidRDefault="004B3C4D">
            <w:pPr>
              <w:adjustRightInd w:val="0"/>
              <w:snapToGrid w:val="0"/>
              <w:jc w:val="center"/>
              <w:rPr>
                <w:color w:val="000000" w:themeColor="text1"/>
                <w:sz w:val="24"/>
              </w:rPr>
            </w:pPr>
            <w:r>
              <w:rPr>
                <w:color w:val="000000" w:themeColor="text1"/>
                <w:spacing w:val="-6"/>
                <w:sz w:val="24"/>
              </w:rPr>
              <w:t>临时占地面积（</w:t>
            </w:r>
            <w:r>
              <w:rPr>
                <w:color w:val="000000" w:themeColor="text1"/>
                <w:spacing w:val="-6"/>
                <w:sz w:val="24"/>
              </w:rPr>
              <w:t>m</w:t>
            </w:r>
            <w:r>
              <w:rPr>
                <w:color w:val="000000" w:themeColor="text1"/>
                <w:spacing w:val="-6"/>
                <w:sz w:val="24"/>
                <w:vertAlign w:val="superscript"/>
              </w:rPr>
              <w:t>2</w:t>
            </w:r>
            <w:r>
              <w:rPr>
                <w:color w:val="000000" w:themeColor="text1"/>
                <w:spacing w:val="-6"/>
                <w:sz w:val="24"/>
              </w:rPr>
              <w:t>）</w:t>
            </w:r>
          </w:p>
        </w:tc>
        <w:tc>
          <w:tcPr>
            <w:tcW w:w="3344" w:type="dxa"/>
            <w:vAlign w:val="center"/>
          </w:tcPr>
          <w:p w:rsidR="00706C00" w:rsidRPr="004B3C4D" w:rsidRDefault="004B3C4D">
            <w:pPr>
              <w:adjustRightInd w:val="0"/>
              <w:snapToGrid w:val="0"/>
              <w:jc w:val="center"/>
              <w:rPr>
                <w:color w:val="000000" w:themeColor="text1"/>
                <w:sz w:val="24"/>
              </w:rPr>
            </w:pPr>
            <w:proofErr w:type="gramStart"/>
            <w:r>
              <w:rPr>
                <w:color w:val="000000" w:themeColor="text1"/>
                <w:sz w:val="24"/>
              </w:rPr>
              <w:t>升压站</w:t>
            </w:r>
            <w:proofErr w:type="gramEnd"/>
            <w:r>
              <w:rPr>
                <w:color w:val="000000" w:themeColor="text1"/>
                <w:sz w:val="24"/>
              </w:rPr>
              <w:t>占地：</w:t>
            </w:r>
            <w:r>
              <w:rPr>
                <w:color w:val="000000" w:themeColor="text1"/>
                <w:sz w:val="24"/>
              </w:rPr>
              <w:t>3.6538hm</w:t>
            </w:r>
            <w:r>
              <w:rPr>
                <w:color w:val="000000" w:themeColor="text1"/>
                <w:sz w:val="24"/>
                <w:vertAlign w:val="superscript"/>
              </w:rPr>
              <w:t>2</w:t>
            </w:r>
            <w:r>
              <w:rPr>
                <w:rFonts w:hint="eastAsia"/>
                <w:color w:val="000000" w:themeColor="text1"/>
                <w:sz w:val="24"/>
              </w:rPr>
              <w:t>（含储能区占地面积）</w:t>
            </w:r>
          </w:p>
          <w:p w:rsidR="00706C00" w:rsidRDefault="004B3C4D" w:rsidP="00A26999">
            <w:pPr>
              <w:adjustRightInd w:val="0"/>
              <w:snapToGrid w:val="0"/>
              <w:jc w:val="center"/>
              <w:rPr>
                <w:color w:val="000000" w:themeColor="text1"/>
                <w:sz w:val="24"/>
              </w:rPr>
            </w:pPr>
            <w:r>
              <w:rPr>
                <w:color w:val="000000" w:themeColor="text1"/>
                <w:sz w:val="24"/>
              </w:rPr>
              <w:t>临时施工占地：</w:t>
            </w:r>
            <w:r w:rsidR="00A26999">
              <w:rPr>
                <w:color w:val="000000" w:themeColor="text1"/>
                <w:sz w:val="24"/>
              </w:rPr>
              <w:t>4.5h</w:t>
            </w:r>
            <w:r>
              <w:rPr>
                <w:color w:val="000000" w:themeColor="text1"/>
                <w:sz w:val="24"/>
              </w:rPr>
              <w:t>m</w:t>
            </w:r>
            <w:r>
              <w:rPr>
                <w:color w:val="000000" w:themeColor="text1"/>
                <w:sz w:val="24"/>
                <w:vertAlign w:val="superscript"/>
              </w:rPr>
              <w:t>2</w:t>
            </w:r>
          </w:p>
        </w:tc>
      </w:tr>
      <w:tr w:rsidR="00706C00">
        <w:tblPrEx>
          <w:tblCellMar>
            <w:left w:w="108" w:type="dxa"/>
            <w:right w:w="108" w:type="dxa"/>
          </w:tblCellMar>
        </w:tblPrEx>
        <w:trPr>
          <w:trHeight w:val="624"/>
          <w:jc w:val="center"/>
        </w:trPr>
        <w:tc>
          <w:tcPr>
            <w:tcW w:w="2382" w:type="dxa"/>
            <w:vAlign w:val="center"/>
          </w:tcPr>
          <w:p w:rsidR="00706C00" w:rsidRDefault="004B3C4D">
            <w:pPr>
              <w:autoSpaceDE w:val="0"/>
              <w:autoSpaceDN w:val="0"/>
              <w:adjustRightInd w:val="0"/>
              <w:snapToGrid w:val="0"/>
              <w:jc w:val="center"/>
              <w:rPr>
                <w:color w:val="000000" w:themeColor="text1"/>
                <w:kern w:val="0"/>
                <w:sz w:val="24"/>
              </w:rPr>
            </w:pPr>
            <w:r>
              <w:rPr>
                <w:color w:val="000000" w:themeColor="text1"/>
                <w:kern w:val="0"/>
                <w:sz w:val="24"/>
              </w:rPr>
              <w:t>专项评价设置情况</w:t>
            </w:r>
          </w:p>
        </w:tc>
        <w:tc>
          <w:tcPr>
            <w:tcW w:w="7193" w:type="dxa"/>
            <w:gridSpan w:val="3"/>
            <w:vAlign w:val="center"/>
          </w:tcPr>
          <w:p w:rsidR="00706C00" w:rsidRDefault="004B3C4D">
            <w:pPr>
              <w:autoSpaceDE w:val="0"/>
              <w:autoSpaceDN w:val="0"/>
              <w:adjustRightInd w:val="0"/>
              <w:snapToGrid w:val="0"/>
              <w:spacing w:beforeLines="50" w:before="120" w:afterLines="50" w:after="120"/>
              <w:rPr>
                <w:color w:val="000000" w:themeColor="text1"/>
                <w:kern w:val="0"/>
                <w:sz w:val="24"/>
              </w:rPr>
            </w:pPr>
            <w:r>
              <w:rPr>
                <w:color w:val="000000" w:themeColor="text1"/>
                <w:kern w:val="0"/>
                <w:sz w:val="24"/>
              </w:rPr>
              <w:t>根据《环境影响评价技术导则</w:t>
            </w:r>
            <w:r>
              <w:rPr>
                <w:color w:val="000000" w:themeColor="text1"/>
                <w:kern w:val="0"/>
                <w:sz w:val="24"/>
              </w:rPr>
              <w:t xml:space="preserve"> </w:t>
            </w:r>
            <w:r>
              <w:rPr>
                <w:color w:val="000000" w:themeColor="text1"/>
                <w:kern w:val="0"/>
                <w:sz w:val="24"/>
              </w:rPr>
              <w:t>输变电》（</w:t>
            </w:r>
            <w:r>
              <w:rPr>
                <w:color w:val="000000" w:themeColor="text1"/>
                <w:kern w:val="0"/>
                <w:sz w:val="24"/>
              </w:rPr>
              <w:t>HJ 24-2020</w:t>
            </w:r>
            <w:r>
              <w:rPr>
                <w:color w:val="000000" w:themeColor="text1"/>
                <w:kern w:val="0"/>
                <w:sz w:val="24"/>
              </w:rPr>
              <w:t>）附录</w:t>
            </w:r>
            <w:r>
              <w:rPr>
                <w:color w:val="000000" w:themeColor="text1"/>
                <w:kern w:val="0"/>
                <w:sz w:val="24"/>
              </w:rPr>
              <w:t>B</w:t>
            </w:r>
            <w:r>
              <w:rPr>
                <w:color w:val="000000" w:themeColor="text1"/>
                <w:kern w:val="0"/>
                <w:sz w:val="24"/>
              </w:rPr>
              <w:t>中的要求，本项目设置电磁环境影响专题评价。</w:t>
            </w:r>
          </w:p>
        </w:tc>
      </w:tr>
      <w:tr w:rsidR="00706C00">
        <w:tblPrEx>
          <w:tblCellMar>
            <w:left w:w="108" w:type="dxa"/>
            <w:right w:w="108" w:type="dxa"/>
          </w:tblCellMar>
        </w:tblPrEx>
        <w:trPr>
          <w:trHeight w:val="624"/>
          <w:jc w:val="center"/>
        </w:trPr>
        <w:tc>
          <w:tcPr>
            <w:tcW w:w="2382" w:type="dxa"/>
            <w:vAlign w:val="center"/>
          </w:tcPr>
          <w:p w:rsidR="00706C00" w:rsidRDefault="004B3C4D">
            <w:pPr>
              <w:autoSpaceDE w:val="0"/>
              <w:autoSpaceDN w:val="0"/>
              <w:adjustRightInd w:val="0"/>
              <w:snapToGrid w:val="0"/>
              <w:jc w:val="center"/>
              <w:rPr>
                <w:color w:val="000000" w:themeColor="text1"/>
                <w:kern w:val="0"/>
                <w:sz w:val="24"/>
              </w:rPr>
            </w:pPr>
            <w:r>
              <w:rPr>
                <w:color w:val="000000" w:themeColor="text1"/>
                <w:sz w:val="24"/>
              </w:rPr>
              <w:t>规划情况</w:t>
            </w:r>
          </w:p>
        </w:tc>
        <w:tc>
          <w:tcPr>
            <w:tcW w:w="7193" w:type="dxa"/>
            <w:gridSpan w:val="3"/>
            <w:vAlign w:val="center"/>
          </w:tcPr>
          <w:p w:rsidR="00706C00" w:rsidRDefault="004B3C4D">
            <w:pPr>
              <w:autoSpaceDE w:val="0"/>
              <w:autoSpaceDN w:val="0"/>
              <w:adjustRightInd w:val="0"/>
              <w:snapToGrid w:val="0"/>
              <w:jc w:val="center"/>
              <w:rPr>
                <w:color w:val="000000" w:themeColor="text1"/>
                <w:kern w:val="0"/>
                <w:sz w:val="24"/>
              </w:rPr>
            </w:pPr>
            <w:r>
              <w:rPr>
                <w:rFonts w:hint="eastAsia"/>
                <w:color w:val="000000" w:themeColor="text1"/>
                <w:kern w:val="0"/>
                <w:sz w:val="24"/>
              </w:rPr>
              <w:t>无</w:t>
            </w:r>
          </w:p>
        </w:tc>
      </w:tr>
      <w:tr w:rsidR="00706C00">
        <w:tblPrEx>
          <w:tblCellMar>
            <w:left w:w="108" w:type="dxa"/>
            <w:right w:w="108" w:type="dxa"/>
          </w:tblCellMar>
        </w:tblPrEx>
        <w:trPr>
          <w:trHeight w:val="624"/>
          <w:jc w:val="center"/>
        </w:trPr>
        <w:tc>
          <w:tcPr>
            <w:tcW w:w="2382" w:type="dxa"/>
            <w:vAlign w:val="center"/>
          </w:tcPr>
          <w:p w:rsidR="00706C00" w:rsidRDefault="004B3C4D">
            <w:pPr>
              <w:adjustRightInd w:val="0"/>
              <w:snapToGrid w:val="0"/>
              <w:jc w:val="center"/>
              <w:rPr>
                <w:color w:val="000000" w:themeColor="text1"/>
                <w:sz w:val="24"/>
              </w:rPr>
            </w:pPr>
            <w:r>
              <w:rPr>
                <w:color w:val="000000" w:themeColor="text1"/>
                <w:sz w:val="24"/>
              </w:rPr>
              <w:t>规划环境影响</w:t>
            </w:r>
          </w:p>
          <w:p w:rsidR="00706C00" w:rsidRDefault="004B3C4D">
            <w:pPr>
              <w:adjustRightInd w:val="0"/>
              <w:snapToGrid w:val="0"/>
              <w:jc w:val="center"/>
              <w:rPr>
                <w:color w:val="000000" w:themeColor="text1"/>
                <w:kern w:val="0"/>
                <w:sz w:val="24"/>
              </w:rPr>
            </w:pPr>
            <w:r>
              <w:rPr>
                <w:color w:val="000000" w:themeColor="text1"/>
                <w:sz w:val="24"/>
              </w:rPr>
              <w:t>评价情况</w:t>
            </w:r>
          </w:p>
        </w:tc>
        <w:tc>
          <w:tcPr>
            <w:tcW w:w="7193" w:type="dxa"/>
            <w:gridSpan w:val="3"/>
            <w:vAlign w:val="center"/>
          </w:tcPr>
          <w:p w:rsidR="00706C00" w:rsidRDefault="004B3C4D">
            <w:pPr>
              <w:autoSpaceDE w:val="0"/>
              <w:autoSpaceDN w:val="0"/>
              <w:adjustRightInd w:val="0"/>
              <w:snapToGrid w:val="0"/>
              <w:jc w:val="center"/>
              <w:rPr>
                <w:color w:val="000000" w:themeColor="text1"/>
                <w:kern w:val="0"/>
                <w:sz w:val="24"/>
              </w:rPr>
            </w:pPr>
            <w:r>
              <w:rPr>
                <w:color w:val="000000" w:themeColor="text1"/>
                <w:kern w:val="0"/>
                <w:sz w:val="24"/>
              </w:rPr>
              <w:t>无</w:t>
            </w:r>
          </w:p>
        </w:tc>
      </w:tr>
      <w:tr w:rsidR="00706C00">
        <w:tblPrEx>
          <w:tblCellMar>
            <w:left w:w="108" w:type="dxa"/>
            <w:right w:w="108" w:type="dxa"/>
          </w:tblCellMar>
        </w:tblPrEx>
        <w:trPr>
          <w:trHeight w:val="624"/>
          <w:jc w:val="center"/>
        </w:trPr>
        <w:tc>
          <w:tcPr>
            <w:tcW w:w="2382" w:type="dxa"/>
            <w:vAlign w:val="center"/>
          </w:tcPr>
          <w:p w:rsidR="00706C00" w:rsidRDefault="004B3C4D">
            <w:pPr>
              <w:autoSpaceDE w:val="0"/>
              <w:autoSpaceDN w:val="0"/>
              <w:adjustRightInd w:val="0"/>
              <w:snapToGrid w:val="0"/>
              <w:jc w:val="center"/>
              <w:rPr>
                <w:color w:val="000000" w:themeColor="text1"/>
                <w:kern w:val="0"/>
                <w:sz w:val="24"/>
              </w:rPr>
            </w:pPr>
            <w:r>
              <w:rPr>
                <w:color w:val="000000" w:themeColor="text1"/>
                <w:kern w:val="0"/>
                <w:sz w:val="24"/>
              </w:rPr>
              <w:t>规划及规划环境</w:t>
            </w:r>
          </w:p>
          <w:p w:rsidR="00706C00" w:rsidRDefault="004B3C4D">
            <w:pPr>
              <w:autoSpaceDE w:val="0"/>
              <w:autoSpaceDN w:val="0"/>
              <w:adjustRightInd w:val="0"/>
              <w:snapToGrid w:val="0"/>
              <w:jc w:val="center"/>
              <w:rPr>
                <w:color w:val="000000" w:themeColor="text1"/>
                <w:kern w:val="0"/>
                <w:sz w:val="24"/>
              </w:rPr>
            </w:pPr>
            <w:r>
              <w:rPr>
                <w:color w:val="000000" w:themeColor="text1"/>
                <w:kern w:val="0"/>
                <w:sz w:val="24"/>
              </w:rPr>
              <w:t>影响评价符合性分析</w:t>
            </w:r>
          </w:p>
        </w:tc>
        <w:tc>
          <w:tcPr>
            <w:tcW w:w="7193" w:type="dxa"/>
            <w:gridSpan w:val="3"/>
            <w:vAlign w:val="center"/>
          </w:tcPr>
          <w:p w:rsidR="00706C00" w:rsidRDefault="004B3C4D">
            <w:pPr>
              <w:autoSpaceDE w:val="0"/>
              <w:autoSpaceDN w:val="0"/>
              <w:adjustRightInd w:val="0"/>
              <w:snapToGrid w:val="0"/>
              <w:jc w:val="center"/>
              <w:rPr>
                <w:color w:val="000000" w:themeColor="text1"/>
                <w:kern w:val="0"/>
                <w:sz w:val="24"/>
              </w:rPr>
            </w:pPr>
            <w:r>
              <w:rPr>
                <w:color w:val="000000" w:themeColor="text1"/>
                <w:kern w:val="0"/>
                <w:sz w:val="24"/>
              </w:rPr>
              <w:t>无</w:t>
            </w:r>
          </w:p>
        </w:tc>
      </w:tr>
      <w:tr w:rsidR="00706C00">
        <w:tblPrEx>
          <w:tblCellMar>
            <w:left w:w="108" w:type="dxa"/>
            <w:right w:w="108" w:type="dxa"/>
          </w:tblCellMar>
        </w:tblPrEx>
        <w:trPr>
          <w:trHeight w:val="90"/>
          <w:jc w:val="center"/>
        </w:trPr>
        <w:tc>
          <w:tcPr>
            <w:tcW w:w="2382" w:type="dxa"/>
            <w:vAlign w:val="center"/>
          </w:tcPr>
          <w:p w:rsidR="00706C00" w:rsidRDefault="004B3C4D">
            <w:pPr>
              <w:autoSpaceDE w:val="0"/>
              <w:autoSpaceDN w:val="0"/>
              <w:adjustRightInd w:val="0"/>
              <w:snapToGrid w:val="0"/>
              <w:jc w:val="center"/>
              <w:rPr>
                <w:color w:val="000000" w:themeColor="text1"/>
                <w:kern w:val="0"/>
                <w:szCs w:val="21"/>
              </w:rPr>
            </w:pPr>
            <w:r>
              <w:rPr>
                <w:color w:val="000000" w:themeColor="text1"/>
                <w:kern w:val="0"/>
                <w:sz w:val="24"/>
              </w:rPr>
              <w:t>其他符合性分析</w:t>
            </w:r>
          </w:p>
        </w:tc>
        <w:tc>
          <w:tcPr>
            <w:tcW w:w="7193" w:type="dxa"/>
            <w:gridSpan w:val="3"/>
            <w:vAlign w:val="center"/>
          </w:tcPr>
          <w:p w:rsidR="00706C00" w:rsidRDefault="004B3C4D">
            <w:pPr>
              <w:spacing w:line="360" w:lineRule="auto"/>
              <w:rPr>
                <w:color w:val="000000" w:themeColor="text1"/>
                <w:szCs w:val="21"/>
              </w:rPr>
            </w:pPr>
            <w:r>
              <w:rPr>
                <w:b/>
                <w:snapToGrid w:val="0"/>
                <w:color w:val="000000" w:themeColor="text1"/>
                <w:kern w:val="0"/>
                <w:szCs w:val="21"/>
              </w:rPr>
              <w:t>1</w:t>
            </w:r>
            <w:r>
              <w:rPr>
                <w:b/>
                <w:snapToGrid w:val="0"/>
                <w:color w:val="000000" w:themeColor="text1"/>
                <w:kern w:val="0"/>
                <w:szCs w:val="21"/>
              </w:rPr>
              <w:t>、产业政策符合性</w:t>
            </w:r>
          </w:p>
          <w:p w:rsidR="00706C00" w:rsidRDefault="004B3C4D">
            <w:pPr>
              <w:adjustRightInd w:val="0"/>
              <w:snapToGrid w:val="0"/>
              <w:spacing w:line="360" w:lineRule="auto"/>
              <w:ind w:firstLineChars="200" w:firstLine="420"/>
              <w:rPr>
                <w:color w:val="000000" w:themeColor="text1"/>
                <w:kern w:val="0"/>
                <w:szCs w:val="21"/>
              </w:rPr>
            </w:pPr>
            <w:r>
              <w:rPr>
                <w:rFonts w:ascii="宋体" w:hAnsi="宋体" w:cs="宋体" w:hint="eastAsia"/>
                <w:color w:val="000000" w:themeColor="text1"/>
                <w:kern w:val="0"/>
                <w:szCs w:val="21"/>
                <w:lang w:bidi="ar"/>
              </w:rPr>
              <w:t>本工程属于风力发电配套输变电项目，不属于《产业结构调整指导目录（</w:t>
            </w:r>
            <w:r>
              <w:rPr>
                <w:color w:val="000000" w:themeColor="text1"/>
                <w:kern w:val="0"/>
                <w:szCs w:val="21"/>
                <w:lang w:bidi="ar"/>
              </w:rPr>
              <w:t xml:space="preserve">2019 </w:t>
            </w:r>
            <w:r>
              <w:rPr>
                <w:rFonts w:ascii="宋体" w:hAnsi="宋体" w:cs="宋体" w:hint="eastAsia"/>
                <w:color w:val="000000" w:themeColor="text1"/>
                <w:kern w:val="0"/>
                <w:szCs w:val="21"/>
                <w:lang w:bidi="ar"/>
              </w:rPr>
              <w:t>年本）》、《河北省新增限制和淘汰类产业目录（</w:t>
            </w:r>
            <w:r>
              <w:rPr>
                <w:color w:val="000000" w:themeColor="text1"/>
                <w:kern w:val="0"/>
                <w:szCs w:val="21"/>
                <w:lang w:bidi="ar"/>
              </w:rPr>
              <w:t>2015</w:t>
            </w:r>
            <w:r>
              <w:rPr>
                <w:rFonts w:ascii="宋体" w:hAnsi="宋体" w:cs="宋体" w:hint="eastAsia"/>
                <w:color w:val="000000" w:themeColor="text1"/>
                <w:kern w:val="0"/>
                <w:szCs w:val="21"/>
                <w:lang w:bidi="ar"/>
              </w:rPr>
              <w:t>年版）》中限制类和淘汰类，符合国家产业政策。</w:t>
            </w:r>
          </w:p>
          <w:p w:rsidR="00706C00" w:rsidRDefault="004B3C4D">
            <w:pPr>
              <w:spacing w:line="360" w:lineRule="auto"/>
              <w:rPr>
                <w:b/>
                <w:color w:val="000000" w:themeColor="text1"/>
                <w:kern w:val="0"/>
                <w:szCs w:val="21"/>
              </w:rPr>
            </w:pPr>
            <w:r>
              <w:rPr>
                <w:b/>
                <w:color w:val="000000" w:themeColor="text1"/>
                <w:kern w:val="0"/>
                <w:szCs w:val="21"/>
                <w:lang w:bidi="ar"/>
              </w:rPr>
              <w:t>2</w:t>
            </w:r>
            <w:r>
              <w:rPr>
                <w:rFonts w:ascii="宋体" w:hAnsi="宋体" w:cs="宋体" w:hint="eastAsia"/>
                <w:b/>
                <w:color w:val="000000" w:themeColor="text1"/>
                <w:kern w:val="0"/>
                <w:szCs w:val="21"/>
                <w:lang w:bidi="ar"/>
              </w:rPr>
              <w:t>、《市场准入负面清单》符合性分析</w:t>
            </w:r>
          </w:p>
          <w:p w:rsidR="00706C00" w:rsidRDefault="004B3C4D">
            <w:pPr>
              <w:adjustRightInd w:val="0"/>
              <w:snapToGrid w:val="0"/>
              <w:spacing w:line="360" w:lineRule="auto"/>
              <w:ind w:firstLineChars="200" w:firstLine="420"/>
              <w:rPr>
                <w:color w:val="000000" w:themeColor="text1"/>
                <w:kern w:val="0"/>
                <w:szCs w:val="21"/>
              </w:rPr>
            </w:pPr>
            <w:r>
              <w:rPr>
                <w:rFonts w:ascii="宋体" w:hAnsi="宋体" w:cs="宋体" w:hint="eastAsia"/>
                <w:color w:val="000000" w:themeColor="text1"/>
                <w:kern w:val="0"/>
                <w:szCs w:val="21"/>
                <w:lang w:bidi="ar"/>
              </w:rPr>
              <w:t>根据“国家发展改革委 商务部关于印发《市场准入负面清单（</w:t>
            </w:r>
            <w:r>
              <w:rPr>
                <w:color w:val="000000" w:themeColor="text1"/>
                <w:kern w:val="0"/>
                <w:szCs w:val="21"/>
                <w:lang w:bidi="ar"/>
              </w:rPr>
              <w:t>2022</w:t>
            </w:r>
            <w:r>
              <w:rPr>
                <w:rFonts w:ascii="宋体" w:hAnsi="宋体" w:cs="宋体" w:hint="eastAsia"/>
                <w:color w:val="000000" w:themeColor="text1"/>
                <w:kern w:val="0"/>
                <w:szCs w:val="21"/>
                <w:lang w:bidi="ar"/>
              </w:rPr>
              <w:t>年版）》 的通知（发改体改规</w:t>
            </w:r>
            <w:r>
              <w:rPr>
                <w:color w:val="000000" w:themeColor="text1"/>
                <w:kern w:val="0"/>
                <w:szCs w:val="21"/>
                <w:lang w:bidi="ar"/>
              </w:rPr>
              <w:t>[2022]397</w:t>
            </w:r>
            <w:r>
              <w:rPr>
                <w:rFonts w:ascii="宋体" w:hAnsi="宋体" w:cs="宋体" w:hint="eastAsia"/>
                <w:color w:val="000000" w:themeColor="text1"/>
                <w:kern w:val="0"/>
                <w:szCs w:val="21"/>
                <w:lang w:bidi="ar"/>
              </w:rPr>
              <w:t>号）”，应严格落实“全国一张清单”管理要求，坚决维护市场准入负面清单制度的统一性、严肃性和权威性，确</w:t>
            </w:r>
            <w:r>
              <w:rPr>
                <w:rFonts w:ascii="宋体" w:hAnsi="宋体" w:cs="宋体" w:hint="eastAsia"/>
                <w:color w:val="000000" w:themeColor="text1"/>
                <w:kern w:val="0"/>
                <w:szCs w:val="21"/>
                <w:lang w:bidi="ar"/>
              </w:rPr>
              <w:lastRenderedPageBreak/>
              <w:t>保“</w:t>
            </w:r>
            <w:proofErr w:type="gramStart"/>
            <w:r>
              <w:rPr>
                <w:rFonts w:ascii="宋体" w:hAnsi="宋体" w:cs="宋体" w:hint="eastAsia"/>
                <w:color w:val="000000" w:themeColor="text1"/>
                <w:kern w:val="0"/>
                <w:szCs w:val="21"/>
                <w:lang w:bidi="ar"/>
              </w:rPr>
              <w:t>一单尽</w:t>
            </w:r>
            <w:proofErr w:type="gramEnd"/>
            <w:r>
              <w:rPr>
                <w:rFonts w:ascii="宋体" w:hAnsi="宋体" w:cs="宋体" w:hint="eastAsia"/>
                <w:color w:val="000000" w:themeColor="text1"/>
                <w:kern w:val="0"/>
                <w:szCs w:val="21"/>
                <w:lang w:bidi="ar"/>
              </w:rPr>
              <w:t xml:space="preserve">列、单外无单”。按照党中央、国务院要求编制的涉及行业性、领域性、区域性等方面，需要用负面清单管理思路或管理模式出台相关措施的，应纳入全国统一的市场准入负面清单。产业结构调整指导目录、政府核准的投资项目目录纳入市场准入负面清单，地方对两个目录有细化规定的，从其规定。地方国家重点生态功能区和农产品主产区产业准入负面清单（或禁止限制目录）及地方按照党中央、国务院要求制定的地方性产业结构禁止准入目录，统一纳入市场准入负面清单。 </w:t>
            </w:r>
          </w:p>
          <w:p w:rsidR="00706C00" w:rsidRDefault="004B3C4D">
            <w:pPr>
              <w:adjustRightInd w:val="0"/>
              <w:snapToGrid w:val="0"/>
              <w:spacing w:line="360" w:lineRule="auto"/>
              <w:ind w:firstLineChars="200" w:firstLine="420"/>
              <w:rPr>
                <w:color w:val="000000" w:themeColor="text1"/>
                <w:kern w:val="0"/>
                <w:szCs w:val="21"/>
                <w:highlight w:val="yellow"/>
              </w:rPr>
            </w:pPr>
            <w:r>
              <w:rPr>
                <w:rFonts w:ascii="宋体" w:hAnsi="宋体" w:cs="宋体" w:hint="eastAsia"/>
                <w:color w:val="000000" w:themeColor="text1"/>
                <w:kern w:val="0"/>
                <w:szCs w:val="21"/>
                <w:lang w:bidi="ar"/>
              </w:rPr>
              <w:t>根据《市场准入负面清单（</w:t>
            </w:r>
            <w:r>
              <w:rPr>
                <w:color w:val="000000" w:themeColor="text1"/>
                <w:kern w:val="0"/>
                <w:szCs w:val="21"/>
                <w:lang w:bidi="ar"/>
              </w:rPr>
              <w:t>2022</w:t>
            </w:r>
            <w:r>
              <w:rPr>
                <w:rFonts w:ascii="宋体" w:hAnsi="宋体" w:cs="宋体" w:hint="eastAsia"/>
                <w:color w:val="000000" w:themeColor="text1"/>
                <w:kern w:val="0"/>
                <w:szCs w:val="21"/>
                <w:lang w:bidi="ar"/>
              </w:rPr>
              <w:t>年版）》，禁止准入类共</w:t>
            </w:r>
            <w:r>
              <w:rPr>
                <w:color w:val="000000" w:themeColor="text1"/>
                <w:kern w:val="0"/>
                <w:szCs w:val="21"/>
                <w:lang w:bidi="ar"/>
              </w:rPr>
              <w:t>6</w:t>
            </w:r>
            <w:r>
              <w:rPr>
                <w:rFonts w:ascii="宋体" w:hAnsi="宋体" w:cs="宋体" w:hint="eastAsia"/>
                <w:color w:val="000000" w:themeColor="text1"/>
                <w:kern w:val="0"/>
                <w:szCs w:val="21"/>
                <w:lang w:bidi="ar"/>
              </w:rPr>
              <w:t>项，涉及生态环境保护的</w:t>
            </w:r>
            <w:r>
              <w:rPr>
                <w:color w:val="000000" w:themeColor="text1"/>
                <w:kern w:val="0"/>
                <w:szCs w:val="21"/>
                <w:lang w:bidi="ar"/>
              </w:rPr>
              <w:t>3</w:t>
            </w:r>
            <w:r>
              <w:rPr>
                <w:rFonts w:ascii="宋体" w:hAnsi="宋体" w:cs="宋体" w:hint="eastAsia"/>
                <w:color w:val="000000" w:themeColor="text1"/>
                <w:kern w:val="0"/>
                <w:szCs w:val="21"/>
                <w:lang w:bidi="ar"/>
              </w:rPr>
              <w:t>项，许可准入类</w:t>
            </w:r>
            <w:r>
              <w:rPr>
                <w:color w:val="000000" w:themeColor="text1"/>
                <w:kern w:val="0"/>
                <w:szCs w:val="21"/>
                <w:lang w:bidi="ar"/>
              </w:rPr>
              <w:t>1</w:t>
            </w:r>
            <w:r>
              <w:rPr>
                <w:rFonts w:ascii="宋体" w:hAnsi="宋体" w:cs="宋体" w:hint="eastAsia"/>
                <w:color w:val="000000" w:themeColor="text1"/>
                <w:kern w:val="0"/>
                <w:szCs w:val="21"/>
                <w:lang w:bidi="ar"/>
              </w:rPr>
              <w:t>项，具体如下表所示。</w:t>
            </w:r>
          </w:p>
          <w:p w:rsidR="00706C00" w:rsidRDefault="004B3C4D">
            <w:pPr>
              <w:adjustRightInd w:val="0"/>
              <w:snapToGrid w:val="0"/>
              <w:jc w:val="center"/>
              <w:rPr>
                <w:b/>
                <w:color w:val="000000" w:themeColor="text1"/>
                <w:kern w:val="0"/>
                <w:szCs w:val="21"/>
              </w:rPr>
            </w:pPr>
            <w:r>
              <w:rPr>
                <w:rFonts w:ascii="宋体" w:hAnsi="宋体" w:cs="宋体" w:hint="eastAsia"/>
                <w:b/>
                <w:color w:val="000000" w:themeColor="text1"/>
                <w:kern w:val="0"/>
                <w:szCs w:val="21"/>
                <w:lang w:bidi="ar"/>
              </w:rPr>
              <w:t>表</w:t>
            </w:r>
            <w:r>
              <w:rPr>
                <w:b/>
                <w:color w:val="000000" w:themeColor="text1"/>
                <w:kern w:val="0"/>
                <w:szCs w:val="21"/>
                <w:lang w:bidi="ar"/>
              </w:rPr>
              <w:t xml:space="preserve">1-1   </w:t>
            </w:r>
            <w:r>
              <w:rPr>
                <w:rFonts w:ascii="宋体" w:hAnsi="宋体" w:cs="宋体" w:hint="eastAsia"/>
                <w:b/>
                <w:color w:val="000000" w:themeColor="text1"/>
                <w:kern w:val="0"/>
                <w:szCs w:val="21"/>
                <w:lang w:bidi="ar"/>
              </w:rPr>
              <w:t>《市场准入负面清单（</w:t>
            </w:r>
            <w:r>
              <w:rPr>
                <w:b/>
                <w:color w:val="000000" w:themeColor="text1"/>
                <w:kern w:val="0"/>
                <w:szCs w:val="21"/>
                <w:lang w:bidi="ar"/>
              </w:rPr>
              <w:t>2022</w:t>
            </w:r>
            <w:r>
              <w:rPr>
                <w:rFonts w:ascii="宋体" w:hAnsi="宋体" w:cs="宋体" w:hint="eastAsia"/>
                <w:b/>
                <w:color w:val="000000" w:themeColor="text1"/>
                <w:kern w:val="0"/>
                <w:szCs w:val="21"/>
                <w:lang w:bidi="ar"/>
              </w:rPr>
              <w:t>年版）》禁止准入类事项</w:t>
            </w:r>
          </w:p>
          <w:tbl>
            <w:tblPr>
              <w:tblStyle w:val="ae"/>
              <w:tblW w:w="6516" w:type="dxa"/>
              <w:jc w:val="center"/>
              <w:tblBorders>
                <w:top w:val="single" w:sz="12" w:space="0" w:color="auto"/>
                <w:left w:val="dotted" w:sz="4" w:space="0" w:color="auto"/>
                <w:bottom w:val="single" w:sz="12" w:space="0" w:color="auto"/>
                <w:right w:val="dotted" w:sz="4" w:space="0" w:color="auto"/>
              </w:tblBorders>
              <w:tblLayout w:type="fixed"/>
              <w:tblLook w:val="04A0" w:firstRow="1" w:lastRow="0" w:firstColumn="1" w:lastColumn="0" w:noHBand="0" w:noVBand="1"/>
            </w:tblPr>
            <w:tblGrid>
              <w:gridCol w:w="753"/>
              <w:gridCol w:w="1980"/>
              <w:gridCol w:w="960"/>
              <w:gridCol w:w="2823"/>
            </w:tblGrid>
            <w:tr w:rsidR="00706C00">
              <w:trPr>
                <w:trHeight w:val="397"/>
                <w:jc w:val="center"/>
              </w:trPr>
              <w:tc>
                <w:tcPr>
                  <w:tcW w:w="753" w:type="dxa"/>
                  <w:tcBorders>
                    <w:top w:val="single" w:sz="12" w:space="0" w:color="auto"/>
                    <w:left w:val="dotted" w:sz="4" w:space="0" w:color="auto"/>
                    <w:bottom w:val="single" w:sz="4" w:space="0" w:color="auto"/>
                    <w:right w:val="single" w:sz="4" w:space="0" w:color="auto"/>
                  </w:tcBorders>
                  <w:shd w:val="clear" w:color="auto" w:fill="auto"/>
                  <w:vAlign w:val="center"/>
                </w:tcPr>
                <w:p w:rsidR="00706C00" w:rsidRDefault="004B3C4D">
                  <w:pPr>
                    <w:snapToGrid w:val="0"/>
                    <w:jc w:val="center"/>
                    <w:rPr>
                      <w:color w:val="000000" w:themeColor="text1"/>
                      <w:szCs w:val="21"/>
                    </w:rPr>
                  </w:pPr>
                  <w:r>
                    <w:rPr>
                      <w:rFonts w:ascii="宋体" w:hAnsi="宋体" w:cs="宋体" w:hint="eastAsia"/>
                      <w:color w:val="000000" w:themeColor="text1"/>
                      <w:szCs w:val="21"/>
                      <w:lang w:bidi="ar"/>
                    </w:rPr>
                    <w:t>项目号</w:t>
                  </w:r>
                </w:p>
              </w:tc>
              <w:tc>
                <w:tcPr>
                  <w:tcW w:w="1980" w:type="dxa"/>
                  <w:tcBorders>
                    <w:top w:val="single" w:sz="12" w:space="0" w:color="auto"/>
                    <w:left w:val="single" w:sz="4" w:space="0" w:color="auto"/>
                    <w:bottom w:val="single" w:sz="4" w:space="0" w:color="auto"/>
                    <w:right w:val="single" w:sz="4" w:space="0" w:color="auto"/>
                  </w:tcBorders>
                  <w:shd w:val="clear" w:color="auto" w:fill="auto"/>
                  <w:vAlign w:val="center"/>
                </w:tcPr>
                <w:p w:rsidR="00706C00" w:rsidRDefault="004B3C4D">
                  <w:pPr>
                    <w:snapToGrid w:val="0"/>
                    <w:jc w:val="center"/>
                    <w:rPr>
                      <w:color w:val="000000" w:themeColor="text1"/>
                      <w:szCs w:val="21"/>
                    </w:rPr>
                  </w:pPr>
                  <w:r>
                    <w:rPr>
                      <w:rFonts w:ascii="宋体" w:hAnsi="宋体" w:cs="宋体" w:hint="eastAsia"/>
                      <w:color w:val="000000" w:themeColor="text1"/>
                      <w:szCs w:val="21"/>
                      <w:lang w:bidi="ar"/>
                    </w:rPr>
                    <w:t>禁止或许可事项</w:t>
                  </w:r>
                </w:p>
              </w:tc>
              <w:tc>
                <w:tcPr>
                  <w:tcW w:w="960" w:type="dxa"/>
                  <w:tcBorders>
                    <w:top w:val="single" w:sz="12" w:space="0" w:color="auto"/>
                    <w:left w:val="single" w:sz="4" w:space="0" w:color="auto"/>
                    <w:bottom w:val="single" w:sz="4" w:space="0" w:color="auto"/>
                    <w:right w:val="single" w:sz="4" w:space="0" w:color="auto"/>
                  </w:tcBorders>
                  <w:shd w:val="clear" w:color="auto" w:fill="auto"/>
                  <w:vAlign w:val="center"/>
                </w:tcPr>
                <w:p w:rsidR="00706C00" w:rsidRDefault="004B3C4D">
                  <w:pPr>
                    <w:snapToGrid w:val="0"/>
                    <w:jc w:val="center"/>
                    <w:rPr>
                      <w:color w:val="000000" w:themeColor="text1"/>
                      <w:szCs w:val="21"/>
                    </w:rPr>
                  </w:pPr>
                  <w:r>
                    <w:rPr>
                      <w:rFonts w:ascii="宋体" w:hAnsi="宋体" w:cs="宋体" w:hint="eastAsia"/>
                      <w:color w:val="000000" w:themeColor="text1"/>
                      <w:szCs w:val="21"/>
                      <w:lang w:bidi="ar"/>
                    </w:rPr>
                    <w:t>事项编码</w:t>
                  </w:r>
                </w:p>
              </w:tc>
              <w:tc>
                <w:tcPr>
                  <w:tcW w:w="2823" w:type="dxa"/>
                  <w:tcBorders>
                    <w:top w:val="single" w:sz="12" w:space="0" w:color="auto"/>
                    <w:left w:val="single" w:sz="4" w:space="0" w:color="auto"/>
                    <w:bottom w:val="single" w:sz="4" w:space="0" w:color="auto"/>
                    <w:right w:val="dotted" w:sz="4" w:space="0" w:color="auto"/>
                  </w:tcBorders>
                  <w:shd w:val="clear" w:color="auto" w:fill="auto"/>
                  <w:vAlign w:val="center"/>
                </w:tcPr>
                <w:p w:rsidR="00706C00" w:rsidRDefault="004B3C4D">
                  <w:pPr>
                    <w:snapToGrid w:val="0"/>
                    <w:jc w:val="center"/>
                    <w:rPr>
                      <w:color w:val="000000" w:themeColor="text1"/>
                      <w:szCs w:val="21"/>
                    </w:rPr>
                  </w:pPr>
                  <w:r>
                    <w:rPr>
                      <w:rFonts w:ascii="宋体" w:hAnsi="宋体" w:cs="宋体" w:hint="eastAsia"/>
                      <w:color w:val="000000" w:themeColor="text1"/>
                      <w:szCs w:val="21"/>
                      <w:lang w:bidi="ar"/>
                    </w:rPr>
                    <w:t>禁止或许可准入措施描述</w:t>
                  </w:r>
                </w:p>
              </w:tc>
            </w:tr>
            <w:tr w:rsidR="00706C00">
              <w:trPr>
                <w:trHeight w:val="397"/>
                <w:jc w:val="center"/>
              </w:trPr>
              <w:tc>
                <w:tcPr>
                  <w:tcW w:w="6516" w:type="dxa"/>
                  <w:gridSpan w:val="4"/>
                  <w:tcBorders>
                    <w:top w:val="single" w:sz="4" w:space="0" w:color="auto"/>
                    <w:left w:val="dotted" w:sz="4" w:space="0" w:color="auto"/>
                    <w:bottom w:val="single" w:sz="4" w:space="0" w:color="auto"/>
                    <w:right w:val="dotted" w:sz="4" w:space="0" w:color="auto"/>
                  </w:tcBorders>
                  <w:shd w:val="clear" w:color="auto" w:fill="auto"/>
                  <w:vAlign w:val="center"/>
                </w:tcPr>
                <w:p w:rsidR="00706C00" w:rsidRDefault="004B3C4D">
                  <w:pPr>
                    <w:snapToGrid w:val="0"/>
                    <w:jc w:val="left"/>
                    <w:rPr>
                      <w:color w:val="000000" w:themeColor="text1"/>
                      <w:szCs w:val="21"/>
                    </w:rPr>
                  </w:pPr>
                  <w:r>
                    <w:rPr>
                      <w:rFonts w:ascii="宋体" w:hAnsi="宋体" w:cs="宋体" w:hint="eastAsia"/>
                      <w:color w:val="000000" w:themeColor="text1"/>
                      <w:szCs w:val="21"/>
                      <w:lang w:bidi="ar"/>
                    </w:rPr>
                    <w:t>一、禁止准入类</w:t>
                  </w:r>
                </w:p>
              </w:tc>
            </w:tr>
            <w:tr w:rsidR="00706C00">
              <w:trPr>
                <w:trHeight w:val="397"/>
                <w:jc w:val="center"/>
              </w:trPr>
              <w:tc>
                <w:tcPr>
                  <w:tcW w:w="753" w:type="dxa"/>
                  <w:tcBorders>
                    <w:top w:val="single" w:sz="4" w:space="0" w:color="auto"/>
                    <w:left w:val="dotted" w:sz="4" w:space="0" w:color="auto"/>
                    <w:bottom w:val="single" w:sz="4" w:space="0" w:color="auto"/>
                    <w:right w:val="single" w:sz="4" w:space="0" w:color="auto"/>
                  </w:tcBorders>
                  <w:shd w:val="clear" w:color="auto" w:fill="auto"/>
                  <w:vAlign w:val="center"/>
                </w:tcPr>
                <w:p w:rsidR="00706C00" w:rsidRDefault="004B3C4D">
                  <w:pPr>
                    <w:snapToGrid w:val="0"/>
                    <w:jc w:val="center"/>
                    <w:rPr>
                      <w:color w:val="000000" w:themeColor="text1"/>
                      <w:szCs w:val="21"/>
                    </w:rPr>
                  </w:pPr>
                  <w:r>
                    <w:rPr>
                      <w:color w:val="000000" w:themeColor="text1"/>
                      <w:szCs w:val="21"/>
                      <w:lang w:bidi="ar"/>
                    </w:rPr>
                    <w:t>1</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706C00" w:rsidRDefault="004B3C4D">
                  <w:pPr>
                    <w:snapToGrid w:val="0"/>
                    <w:rPr>
                      <w:color w:val="000000" w:themeColor="text1"/>
                      <w:szCs w:val="21"/>
                    </w:rPr>
                  </w:pPr>
                  <w:r>
                    <w:rPr>
                      <w:rFonts w:ascii="宋体" w:hAnsi="宋体" w:cs="宋体" w:hint="eastAsia"/>
                      <w:color w:val="000000" w:themeColor="text1"/>
                      <w:szCs w:val="21"/>
                      <w:lang w:bidi="ar"/>
                    </w:rPr>
                    <w:t>法律、法规、国务院决定等明确设立且与市场准入相关的禁止性规定</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706C00" w:rsidRDefault="004B3C4D">
                  <w:pPr>
                    <w:snapToGrid w:val="0"/>
                    <w:jc w:val="center"/>
                    <w:rPr>
                      <w:color w:val="000000" w:themeColor="text1"/>
                      <w:szCs w:val="21"/>
                    </w:rPr>
                  </w:pPr>
                  <w:r>
                    <w:rPr>
                      <w:color w:val="000000" w:themeColor="text1"/>
                      <w:szCs w:val="21"/>
                      <w:lang w:bidi="ar"/>
                    </w:rPr>
                    <w:t>100001</w:t>
                  </w:r>
                </w:p>
              </w:tc>
              <w:tc>
                <w:tcPr>
                  <w:tcW w:w="2823" w:type="dxa"/>
                  <w:tcBorders>
                    <w:top w:val="single" w:sz="4" w:space="0" w:color="auto"/>
                    <w:left w:val="single" w:sz="4" w:space="0" w:color="auto"/>
                    <w:bottom w:val="single" w:sz="4" w:space="0" w:color="auto"/>
                    <w:right w:val="dotted" w:sz="4" w:space="0" w:color="auto"/>
                  </w:tcBorders>
                  <w:shd w:val="clear" w:color="auto" w:fill="auto"/>
                  <w:vAlign w:val="center"/>
                </w:tcPr>
                <w:p w:rsidR="00706C00" w:rsidRDefault="004B3C4D">
                  <w:pPr>
                    <w:snapToGrid w:val="0"/>
                    <w:rPr>
                      <w:color w:val="000000" w:themeColor="text1"/>
                      <w:szCs w:val="21"/>
                    </w:rPr>
                  </w:pPr>
                  <w:r>
                    <w:rPr>
                      <w:rFonts w:ascii="宋体" w:hAnsi="宋体" w:cs="宋体" w:hint="eastAsia"/>
                      <w:color w:val="000000" w:themeColor="text1"/>
                      <w:szCs w:val="21"/>
                      <w:lang w:bidi="ar"/>
                    </w:rPr>
                    <w:t>法律、法规、国务院决定等明确设立，且与市场准入相关的禁止性规定</w:t>
                  </w:r>
                </w:p>
              </w:tc>
            </w:tr>
            <w:tr w:rsidR="00706C00">
              <w:trPr>
                <w:trHeight w:val="397"/>
                <w:jc w:val="center"/>
              </w:trPr>
              <w:tc>
                <w:tcPr>
                  <w:tcW w:w="753" w:type="dxa"/>
                  <w:tcBorders>
                    <w:top w:val="single" w:sz="4" w:space="0" w:color="auto"/>
                    <w:left w:val="dotted" w:sz="4" w:space="0" w:color="auto"/>
                    <w:bottom w:val="single" w:sz="4" w:space="0" w:color="auto"/>
                    <w:right w:val="single" w:sz="4" w:space="0" w:color="auto"/>
                  </w:tcBorders>
                  <w:shd w:val="clear" w:color="auto" w:fill="auto"/>
                  <w:vAlign w:val="center"/>
                </w:tcPr>
                <w:p w:rsidR="00706C00" w:rsidRDefault="004B3C4D">
                  <w:pPr>
                    <w:snapToGrid w:val="0"/>
                    <w:jc w:val="center"/>
                    <w:rPr>
                      <w:color w:val="000000" w:themeColor="text1"/>
                      <w:szCs w:val="21"/>
                    </w:rPr>
                  </w:pPr>
                  <w:r>
                    <w:rPr>
                      <w:color w:val="000000" w:themeColor="text1"/>
                      <w:szCs w:val="21"/>
                      <w:lang w:bidi="ar"/>
                    </w:rPr>
                    <w:t>2</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706C00" w:rsidRDefault="004B3C4D">
                  <w:pPr>
                    <w:snapToGrid w:val="0"/>
                    <w:rPr>
                      <w:color w:val="000000" w:themeColor="text1"/>
                      <w:szCs w:val="21"/>
                    </w:rPr>
                  </w:pPr>
                  <w:r>
                    <w:rPr>
                      <w:rFonts w:ascii="宋体" w:hAnsi="宋体" w:cs="宋体" w:hint="eastAsia"/>
                      <w:color w:val="000000" w:themeColor="text1"/>
                      <w:szCs w:val="21"/>
                      <w:lang w:bidi="ar"/>
                    </w:rPr>
                    <w:t>国家产业政策明令淘汰和限制的产品、技术、工艺、设备及行为</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706C00" w:rsidRDefault="004B3C4D">
                  <w:pPr>
                    <w:snapToGrid w:val="0"/>
                    <w:jc w:val="center"/>
                    <w:rPr>
                      <w:color w:val="000000" w:themeColor="text1"/>
                      <w:szCs w:val="21"/>
                    </w:rPr>
                  </w:pPr>
                  <w:r>
                    <w:rPr>
                      <w:color w:val="000000" w:themeColor="text1"/>
                      <w:szCs w:val="21"/>
                      <w:lang w:bidi="ar"/>
                    </w:rPr>
                    <w:t>100002</w:t>
                  </w:r>
                </w:p>
              </w:tc>
              <w:tc>
                <w:tcPr>
                  <w:tcW w:w="2823" w:type="dxa"/>
                  <w:tcBorders>
                    <w:top w:val="single" w:sz="4" w:space="0" w:color="auto"/>
                    <w:left w:val="single" w:sz="4" w:space="0" w:color="auto"/>
                    <w:bottom w:val="single" w:sz="4" w:space="0" w:color="auto"/>
                    <w:right w:val="dotted" w:sz="4" w:space="0" w:color="auto"/>
                  </w:tcBorders>
                  <w:shd w:val="clear" w:color="auto" w:fill="auto"/>
                  <w:vAlign w:val="center"/>
                </w:tcPr>
                <w:p w:rsidR="00706C00" w:rsidRDefault="004B3C4D">
                  <w:pPr>
                    <w:snapToGrid w:val="0"/>
                    <w:rPr>
                      <w:color w:val="000000" w:themeColor="text1"/>
                      <w:szCs w:val="21"/>
                    </w:rPr>
                  </w:pPr>
                  <w:r>
                    <w:rPr>
                      <w:rFonts w:ascii="宋体" w:hAnsi="宋体" w:cs="宋体" w:hint="eastAsia"/>
                      <w:color w:val="000000" w:themeColor="text1"/>
                      <w:szCs w:val="21"/>
                      <w:lang w:bidi="ar"/>
                    </w:rPr>
                    <w:t>《产业结构调整指导目录》中的淘汰类项目，禁止投资；限制类项目，禁止新建</w:t>
                  </w:r>
                  <w:r>
                    <w:rPr>
                      <w:color w:val="000000" w:themeColor="text1"/>
                      <w:szCs w:val="21"/>
                      <w:lang w:bidi="ar"/>
                    </w:rPr>
                    <w:t xml:space="preserve"> </w:t>
                  </w:r>
                  <w:r>
                    <w:rPr>
                      <w:rFonts w:ascii="宋体" w:hAnsi="宋体" w:cs="宋体" w:hint="eastAsia"/>
                      <w:color w:val="000000" w:themeColor="text1"/>
                      <w:szCs w:val="21"/>
                      <w:lang w:bidi="ar"/>
                    </w:rPr>
                    <w:t>禁止投资建设《汽车产业投资管理规定》所列的汽车投资禁止类事项</w:t>
                  </w:r>
                </w:p>
              </w:tc>
            </w:tr>
            <w:tr w:rsidR="00706C00">
              <w:trPr>
                <w:trHeight w:val="397"/>
                <w:jc w:val="center"/>
              </w:trPr>
              <w:tc>
                <w:tcPr>
                  <w:tcW w:w="753" w:type="dxa"/>
                  <w:tcBorders>
                    <w:top w:val="single" w:sz="4" w:space="0" w:color="auto"/>
                    <w:left w:val="dotted" w:sz="4" w:space="0" w:color="auto"/>
                    <w:bottom w:val="single" w:sz="4" w:space="0" w:color="auto"/>
                    <w:right w:val="single" w:sz="4" w:space="0" w:color="auto"/>
                  </w:tcBorders>
                  <w:shd w:val="clear" w:color="auto" w:fill="auto"/>
                  <w:vAlign w:val="center"/>
                </w:tcPr>
                <w:p w:rsidR="00706C00" w:rsidRDefault="004B3C4D">
                  <w:pPr>
                    <w:snapToGrid w:val="0"/>
                    <w:jc w:val="center"/>
                    <w:rPr>
                      <w:color w:val="000000" w:themeColor="text1"/>
                      <w:szCs w:val="21"/>
                    </w:rPr>
                  </w:pPr>
                  <w:r>
                    <w:rPr>
                      <w:color w:val="000000" w:themeColor="text1"/>
                      <w:szCs w:val="21"/>
                      <w:lang w:bidi="ar"/>
                    </w:rPr>
                    <w:t>3</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706C00" w:rsidRDefault="004B3C4D">
                  <w:pPr>
                    <w:snapToGrid w:val="0"/>
                    <w:rPr>
                      <w:color w:val="000000" w:themeColor="text1"/>
                      <w:szCs w:val="21"/>
                    </w:rPr>
                  </w:pPr>
                  <w:r>
                    <w:rPr>
                      <w:rFonts w:ascii="宋体" w:hAnsi="宋体" w:cs="宋体" w:hint="eastAsia"/>
                      <w:color w:val="000000" w:themeColor="text1"/>
                      <w:szCs w:val="21"/>
                      <w:lang w:bidi="ar"/>
                    </w:rPr>
                    <w:t>不符合主体功能区建设要求的各类开发活动</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706C00" w:rsidRDefault="004B3C4D">
                  <w:pPr>
                    <w:snapToGrid w:val="0"/>
                    <w:jc w:val="center"/>
                    <w:rPr>
                      <w:color w:val="000000" w:themeColor="text1"/>
                      <w:szCs w:val="21"/>
                    </w:rPr>
                  </w:pPr>
                  <w:r>
                    <w:rPr>
                      <w:color w:val="000000" w:themeColor="text1"/>
                      <w:szCs w:val="21"/>
                      <w:lang w:bidi="ar"/>
                    </w:rPr>
                    <w:t>100003</w:t>
                  </w:r>
                </w:p>
              </w:tc>
              <w:tc>
                <w:tcPr>
                  <w:tcW w:w="2823" w:type="dxa"/>
                  <w:tcBorders>
                    <w:top w:val="single" w:sz="4" w:space="0" w:color="auto"/>
                    <w:left w:val="single" w:sz="4" w:space="0" w:color="auto"/>
                    <w:bottom w:val="single" w:sz="4" w:space="0" w:color="auto"/>
                    <w:right w:val="dotted" w:sz="4" w:space="0" w:color="auto"/>
                  </w:tcBorders>
                  <w:shd w:val="clear" w:color="auto" w:fill="auto"/>
                  <w:vAlign w:val="center"/>
                </w:tcPr>
                <w:p w:rsidR="00706C00" w:rsidRDefault="004B3C4D">
                  <w:pPr>
                    <w:snapToGrid w:val="0"/>
                    <w:rPr>
                      <w:color w:val="000000" w:themeColor="text1"/>
                      <w:szCs w:val="21"/>
                    </w:rPr>
                  </w:pPr>
                  <w:r>
                    <w:rPr>
                      <w:rFonts w:ascii="宋体" w:hAnsi="宋体" w:cs="宋体" w:hint="eastAsia"/>
                      <w:color w:val="000000" w:themeColor="text1"/>
                      <w:szCs w:val="21"/>
                      <w:lang w:bidi="ar"/>
                    </w:rPr>
                    <w:t>地方国家重点生态功能</w:t>
                  </w:r>
                  <w:proofErr w:type="gramStart"/>
                  <w:r>
                    <w:rPr>
                      <w:rFonts w:ascii="宋体" w:hAnsi="宋体" w:cs="宋体" w:hint="eastAsia"/>
                      <w:color w:val="000000" w:themeColor="text1"/>
                      <w:szCs w:val="21"/>
                      <w:lang w:bidi="ar"/>
                    </w:rPr>
                    <w:t>区产业</w:t>
                  </w:r>
                  <w:proofErr w:type="gramEnd"/>
                  <w:r>
                    <w:rPr>
                      <w:rFonts w:ascii="宋体" w:hAnsi="宋体" w:cs="宋体" w:hint="eastAsia"/>
                      <w:color w:val="000000" w:themeColor="text1"/>
                      <w:szCs w:val="21"/>
                      <w:lang w:bidi="ar"/>
                    </w:rPr>
                    <w:t>准入负面清</w:t>
                  </w:r>
                  <w:r>
                    <w:rPr>
                      <w:color w:val="000000" w:themeColor="text1"/>
                      <w:szCs w:val="21"/>
                      <w:lang w:bidi="ar"/>
                    </w:rPr>
                    <w:t xml:space="preserve"> </w:t>
                  </w:r>
                  <w:r>
                    <w:rPr>
                      <w:rFonts w:ascii="宋体" w:hAnsi="宋体" w:cs="宋体" w:hint="eastAsia"/>
                      <w:color w:val="000000" w:themeColor="text1"/>
                      <w:szCs w:val="21"/>
                      <w:lang w:bidi="ar"/>
                    </w:rPr>
                    <w:t>单（或禁止限制目录）、农产品主产区产业准入负面清单（或禁止限制目录）所列有关事项</w:t>
                  </w:r>
                </w:p>
              </w:tc>
            </w:tr>
            <w:tr w:rsidR="00706C00">
              <w:trPr>
                <w:trHeight w:val="397"/>
                <w:jc w:val="center"/>
              </w:trPr>
              <w:tc>
                <w:tcPr>
                  <w:tcW w:w="6516" w:type="dxa"/>
                  <w:gridSpan w:val="4"/>
                  <w:tcBorders>
                    <w:top w:val="single" w:sz="4" w:space="0" w:color="auto"/>
                    <w:left w:val="dotted" w:sz="4" w:space="0" w:color="auto"/>
                    <w:bottom w:val="single" w:sz="4" w:space="0" w:color="auto"/>
                    <w:right w:val="dotted" w:sz="4" w:space="0" w:color="auto"/>
                  </w:tcBorders>
                  <w:shd w:val="clear" w:color="auto" w:fill="auto"/>
                  <w:vAlign w:val="center"/>
                </w:tcPr>
                <w:p w:rsidR="00706C00" w:rsidRDefault="004B3C4D">
                  <w:pPr>
                    <w:snapToGrid w:val="0"/>
                    <w:jc w:val="left"/>
                    <w:rPr>
                      <w:color w:val="000000" w:themeColor="text1"/>
                      <w:szCs w:val="21"/>
                    </w:rPr>
                  </w:pPr>
                  <w:r>
                    <w:rPr>
                      <w:rFonts w:ascii="宋体" w:hAnsi="宋体" w:cs="宋体" w:hint="eastAsia"/>
                      <w:color w:val="000000" w:themeColor="text1"/>
                      <w:szCs w:val="21"/>
                      <w:lang w:bidi="ar"/>
                    </w:rPr>
                    <w:t>二、许可准入类</w:t>
                  </w:r>
                </w:p>
              </w:tc>
            </w:tr>
            <w:tr w:rsidR="00706C00">
              <w:trPr>
                <w:trHeight w:val="397"/>
                <w:jc w:val="center"/>
              </w:trPr>
              <w:tc>
                <w:tcPr>
                  <w:tcW w:w="753" w:type="dxa"/>
                  <w:tcBorders>
                    <w:top w:val="single" w:sz="4" w:space="0" w:color="auto"/>
                    <w:left w:val="dotted" w:sz="4" w:space="0" w:color="auto"/>
                    <w:bottom w:val="single" w:sz="12" w:space="0" w:color="auto"/>
                    <w:right w:val="single" w:sz="4" w:space="0" w:color="auto"/>
                  </w:tcBorders>
                  <w:shd w:val="clear" w:color="auto" w:fill="auto"/>
                  <w:vAlign w:val="center"/>
                </w:tcPr>
                <w:p w:rsidR="00706C00" w:rsidRDefault="004B3C4D">
                  <w:pPr>
                    <w:snapToGrid w:val="0"/>
                    <w:jc w:val="center"/>
                    <w:rPr>
                      <w:color w:val="000000" w:themeColor="text1"/>
                      <w:szCs w:val="21"/>
                    </w:rPr>
                  </w:pPr>
                  <w:r>
                    <w:rPr>
                      <w:color w:val="000000" w:themeColor="text1"/>
                      <w:szCs w:val="21"/>
                      <w:lang w:bidi="ar"/>
                    </w:rPr>
                    <w:t>101</w:t>
                  </w:r>
                </w:p>
              </w:tc>
              <w:tc>
                <w:tcPr>
                  <w:tcW w:w="1980" w:type="dxa"/>
                  <w:tcBorders>
                    <w:top w:val="single" w:sz="4" w:space="0" w:color="auto"/>
                    <w:left w:val="single" w:sz="4" w:space="0" w:color="auto"/>
                    <w:bottom w:val="single" w:sz="12" w:space="0" w:color="auto"/>
                    <w:right w:val="single" w:sz="4" w:space="0" w:color="auto"/>
                  </w:tcBorders>
                  <w:shd w:val="clear" w:color="auto" w:fill="auto"/>
                  <w:vAlign w:val="center"/>
                </w:tcPr>
                <w:p w:rsidR="00706C00" w:rsidRDefault="004B3C4D">
                  <w:pPr>
                    <w:snapToGrid w:val="0"/>
                    <w:rPr>
                      <w:color w:val="000000" w:themeColor="text1"/>
                      <w:szCs w:val="21"/>
                    </w:rPr>
                  </w:pPr>
                  <w:r>
                    <w:rPr>
                      <w:rFonts w:ascii="宋体" w:hAnsi="宋体" w:cs="宋体" w:hint="eastAsia"/>
                      <w:color w:val="000000" w:themeColor="text1"/>
                      <w:szCs w:val="21"/>
                      <w:lang w:bidi="ar"/>
                    </w:rPr>
                    <w:t>未获得许可，不得投资建设特定能源项目</w:t>
                  </w:r>
                </w:p>
              </w:tc>
              <w:tc>
                <w:tcPr>
                  <w:tcW w:w="960" w:type="dxa"/>
                  <w:tcBorders>
                    <w:top w:val="single" w:sz="4" w:space="0" w:color="auto"/>
                    <w:left w:val="single" w:sz="4" w:space="0" w:color="auto"/>
                    <w:bottom w:val="single" w:sz="12" w:space="0" w:color="auto"/>
                    <w:right w:val="single" w:sz="4" w:space="0" w:color="auto"/>
                  </w:tcBorders>
                  <w:shd w:val="clear" w:color="auto" w:fill="auto"/>
                  <w:vAlign w:val="center"/>
                </w:tcPr>
                <w:p w:rsidR="00706C00" w:rsidRDefault="004B3C4D">
                  <w:pPr>
                    <w:snapToGrid w:val="0"/>
                    <w:jc w:val="center"/>
                    <w:rPr>
                      <w:color w:val="000000" w:themeColor="text1"/>
                      <w:szCs w:val="21"/>
                    </w:rPr>
                  </w:pPr>
                  <w:r>
                    <w:rPr>
                      <w:color w:val="000000" w:themeColor="text1"/>
                      <w:szCs w:val="21"/>
                      <w:lang w:bidi="ar"/>
                    </w:rPr>
                    <w:t>221002</w:t>
                  </w:r>
                </w:p>
              </w:tc>
              <w:tc>
                <w:tcPr>
                  <w:tcW w:w="2823" w:type="dxa"/>
                  <w:tcBorders>
                    <w:top w:val="single" w:sz="4" w:space="0" w:color="auto"/>
                    <w:left w:val="single" w:sz="4" w:space="0" w:color="auto"/>
                    <w:bottom w:val="single" w:sz="12" w:space="0" w:color="auto"/>
                    <w:right w:val="dotted" w:sz="4" w:space="0" w:color="auto"/>
                  </w:tcBorders>
                  <w:shd w:val="clear" w:color="auto" w:fill="auto"/>
                  <w:vAlign w:val="center"/>
                </w:tcPr>
                <w:p w:rsidR="00706C00" w:rsidRDefault="004B3C4D">
                  <w:pPr>
                    <w:snapToGrid w:val="0"/>
                    <w:rPr>
                      <w:color w:val="000000" w:themeColor="text1"/>
                      <w:szCs w:val="21"/>
                    </w:rPr>
                  </w:pPr>
                  <w:r>
                    <w:rPr>
                      <w:rFonts w:ascii="宋体" w:hAnsi="宋体" w:cs="宋体" w:hint="eastAsia"/>
                      <w:color w:val="000000" w:themeColor="text1"/>
                      <w:szCs w:val="21"/>
                      <w:lang w:bidi="ar"/>
                    </w:rPr>
                    <w:t>参照《政府核准的投资项目目录（</w:t>
                  </w:r>
                  <w:r>
                    <w:rPr>
                      <w:color w:val="000000" w:themeColor="text1"/>
                      <w:szCs w:val="21"/>
                      <w:lang w:bidi="ar"/>
                    </w:rPr>
                    <w:t>2016</w:t>
                  </w:r>
                  <w:r>
                    <w:rPr>
                      <w:rFonts w:ascii="宋体" w:hAnsi="宋体" w:cs="宋体" w:hint="eastAsia"/>
                      <w:color w:val="000000" w:themeColor="text1"/>
                      <w:szCs w:val="21"/>
                      <w:lang w:bidi="ar"/>
                    </w:rPr>
                    <w:t>年本）》中“二、能源</w:t>
                  </w:r>
                  <w:r>
                    <w:rPr>
                      <w:color w:val="000000" w:themeColor="text1"/>
                      <w:szCs w:val="21"/>
                      <w:lang w:bidi="ar"/>
                    </w:rPr>
                    <w:t xml:space="preserve"> </w:t>
                  </w:r>
                  <w:r>
                    <w:rPr>
                      <w:rFonts w:ascii="宋体" w:hAnsi="宋体" w:cs="宋体" w:hint="eastAsia"/>
                      <w:color w:val="000000" w:themeColor="text1"/>
                      <w:szCs w:val="21"/>
                      <w:lang w:bidi="ar"/>
                    </w:rPr>
                    <w:t>风电站：由地方政府在国家依据总量控制制定的建设规划及年度开发指导规模内核准”</w:t>
                  </w:r>
                </w:p>
              </w:tc>
            </w:tr>
          </w:tbl>
          <w:p w:rsidR="00706C00" w:rsidRDefault="004B3C4D">
            <w:pPr>
              <w:adjustRightInd w:val="0"/>
              <w:snapToGrid w:val="0"/>
              <w:spacing w:line="360" w:lineRule="auto"/>
              <w:ind w:firstLineChars="200" w:firstLine="420"/>
              <w:rPr>
                <w:color w:val="000000" w:themeColor="text1"/>
                <w:kern w:val="0"/>
                <w:szCs w:val="21"/>
              </w:rPr>
            </w:pPr>
            <w:r>
              <w:rPr>
                <w:rFonts w:ascii="宋体" w:hAnsi="宋体" w:cs="宋体" w:hint="eastAsia"/>
                <w:color w:val="000000" w:themeColor="text1"/>
                <w:kern w:val="0"/>
                <w:szCs w:val="21"/>
                <w:lang w:bidi="ar"/>
              </w:rPr>
              <w:t>（</w:t>
            </w:r>
            <w:r>
              <w:rPr>
                <w:color w:val="000000" w:themeColor="text1"/>
                <w:kern w:val="0"/>
                <w:szCs w:val="21"/>
                <w:lang w:bidi="ar"/>
              </w:rPr>
              <w:t>1</w:t>
            </w:r>
            <w:r>
              <w:rPr>
                <w:rFonts w:ascii="宋体" w:hAnsi="宋体" w:cs="宋体" w:hint="eastAsia"/>
                <w:color w:val="000000" w:themeColor="text1"/>
                <w:kern w:val="0"/>
                <w:szCs w:val="21"/>
                <w:lang w:bidi="ar"/>
              </w:rPr>
              <w:t xml:space="preserve">）、禁止准入类 </w:t>
            </w:r>
          </w:p>
          <w:p w:rsidR="00706C00" w:rsidRDefault="004B3C4D">
            <w:pPr>
              <w:adjustRightInd w:val="0"/>
              <w:snapToGrid w:val="0"/>
              <w:spacing w:line="360" w:lineRule="auto"/>
              <w:ind w:firstLineChars="200" w:firstLine="420"/>
              <w:rPr>
                <w:color w:val="000000" w:themeColor="text1"/>
                <w:kern w:val="0"/>
                <w:szCs w:val="21"/>
              </w:rPr>
            </w:pPr>
            <w:r>
              <w:rPr>
                <w:rFonts w:ascii="宋体" w:hAnsi="宋体" w:cs="宋体" w:hint="eastAsia"/>
                <w:color w:val="000000" w:themeColor="text1"/>
                <w:kern w:val="0"/>
                <w:szCs w:val="21"/>
                <w:lang w:bidi="ar"/>
              </w:rPr>
              <w:t>①法律、法规、国务院决定等明确设立且与市场准入相关的禁止性规定（</w:t>
            </w:r>
            <w:r>
              <w:rPr>
                <w:color w:val="000000" w:themeColor="text1"/>
                <w:kern w:val="0"/>
                <w:szCs w:val="21"/>
                <w:lang w:bidi="ar"/>
              </w:rPr>
              <w:t>100001</w:t>
            </w:r>
            <w:r>
              <w:rPr>
                <w:rFonts w:ascii="宋体" w:hAnsi="宋体" w:cs="宋体" w:hint="eastAsia"/>
                <w:color w:val="000000" w:themeColor="text1"/>
                <w:kern w:val="0"/>
                <w:szCs w:val="21"/>
                <w:lang w:bidi="ar"/>
              </w:rPr>
              <w:t>）</w:t>
            </w:r>
          </w:p>
          <w:p w:rsidR="00706C00" w:rsidRDefault="004B3C4D">
            <w:pPr>
              <w:adjustRightInd w:val="0"/>
              <w:snapToGrid w:val="0"/>
              <w:spacing w:line="360" w:lineRule="auto"/>
              <w:ind w:firstLineChars="200" w:firstLine="420"/>
              <w:rPr>
                <w:color w:val="000000" w:themeColor="text1"/>
                <w:kern w:val="0"/>
                <w:szCs w:val="21"/>
              </w:rPr>
            </w:pPr>
            <w:r>
              <w:rPr>
                <w:rFonts w:ascii="宋体" w:hAnsi="宋体" w:cs="宋体" w:hint="eastAsia"/>
                <w:color w:val="000000" w:themeColor="text1"/>
                <w:kern w:val="0"/>
                <w:szCs w:val="21"/>
                <w:lang w:bidi="ar"/>
              </w:rPr>
              <w:t>根据《国民经济行业分类》（</w:t>
            </w:r>
            <w:r>
              <w:rPr>
                <w:color w:val="000000" w:themeColor="text1"/>
                <w:kern w:val="0"/>
                <w:szCs w:val="21"/>
                <w:lang w:bidi="ar"/>
              </w:rPr>
              <w:t>GB/T4754-2017</w:t>
            </w:r>
            <w:r>
              <w:rPr>
                <w:rFonts w:ascii="宋体" w:hAnsi="宋体" w:cs="宋体" w:hint="eastAsia"/>
                <w:color w:val="000000" w:themeColor="text1"/>
                <w:kern w:val="0"/>
                <w:szCs w:val="21"/>
                <w:lang w:bidi="ar"/>
              </w:rPr>
              <w:t>），建设的项目为风力发电行业（</w:t>
            </w:r>
            <w:r>
              <w:rPr>
                <w:color w:val="000000" w:themeColor="text1"/>
                <w:kern w:val="0"/>
                <w:szCs w:val="21"/>
                <w:lang w:bidi="ar"/>
              </w:rPr>
              <w:t>D4415</w:t>
            </w:r>
            <w:r>
              <w:rPr>
                <w:rFonts w:ascii="宋体" w:hAnsi="宋体" w:cs="宋体" w:hint="eastAsia"/>
                <w:color w:val="000000" w:themeColor="text1"/>
                <w:kern w:val="0"/>
                <w:szCs w:val="21"/>
                <w:lang w:bidi="ar"/>
              </w:rPr>
              <w:t>），电力、热力、燃气及水生产和供应业所列的禁止内容，本项目不涉及相关行业禁止措施。顾不涉及此规定。</w:t>
            </w:r>
          </w:p>
          <w:p w:rsidR="00706C00" w:rsidRDefault="004B3C4D">
            <w:pPr>
              <w:adjustRightInd w:val="0"/>
              <w:snapToGrid w:val="0"/>
              <w:spacing w:line="360" w:lineRule="auto"/>
              <w:ind w:firstLineChars="200" w:firstLine="420"/>
              <w:rPr>
                <w:color w:val="000000" w:themeColor="text1"/>
                <w:kern w:val="0"/>
                <w:szCs w:val="21"/>
              </w:rPr>
            </w:pPr>
            <w:r>
              <w:rPr>
                <w:rFonts w:ascii="宋体" w:hAnsi="宋体" w:cs="宋体" w:hint="eastAsia"/>
                <w:color w:val="000000" w:themeColor="text1"/>
                <w:kern w:val="0"/>
                <w:szCs w:val="21"/>
                <w:lang w:bidi="ar"/>
              </w:rPr>
              <w:t>②国家产业政策明令淘汰和限制的产品、技术、工艺、设备及行为（</w:t>
            </w:r>
            <w:r>
              <w:rPr>
                <w:color w:val="000000" w:themeColor="text1"/>
                <w:kern w:val="0"/>
                <w:szCs w:val="21"/>
                <w:lang w:bidi="ar"/>
              </w:rPr>
              <w:t>100002</w:t>
            </w:r>
            <w:r>
              <w:rPr>
                <w:rFonts w:ascii="宋体" w:hAnsi="宋体" w:cs="宋体" w:hint="eastAsia"/>
                <w:color w:val="000000" w:themeColor="text1"/>
                <w:kern w:val="0"/>
                <w:szCs w:val="21"/>
                <w:lang w:bidi="ar"/>
              </w:rPr>
              <w:t>）</w:t>
            </w:r>
          </w:p>
          <w:p w:rsidR="00706C00" w:rsidRDefault="004B3C4D">
            <w:pPr>
              <w:adjustRightInd w:val="0"/>
              <w:snapToGrid w:val="0"/>
              <w:spacing w:line="360" w:lineRule="auto"/>
              <w:ind w:firstLineChars="200" w:firstLine="420"/>
              <w:rPr>
                <w:color w:val="000000" w:themeColor="text1"/>
                <w:kern w:val="0"/>
                <w:szCs w:val="21"/>
              </w:rPr>
            </w:pPr>
            <w:r>
              <w:rPr>
                <w:rFonts w:ascii="宋体" w:hAnsi="宋体" w:cs="宋体" w:hint="eastAsia"/>
                <w:color w:val="000000" w:themeColor="text1"/>
                <w:kern w:val="0"/>
                <w:szCs w:val="21"/>
                <w:lang w:bidi="ar"/>
              </w:rPr>
              <w:lastRenderedPageBreak/>
              <w:t>不属于《产业结构调整指导目录（</w:t>
            </w:r>
            <w:r>
              <w:rPr>
                <w:color w:val="000000" w:themeColor="text1"/>
                <w:kern w:val="0"/>
                <w:szCs w:val="21"/>
                <w:lang w:bidi="ar"/>
              </w:rPr>
              <w:t xml:space="preserve">2019 </w:t>
            </w:r>
            <w:r>
              <w:rPr>
                <w:rFonts w:ascii="宋体" w:hAnsi="宋体" w:cs="宋体" w:hint="eastAsia"/>
                <w:color w:val="000000" w:themeColor="text1"/>
                <w:kern w:val="0"/>
                <w:szCs w:val="21"/>
                <w:lang w:bidi="ar"/>
              </w:rPr>
              <w:t>年本）》中的淘汰类、限制类项目，也不在《河北省禁止投资的产业目录（</w:t>
            </w:r>
            <w:r>
              <w:rPr>
                <w:color w:val="000000" w:themeColor="text1"/>
                <w:kern w:val="0"/>
                <w:szCs w:val="21"/>
                <w:lang w:bidi="ar"/>
              </w:rPr>
              <w:t>2014</w:t>
            </w:r>
            <w:r>
              <w:rPr>
                <w:rFonts w:ascii="宋体" w:hAnsi="宋体" w:cs="宋体" w:hint="eastAsia"/>
                <w:color w:val="000000" w:themeColor="text1"/>
                <w:kern w:val="0"/>
                <w:szCs w:val="21"/>
                <w:lang w:bidi="ar"/>
              </w:rPr>
              <w:t>年版）》、《河北省新增限制和淘汰类产业目录（</w:t>
            </w:r>
            <w:r>
              <w:rPr>
                <w:color w:val="000000" w:themeColor="text1"/>
                <w:kern w:val="0"/>
                <w:szCs w:val="21"/>
                <w:lang w:bidi="ar"/>
              </w:rPr>
              <w:t xml:space="preserve">2015 </w:t>
            </w:r>
            <w:r>
              <w:rPr>
                <w:rFonts w:ascii="宋体" w:hAnsi="宋体" w:cs="宋体" w:hint="eastAsia"/>
                <w:color w:val="000000" w:themeColor="text1"/>
                <w:kern w:val="0"/>
                <w:szCs w:val="21"/>
                <w:lang w:bidi="ar"/>
              </w:rPr>
              <w:t>年版）》（冀政办发</w:t>
            </w:r>
            <w:r>
              <w:rPr>
                <w:color w:val="000000" w:themeColor="text1"/>
                <w:kern w:val="0"/>
                <w:szCs w:val="21"/>
                <w:lang w:bidi="ar"/>
              </w:rPr>
              <w:t>[2015]7</w:t>
            </w:r>
            <w:r>
              <w:rPr>
                <w:rFonts w:ascii="宋体" w:hAnsi="宋体" w:cs="宋体" w:hint="eastAsia"/>
                <w:color w:val="000000" w:themeColor="text1"/>
                <w:kern w:val="0"/>
                <w:szCs w:val="21"/>
                <w:lang w:bidi="ar"/>
              </w:rPr>
              <w:t>号）和《河北省政府核准的投资项目目录（</w:t>
            </w:r>
            <w:r>
              <w:rPr>
                <w:color w:val="000000" w:themeColor="text1"/>
                <w:kern w:val="0"/>
                <w:szCs w:val="21"/>
                <w:lang w:bidi="ar"/>
              </w:rPr>
              <w:t xml:space="preserve">2017 </w:t>
            </w:r>
            <w:r>
              <w:rPr>
                <w:rFonts w:ascii="宋体" w:hAnsi="宋体" w:cs="宋体" w:hint="eastAsia"/>
                <w:color w:val="000000" w:themeColor="text1"/>
                <w:kern w:val="0"/>
                <w:szCs w:val="21"/>
                <w:lang w:bidi="ar"/>
              </w:rPr>
              <w:t>年本）》及工信部《限期淘汰产生严重污染环境的工业固体废物的落后生产工艺设备名录》（</w:t>
            </w:r>
            <w:r>
              <w:rPr>
                <w:color w:val="000000" w:themeColor="text1"/>
                <w:kern w:val="0"/>
                <w:szCs w:val="21"/>
                <w:lang w:bidi="ar"/>
              </w:rPr>
              <w:t>2022</w:t>
            </w:r>
            <w:r>
              <w:rPr>
                <w:rFonts w:ascii="宋体" w:hAnsi="宋体" w:cs="宋体" w:hint="eastAsia"/>
                <w:color w:val="000000" w:themeColor="text1"/>
                <w:kern w:val="0"/>
                <w:szCs w:val="21"/>
                <w:lang w:bidi="ar"/>
              </w:rPr>
              <w:t>年</w:t>
            </w:r>
            <w:r>
              <w:rPr>
                <w:color w:val="000000" w:themeColor="text1"/>
                <w:kern w:val="0"/>
                <w:szCs w:val="21"/>
                <w:lang w:bidi="ar"/>
              </w:rPr>
              <w:t>1</w:t>
            </w:r>
            <w:r>
              <w:rPr>
                <w:rFonts w:ascii="宋体" w:hAnsi="宋体" w:cs="宋体" w:hint="eastAsia"/>
                <w:color w:val="000000" w:themeColor="text1"/>
                <w:kern w:val="0"/>
                <w:szCs w:val="21"/>
                <w:lang w:bidi="ar"/>
              </w:rPr>
              <w:t>月</w:t>
            </w:r>
            <w:r>
              <w:rPr>
                <w:color w:val="000000" w:themeColor="text1"/>
                <w:kern w:val="0"/>
                <w:szCs w:val="21"/>
                <w:lang w:bidi="ar"/>
              </w:rPr>
              <w:t>1</w:t>
            </w:r>
            <w:r>
              <w:rPr>
                <w:rFonts w:ascii="宋体" w:hAnsi="宋体" w:cs="宋体" w:hint="eastAsia"/>
                <w:color w:val="000000" w:themeColor="text1"/>
                <w:kern w:val="0"/>
                <w:szCs w:val="21"/>
                <w:lang w:bidi="ar"/>
              </w:rPr>
              <w:t xml:space="preserve">日实施）范围内。项目建设及运营过程，无该禁止性行为。 </w:t>
            </w:r>
          </w:p>
          <w:p w:rsidR="00706C00" w:rsidRDefault="004B3C4D">
            <w:pPr>
              <w:adjustRightInd w:val="0"/>
              <w:snapToGrid w:val="0"/>
              <w:spacing w:line="360" w:lineRule="auto"/>
              <w:ind w:firstLineChars="200" w:firstLine="420"/>
              <w:rPr>
                <w:color w:val="000000" w:themeColor="text1"/>
                <w:kern w:val="0"/>
                <w:szCs w:val="21"/>
              </w:rPr>
            </w:pPr>
            <w:r>
              <w:rPr>
                <w:rFonts w:ascii="宋体" w:hAnsi="宋体" w:cs="宋体" w:hint="eastAsia"/>
                <w:color w:val="000000" w:themeColor="text1"/>
                <w:kern w:val="0"/>
                <w:szCs w:val="21"/>
                <w:lang w:bidi="ar"/>
              </w:rPr>
              <w:t>③不符合主体功能区建设要求的各类开发活动（</w:t>
            </w:r>
            <w:r>
              <w:rPr>
                <w:color w:val="000000" w:themeColor="text1"/>
                <w:kern w:val="0"/>
                <w:szCs w:val="21"/>
                <w:lang w:bidi="ar"/>
              </w:rPr>
              <w:t>100003</w:t>
            </w:r>
            <w:r>
              <w:rPr>
                <w:rFonts w:ascii="宋体" w:hAnsi="宋体" w:cs="宋体" w:hint="eastAsia"/>
                <w:color w:val="000000" w:themeColor="text1"/>
                <w:kern w:val="0"/>
                <w:szCs w:val="21"/>
                <w:lang w:bidi="ar"/>
              </w:rPr>
              <w:t xml:space="preserve">） </w:t>
            </w:r>
          </w:p>
          <w:p w:rsidR="00706C00" w:rsidRDefault="004B3C4D">
            <w:pPr>
              <w:adjustRightInd w:val="0"/>
              <w:snapToGrid w:val="0"/>
              <w:spacing w:line="360" w:lineRule="auto"/>
              <w:ind w:firstLineChars="200" w:firstLine="420"/>
              <w:rPr>
                <w:color w:val="000000" w:themeColor="text1"/>
                <w:kern w:val="0"/>
                <w:szCs w:val="21"/>
              </w:rPr>
            </w:pPr>
            <w:r>
              <w:rPr>
                <w:rFonts w:ascii="宋体" w:hAnsi="宋体" w:cs="宋体" w:hint="eastAsia"/>
                <w:color w:val="000000" w:themeColor="text1"/>
                <w:kern w:val="0"/>
                <w:szCs w:val="21"/>
                <w:lang w:bidi="ar"/>
              </w:rPr>
              <w:t>根据项目所在区域省市生态功能区划、“三线一单”及生态红线管控清单（详见本表后续分析），项目的建设无“地方国家重点生态功能区产业准入负面清单（或禁止限制目录）、农产品主产区产业准入负面清单（或禁止限制目录）所列有关事项”，不属于“不符合主体功能区建设要求的各类开发活动（</w:t>
            </w:r>
            <w:r>
              <w:rPr>
                <w:color w:val="000000" w:themeColor="text1"/>
                <w:kern w:val="0"/>
                <w:szCs w:val="21"/>
                <w:lang w:bidi="ar"/>
              </w:rPr>
              <w:t>100003</w:t>
            </w:r>
            <w:r>
              <w:rPr>
                <w:rFonts w:ascii="宋体" w:hAnsi="宋体" w:cs="宋体" w:hint="eastAsia"/>
                <w:color w:val="000000" w:themeColor="text1"/>
                <w:kern w:val="0"/>
                <w:szCs w:val="21"/>
                <w:lang w:bidi="ar"/>
              </w:rPr>
              <w:t xml:space="preserve">）”。 </w:t>
            </w:r>
          </w:p>
          <w:p w:rsidR="00706C00" w:rsidRDefault="004B3C4D">
            <w:pPr>
              <w:adjustRightInd w:val="0"/>
              <w:snapToGrid w:val="0"/>
              <w:spacing w:line="360" w:lineRule="auto"/>
              <w:ind w:firstLineChars="200" w:firstLine="420"/>
              <w:rPr>
                <w:color w:val="000000" w:themeColor="text1"/>
                <w:kern w:val="0"/>
                <w:szCs w:val="21"/>
              </w:rPr>
            </w:pPr>
            <w:r>
              <w:rPr>
                <w:rFonts w:ascii="宋体" w:hAnsi="宋体" w:cs="宋体" w:hint="eastAsia"/>
                <w:color w:val="000000" w:themeColor="text1"/>
                <w:kern w:val="0"/>
                <w:szCs w:val="21"/>
                <w:lang w:bidi="ar"/>
              </w:rPr>
              <w:t>（</w:t>
            </w:r>
            <w:r>
              <w:rPr>
                <w:color w:val="000000" w:themeColor="text1"/>
                <w:kern w:val="0"/>
                <w:szCs w:val="21"/>
                <w:lang w:bidi="ar"/>
              </w:rPr>
              <w:t>2</w:t>
            </w:r>
            <w:r>
              <w:rPr>
                <w:rFonts w:ascii="宋体" w:hAnsi="宋体" w:cs="宋体" w:hint="eastAsia"/>
                <w:color w:val="000000" w:themeColor="text1"/>
                <w:kern w:val="0"/>
                <w:szCs w:val="21"/>
                <w:lang w:bidi="ar"/>
              </w:rPr>
              <w:t xml:space="preserve">）、许可准入类 </w:t>
            </w:r>
          </w:p>
          <w:p w:rsidR="00706C00" w:rsidRDefault="004B3C4D">
            <w:pPr>
              <w:adjustRightInd w:val="0"/>
              <w:snapToGrid w:val="0"/>
              <w:spacing w:line="360" w:lineRule="auto"/>
              <w:ind w:firstLineChars="200" w:firstLine="420"/>
              <w:rPr>
                <w:color w:val="000000" w:themeColor="text1"/>
                <w:kern w:val="0"/>
                <w:szCs w:val="21"/>
                <w:lang w:bidi="ar"/>
              </w:rPr>
            </w:pPr>
            <w:r>
              <w:rPr>
                <w:color w:val="000000" w:themeColor="text1"/>
                <w:kern w:val="0"/>
                <w:szCs w:val="21"/>
                <w:lang w:bidi="ar"/>
              </w:rPr>
              <w:t>项目已取得承德市行政审批局</w:t>
            </w:r>
            <w:proofErr w:type="gramStart"/>
            <w:r>
              <w:rPr>
                <w:color w:val="000000" w:themeColor="text1"/>
                <w:kern w:val="0"/>
                <w:szCs w:val="21"/>
                <w:lang w:bidi="ar"/>
              </w:rPr>
              <w:t>关于</w:t>
            </w:r>
            <w:r>
              <w:rPr>
                <w:rFonts w:hint="eastAsia"/>
                <w:color w:val="000000" w:themeColor="text1"/>
                <w:kern w:val="0"/>
                <w:szCs w:val="21"/>
                <w:lang w:bidi="ar"/>
              </w:rPr>
              <w:t>润电</w:t>
            </w:r>
            <w:proofErr w:type="gramEnd"/>
            <w:r>
              <w:rPr>
                <w:rFonts w:hint="eastAsia"/>
                <w:color w:val="000000" w:themeColor="text1"/>
                <w:kern w:val="0"/>
                <w:szCs w:val="21"/>
                <w:lang w:bidi="ar"/>
              </w:rPr>
              <w:t>(</w:t>
            </w:r>
            <w:r>
              <w:rPr>
                <w:rFonts w:hint="eastAsia"/>
                <w:color w:val="000000" w:themeColor="text1"/>
                <w:kern w:val="0"/>
                <w:szCs w:val="21"/>
                <w:lang w:bidi="ar"/>
              </w:rPr>
              <w:t>河北</w:t>
            </w:r>
            <w:r>
              <w:rPr>
                <w:rFonts w:hint="eastAsia"/>
                <w:color w:val="000000" w:themeColor="text1"/>
                <w:kern w:val="0"/>
                <w:szCs w:val="21"/>
                <w:lang w:bidi="ar"/>
              </w:rPr>
              <w:t>)</w:t>
            </w:r>
            <w:r>
              <w:rPr>
                <w:rFonts w:hint="eastAsia"/>
                <w:color w:val="000000" w:themeColor="text1"/>
                <w:kern w:val="0"/>
                <w:szCs w:val="21"/>
                <w:lang w:bidi="ar"/>
              </w:rPr>
              <w:t>新能源有限公司</w:t>
            </w:r>
            <w:r>
              <w:rPr>
                <w:rFonts w:hint="eastAsia"/>
                <w:color w:val="000000" w:themeColor="text1"/>
                <w:kern w:val="0"/>
                <w:szCs w:val="21"/>
                <w:lang w:bidi="ar"/>
              </w:rPr>
              <w:t>30</w:t>
            </w:r>
            <w:r>
              <w:rPr>
                <w:rFonts w:hint="eastAsia"/>
                <w:color w:val="000000" w:themeColor="text1"/>
                <w:kern w:val="0"/>
                <w:szCs w:val="21"/>
                <w:lang w:bidi="ar"/>
              </w:rPr>
              <w:t>万千瓦风</w:t>
            </w:r>
            <w:proofErr w:type="gramStart"/>
            <w:r>
              <w:rPr>
                <w:rFonts w:hint="eastAsia"/>
                <w:color w:val="000000" w:themeColor="text1"/>
                <w:kern w:val="0"/>
                <w:szCs w:val="21"/>
                <w:lang w:bidi="ar"/>
              </w:rPr>
              <w:t>电项目</w:t>
            </w:r>
            <w:proofErr w:type="gramEnd"/>
            <w:r>
              <w:rPr>
                <w:rFonts w:hint="eastAsia"/>
                <w:color w:val="000000" w:themeColor="text1"/>
                <w:kern w:val="0"/>
                <w:szCs w:val="21"/>
                <w:lang w:bidi="ar"/>
              </w:rPr>
              <w:t>核准变更建设内容、建设地点、投资规模的批复</w:t>
            </w:r>
            <w:r>
              <w:rPr>
                <w:color w:val="000000" w:themeColor="text1"/>
                <w:kern w:val="0"/>
                <w:szCs w:val="21"/>
                <w:lang w:bidi="ar"/>
              </w:rPr>
              <w:t>（承审批核字</w:t>
            </w:r>
            <w:r>
              <w:rPr>
                <w:color w:val="000000" w:themeColor="text1"/>
                <w:kern w:val="0"/>
                <w:szCs w:val="21"/>
                <w:lang w:bidi="ar"/>
              </w:rPr>
              <w:t>[2024]16</w:t>
            </w:r>
            <w:r>
              <w:rPr>
                <w:color w:val="000000" w:themeColor="text1"/>
                <w:kern w:val="0"/>
                <w:szCs w:val="21"/>
                <w:lang w:bidi="ar"/>
              </w:rPr>
              <w:t>号，项目代码：</w:t>
            </w:r>
            <w:r>
              <w:rPr>
                <w:color w:val="000000" w:themeColor="text1"/>
                <w:kern w:val="0"/>
                <w:szCs w:val="21"/>
                <w:lang w:bidi="ar"/>
              </w:rPr>
              <w:t>2208-130800-89-01-901799</w:t>
            </w:r>
            <w:r>
              <w:rPr>
                <w:color w:val="000000" w:themeColor="text1"/>
                <w:kern w:val="0"/>
                <w:szCs w:val="21"/>
                <w:lang w:bidi="ar"/>
              </w:rPr>
              <w:t>，见附件</w:t>
            </w:r>
            <w:r w:rsidR="00E924F0">
              <w:rPr>
                <w:color w:val="000000" w:themeColor="text1"/>
                <w:kern w:val="0"/>
                <w:szCs w:val="21"/>
                <w:lang w:bidi="ar"/>
              </w:rPr>
              <w:t>2</w:t>
            </w:r>
            <w:r>
              <w:rPr>
                <w:color w:val="000000" w:themeColor="text1"/>
                <w:kern w:val="0"/>
                <w:szCs w:val="21"/>
                <w:lang w:bidi="ar"/>
              </w:rPr>
              <w:t>）。因此，本工程的建设符合国家及地方产业政策要求。</w:t>
            </w:r>
          </w:p>
          <w:p w:rsidR="00706C00" w:rsidRDefault="004B3C4D">
            <w:pPr>
              <w:spacing w:line="360" w:lineRule="auto"/>
              <w:rPr>
                <w:b/>
                <w:snapToGrid w:val="0"/>
                <w:color w:val="000000" w:themeColor="text1"/>
                <w:kern w:val="0"/>
                <w:szCs w:val="21"/>
              </w:rPr>
            </w:pPr>
            <w:r>
              <w:rPr>
                <w:b/>
                <w:snapToGrid w:val="0"/>
                <w:color w:val="000000" w:themeColor="text1"/>
                <w:kern w:val="0"/>
                <w:szCs w:val="21"/>
              </w:rPr>
              <w:t>3</w:t>
            </w:r>
            <w:r>
              <w:rPr>
                <w:b/>
                <w:snapToGrid w:val="0"/>
                <w:color w:val="000000" w:themeColor="text1"/>
                <w:kern w:val="0"/>
                <w:szCs w:val="21"/>
              </w:rPr>
              <w:t>、</w:t>
            </w:r>
            <w:r>
              <w:rPr>
                <w:b/>
                <w:snapToGrid w:val="0"/>
                <w:color w:val="000000" w:themeColor="text1"/>
                <w:kern w:val="0"/>
                <w:szCs w:val="21"/>
              </w:rPr>
              <w:t>“</w:t>
            </w:r>
            <w:r>
              <w:rPr>
                <w:b/>
                <w:snapToGrid w:val="0"/>
                <w:color w:val="000000" w:themeColor="text1"/>
                <w:kern w:val="0"/>
                <w:szCs w:val="21"/>
              </w:rPr>
              <w:t>三线一单</w:t>
            </w:r>
            <w:r>
              <w:rPr>
                <w:b/>
                <w:snapToGrid w:val="0"/>
                <w:color w:val="000000" w:themeColor="text1"/>
                <w:kern w:val="0"/>
                <w:szCs w:val="21"/>
              </w:rPr>
              <w:t>”</w:t>
            </w:r>
            <w:r>
              <w:rPr>
                <w:b/>
                <w:snapToGrid w:val="0"/>
                <w:color w:val="000000" w:themeColor="text1"/>
                <w:kern w:val="0"/>
                <w:szCs w:val="21"/>
              </w:rPr>
              <w:t>符合性分析</w:t>
            </w:r>
            <w:r>
              <w:rPr>
                <w:b/>
                <w:snapToGrid w:val="0"/>
                <w:color w:val="000000" w:themeColor="text1"/>
                <w:kern w:val="0"/>
                <w:szCs w:val="21"/>
              </w:rPr>
              <w:t xml:space="preserve"> </w:t>
            </w:r>
          </w:p>
          <w:p w:rsidR="00706C00" w:rsidRDefault="004B3C4D">
            <w:pPr>
              <w:adjustRightInd w:val="0"/>
              <w:snapToGrid w:val="0"/>
              <w:spacing w:line="360" w:lineRule="auto"/>
              <w:ind w:firstLineChars="200" w:firstLine="420"/>
              <w:rPr>
                <w:color w:val="000000" w:themeColor="text1"/>
                <w:kern w:val="0"/>
                <w:szCs w:val="21"/>
                <w:lang w:bidi="ar"/>
              </w:rPr>
            </w:pPr>
            <w:r>
              <w:rPr>
                <w:rFonts w:hint="eastAsia"/>
                <w:color w:val="000000" w:themeColor="text1"/>
                <w:kern w:val="0"/>
                <w:szCs w:val="21"/>
                <w:lang w:bidi="ar"/>
              </w:rPr>
              <w:t>根据《关于以改善环境质量为核心加强环境影响评价管理的通知》</w:t>
            </w:r>
            <w:r>
              <w:rPr>
                <w:color w:val="000000" w:themeColor="text1"/>
                <w:kern w:val="0"/>
                <w:szCs w:val="21"/>
                <w:lang w:bidi="ar"/>
              </w:rPr>
              <w:t>(</w:t>
            </w:r>
            <w:r>
              <w:rPr>
                <w:rFonts w:hint="eastAsia"/>
                <w:color w:val="000000" w:themeColor="text1"/>
                <w:kern w:val="0"/>
                <w:szCs w:val="21"/>
                <w:lang w:bidi="ar"/>
              </w:rPr>
              <w:t>环环评</w:t>
            </w:r>
            <w:r>
              <w:rPr>
                <w:color w:val="000000" w:themeColor="text1"/>
                <w:kern w:val="0"/>
                <w:szCs w:val="21"/>
                <w:lang w:bidi="ar"/>
              </w:rPr>
              <w:t xml:space="preserve">[2016]150 </w:t>
            </w:r>
            <w:r>
              <w:rPr>
                <w:rFonts w:hint="eastAsia"/>
                <w:color w:val="000000" w:themeColor="text1"/>
                <w:kern w:val="0"/>
                <w:szCs w:val="21"/>
                <w:lang w:bidi="ar"/>
              </w:rPr>
              <w:t>号</w:t>
            </w:r>
            <w:r>
              <w:rPr>
                <w:color w:val="000000" w:themeColor="text1"/>
                <w:kern w:val="0"/>
                <w:szCs w:val="21"/>
                <w:lang w:bidi="ar"/>
              </w:rPr>
              <w:t>)</w:t>
            </w:r>
            <w:r>
              <w:rPr>
                <w:rFonts w:hint="eastAsia"/>
                <w:color w:val="000000" w:themeColor="text1"/>
                <w:kern w:val="0"/>
                <w:szCs w:val="21"/>
                <w:lang w:bidi="ar"/>
              </w:rPr>
              <w:t>，其要求落实“生态保护红线、环境质量底线、资源利用上线和环境准入负面清单”</w:t>
            </w:r>
            <w:r>
              <w:rPr>
                <w:color w:val="000000" w:themeColor="text1"/>
                <w:kern w:val="0"/>
                <w:szCs w:val="21"/>
                <w:lang w:bidi="ar"/>
              </w:rPr>
              <w:t>(</w:t>
            </w:r>
            <w:r>
              <w:rPr>
                <w:rFonts w:hint="eastAsia"/>
                <w:color w:val="000000" w:themeColor="text1"/>
                <w:kern w:val="0"/>
                <w:szCs w:val="21"/>
                <w:lang w:bidi="ar"/>
              </w:rPr>
              <w:t>简称“三线一单”</w:t>
            </w:r>
            <w:r>
              <w:rPr>
                <w:color w:val="000000" w:themeColor="text1"/>
                <w:kern w:val="0"/>
                <w:szCs w:val="21"/>
                <w:lang w:bidi="ar"/>
              </w:rPr>
              <w:t>)</w:t>
            </w:r>
            <w:r>
              <w:rPr>
                <w:rFonts w:hint="eastAsia"/>
                <w:color w:val="000000" w:themeColor="text1"/>
                <w:kern w:val="0"/>
                <w:szCs w:val="21"/>
                <w:lang w:bidi="ar"/>
              </w:rPr>
              <w:t>，本项目关于落实上述要求的分析如下</w:t>
            </w:r>
            <w:r>
              <w:rPr>
                <w:color w:val="000000" w:themeColor="text1"/>
                <w:kern w:val="0"/>
                <w:szCs w:val="21"/>
                <w:lang w:bidi="ar"/>
              </w:rPr>
              <w:t>：</w:t>
            </w:r>
          </w:p>
          <w:p w:rsidR="00706C00" w:rsidRDefault="004B3C4D">
            <w:pPr>
              <w:pStyle w:val="g"/>
              <w:tabs>
                <w:tab w:val="left" w:pos="1734"/>
              </w:tabs>
              <w:spacing w:line="240" w:lineRule="auto"/>
              <w:rPr>
                <w:bCs/>
                <w:color w:val="000000" w:themeColor="text1"/>
                <w:sz w:val="21"/>
                <w:szCs w:val="21"/>
              </w:rPr>
            </w:pPr>
            <w:r>
              <w:rPr>
                <w:bCs/>
                <w:color w:val="000000" w:themeColor="text1"/>
                <w:sz w:val="21"/>
                <w:szCs w:val="21"/>
              </w:rPr>
              <w:t>表</w:t>
            </w:r>
            <w:r>
              <w:rPr>
                <w:bCs/>
                <w:color w:val="000000" w:themeColor="text1"/>
                <w:sz w:val="21"/>
                <w:szCs w:val="21"/>
              </w:rPr>
              <w:t>1-</w:t>
            </w:r>
            <w:r>
              <w:rPr>
                <w:rFonts w:hint="eastAsia"/>
                <w:bCs/>
                <w:color w:val="000000" w:themeColor="text1"/>
                <w:sz w:val="21"/>
                <w:szCs w:val="21"/>
              </w:rPr>
              <w:t>2</w:t>
            </w:r>
            <w:r>
              <w:rPr>
                <w:bCs/>
                <w:color w:val="000000" w:themeColor="text1"/>
                <w:sz w:val="21"/>
                <w:szCs w:val="21"/>
              </w:rPr>
              <w:t xml:space="preserve">   </w:t>
            </w:r>
            <w:r>
              <w:rPr>
                <w:bCs/>
                <w:color w:val="000000" w:themeColor="text1"/>
                <w:sz w:val="21"/>
                <w:szCs w:val="21"/>
              </w:rPr>
              <w:t>本项目与</w:t>
            </w:r>
            <w:r>
              <w:rPr>
                <w:color w:val="000000" w:themeColor="text1"/>
                <w:kern w:val="0"/>
                <w:sz w:val="21"/>
                <w:szCs w:val="21"/>
                <w:lang w:bidi="ar"/>
              </w:rPr>
              <w:t>“</w:t>
            </w:r>
            <w:r>
              <w:rPr>
                <w:color w:val="000000" w:themeColor="text1"/>
                <w:kern w:val="0"/>
                <w:sz w:val="21"/>
                <w:szCs w:val="21"/>
                <w:lang w:bidi="ar"/>
              </w:rPr>
              <w:t>三线一单</w:t>
            </w:r>
            <w:r>
              <w:rPr>
                <w:color w:val="000000" w:themeColor="text1"/>
                <w:kern w:val="0"/>
                <w:sz w:val="21"/>
                <w:szCs w:val="21"/>
                <w:lang w:bidi="ar"/>
              </w:rPr>
              <w:t>”</w:t>
            </w:r>
            <w:r>
              <w:rPr>
                <w:bCs/>
                <w:color w:val="000000" w:themeColor="text1"/>
                <w:sz w:val="21"/>
                <w:szCs w:val="21"/>
              </w:rPr>
              <w:t>符合性分析表</w:t>
            </w:r>
          </w:p>
          <w:tbl>
            <w:tblPr>
              <w:tblW w:w="5000" w:type="pct"/>
              <w:tblBorders>
                <w:top w:val="single" w:sz="12" w:space="0" w:color="auto"/>
                <w:left w:val="dotted" w:sz="4" w:space="0" w:color="auto"/>
                <w:bottom w:val="single" w:sz="12" w:space="0" w:color="auto"/>
                <w:right w:val="dotted" w:sz="4" w:space="0" w:color="auto"/>
                <w:insideH w:val="single" w:sz="4" w:space="0" w:color="auto"/>
                <w:insideV w:val="single" w:sz="4" w:space="0" w:color="auto"/>
              </w:tblBorders>
              <w:tblLayout w:type="fixed"/>
              <w:tblLook w:val="04A0" w:firstRow="1" w:lastRow="0" w:firstColumn="1" w:lastColumn="0" w:noHBand="0" w:noVBand="1"/>
            </w:tblPr>
            <w:tblGrid>
              <w:gridCol w:w="459"/>
              <w:gridCol w:w="2380"/>
              <w:gridCol w:w="3619"/>
              <w:gridCol w:w="509"/>
            </w:tblGrid>
            <w:tr w:rsidR="00706C00">
              <w:trPr>
                <w:trHeight w:val="1289"/>
              </w:trPr>
              <w:tc>
                <w:tcPr>
                  <w:tcW w:w="330" w:type="pct"/>
                  <w:tcBorders>
                    <w:tl2br w:val="nil"/>
                    <w:tr2bl w:val="nil"/>
                  </w:tcBorders>
                  <w:vAlign w:val="center"/>
                </w:tcPr>
                <w:p w:rsidR="00706C00" w:rsidRDefault="004B3C4D">
                  <w:pPr>
                    <w:snapToGrid w:val="0"/>
                    <w:jc w:val="center"/>
                    <w:rPr>
                      <w:color w:val="000000" w:themeColor="text1"/>
                      <w:szCs w:val="21"/>
                    </w:rPr>
                  </w:pPr>
                  <w:r>
                    <w:rPr>
                      <w:color w:val="000000" w:themeColor="text1"/>
                      <w:szCs w:val="21"/>
                    </w:rPr>
                    <w:t>相关政策</w:t>
                  </w:r>
                </w:p>
              </w:tc>
              <w:tc>
                <w:tcPr>
                  <w:tcW w:w="1708" w:type="pct"/>
                  <w:tcBorders>
                    <w:tl2br w:val="nil"/>
                    <w:tr2bl w:val="nil"/>
                  </w:tcBorders>
                  <w:vAlign w:val="center"/>
                </w:tcPr>
                <w:p w:rsidR="00706C00" w:rsidRDefault="004B3C4D">
                  <w:pPr>
                    <w:snapToGrid w:val="0"/>
                    <w:jc w:val="center"/>
                    <w:rPr>
                      <w:color w:val="000000" w:themeColor="text1"/>
                      <w:szCs w:val="21"/>
                    </w:rPr>
                  </w:pPr>
                  <w:r>
                    <w:rPr>
                      <w:color w:val="000000" w:themeColor="text1"/>
                      <w:szCs w:val="21"/>
                    </w:rPr>
                    <w:t>分析内容</w:t>
                  </w:r>
                </w:p>
              </w:tc>
              <w:tc>
                <w:tcPr>
                  <w:tcW w:w="2596" w:type="pct"/>
                  <w:tcBorders>
                    <w:tl2br w:val="nil"/>
                    <w:tr2bl w:val="nil"/>
                  </w:tcBorders>
                  <w:vAlign w:val="center"/>
                </w:tcPr>
                <w:p w:rsidR="00706C00" w:rsidRDefault="004B3C4D">
                  <w:pPr>
                    <w:snapToGrid w:val="0"/>
                    <w:jc w:val="center"/>
                    <w:rPr>
                      <w:color w:val="000000" w:themeColor="text1"/>
                      <w:szCs w:val="21"/>
                    </w:rPr>
                  </w:pPr>
                  <w:r>
                    <w:rPr>
                      <w:color w:val="000000" w:themeColor="text1"/>
                      <w:szCs w:val="21"/>
                    </w:rPr>
                    <w:t>工程情况</w:t>
                  </w:r>
                </w:p>
              </w:tc>
              <w:tc>
                <w:tcPr>
                  <w:tcW w:w="365" w:type="pct"/>
                  <w:tcBorders>
                    <w:tl2br w:val="nil"/>
                    <w:tr2bl w:val="nil"/>
                  </w:tcBorders>
                  <w:vAlign w:val="center"/>
                </w:tcPr>
                <w:p w:rsidR="00706C00" w:rsidRDefault="004B3C4D">
                  <w:pPr>
                    <w:snapToGrid w:val="0"/>
                    <w:jc w:val="center"/>
                    <w:rPr>
                      <w:color w:val="000000" w:themeColor="text1"/>
                      <w:szCs w:val="21"/>
                    </w:rPr>
                  </w:pPr>
                  <w:r>
                    <w:rPr>
                      <w:color w:val="000000" w:themeColor="text1"/>
                      <w:szCs w:val="21"/>
                    </w:rPr>
                    <w:t>评估结果</w:t>
                  </w:r>
                </w:p>
              </w:tc>
            </w:tr>
            <w:tr w:rsidR="00706C00">
              <w:tc>
                <w:tcPr>
                  <w:tcW w:w="330" w:type="pct"/>
                  <w:tcBorders>
                    <w:tl2br w:val="nil"/>
                    <w:tr2bl w:val="nil"/>
                  </w:tcBorders>
                  <w:vAlign w:val="center"/>
                </w:tcPr>
                <w:p w:rsidR="00706C00" w:rsidRDefault="004B3C4D">
                  <w:pPr>
                    <w:snapToGrid w:val="0"/>
                    <w:jc w:val="center"/>
                    <w:rPr>
                      <w:color w:val="000000" w:themeColor="text1"/>
                      <w:szCs w:val="21"/>
                    </w:rPr>
                  </w:pPr>
                  <w:r>
                    <w:rPr>
                      <w:color w:val="000000" w:themeColor="text1"/>
                      <w:szCs w:val="21"/>
                    </w:rPr>
                    <w:t>生态保护红线</w:t>
                  </w:r>
                </w:p>
              </w:tc>
              <w:tc>
                <w:tcPr>
                  <w:tcW w:w="1708" w:type="pct"/>
                  <w:tcBorders>
                    <w:tl2br w:val="nil"/>
                    <w:tr2bl w:val="nil"/>
                  </w:tcBorders>
                  <w:vAlign w:val="center"/>
                </w:tcPr>
                <w:p w:rsidR="00706C00" w:rsidRDefault="004B3C4D">
                  <w:pPr>
                    <w:snapToGrid w:val="0"/>
                    <w:rPr>
                      <w:color w:val="000000" w:themeColor="text1"/>
                      <w:szCs w:val="21"/>
                    </w:rPr>
                  </w:pPr>
                  <w:r>
                    <w:rPr>
                      <w:color w:val="000000" w:themeColor="text1"/>
                      <w:szCs w:val="21"/>
                    </w:rPr>
                    <w:t>生态保护红线是生态空间范围内具有特殊重要生态功能必须实行强制性严格保护的区域。相关规划</w:t>
                  </w:r>
                  <w:proofErr w:type="gramStart"/>
                  <w:r>
                    <w:rPr>
                      <w:color w:val="000000" w:themeColor="text1"/>
                      <w:szCs w:val="21"/>
                    </w:rPr>
                    <w:t>环评应将</w:t>
                  </w:r>
                  <w:proofErr w:type="gramEnd"/>
                  <w:r>
                    <w:rPr>
                      <w:color w:val="000000" w:themeColor="text1"/>
                      <w:szCs w:val="21"/>
                    </w:rPr>
                    <w:t>生态空间管控作为重要内容，规划区域涉及生态保护红线的，在规划环评结论和审查意见中应落实生态保护红线的管理要求，提出相应对策措施。除受自然条件限制、确实无法避让的铁路、公路、航道、防洪、管道、</w:t>
                  </w:r>
                  <w:r>
                    <w:rPr>
                      <w:color w:val="000000" w:themeColor="text1"/>
                      <w:szCs w:val="21"/>
                    </w:rPr>
                    <w:lastRenderedPageBreak/>
                    <w:t>干渠、通讯、输变电等重要</w:t>
                  </w:r>
                  <w:proofErr w:type="gramStart"/>
                  <w:r>
                    <w:rPr>
                      <w:color w:val="000000" w:themeColor="text1"/>
                      <w:szCs w:val="21"/>
                    </w:rPr>
                    <w:t>础</w:t>
                  </w:r>
                  <w:proofErr w:type="gramEnd"/>
                  <w:r>
                    <w:rPr>
                      <w:color w:val="000000" w:themeColor="text1"/>
                      <w:szCs w:val="21"/>
                    </w:rPr>
                    <w:t>设施项目外，在生态保护红线范围内，严控各类开发建设活动，依法不予审批技改工业项目和矿产开发项目的环评文件。</w:t>
                  </w:r>
                </w:p>
              </w:tc>
              <w:tc>
                <w:tcPr>
                  <w:tcW w:w="2596" w:type="pct"/>
                  <w:tcBorders>
                    <w:tl2br w:val="nil"/>
                    <w:tr2bl w:val="nil"/>
                  </w:tcBorders>
                  <w:vAlign w:val="center"/>
                </w:tcPr>
                <w:p w:rsidR="00706C00" w:rsidRDefault="004B3C4D" w:rsidP="003D769C">
                  <w:pPr>
                    <w:adjustRightInd w:val="0"/>
                    <w:snapToGrid w:val="0"/>
                    <w:rPr>
                      <w:color w:val="000000" w:themeColor="text1"/>
                      <w:szCs w:val="21"/>
                    </w:rPr>
                  </w:pPr>
                  <w:r>
                    <w:rPr>
                      <w:color w:val="000000" w:themeColor="text1"/>
                      <w:kern w:val="0"/>
                      <w:szCs w:val="21"/>
                      <w:lang w:bidi="ar"/>
                    </w:rPr>
                    <w:lastRenderedPageBreak/>
                    <w:t>本项目为</w:t>
                  </w:r>
                  <w:proofErr w:type="gramStart"/>
                  <w:r>
                    <w:rPr>
                      <w:color w:val="000000" w:themeColor="text1"/>
                      <w:kern w:val="0"/>
                      <w:szCs w:val="21"/>
                      <w:lang w:bidi="ar"/>
                    </w:rPr>
                    <w:t>升压站</w:t>
                  </w:r>
                  <w:proofErr w:type="gramEnd"/>
                  <w:r>
                    <w:rPr>
                      <w:color w:val="000000" w:themeColor="text1"/>
                      <w:kern w:val="0"/>
                      <w:szCs w:val="21"/>
                      <w:lang w:bidi="ar"/>
                    </w:rPr>
                    <w:t>建设项目，</w:t>
                  </w:r>
                  <w:proofErr w:type="gramStart"/>
                  <w:r>
                    <w:rPr>
                      <w:color w:val="000000" w:themeColor="text1"/>
                      <w:kern w:val="0"/>
                      <w:szCs w:val="21"/>
                      <w:lang w:bidi="ar"/>
                    </w:rPr>
                    <w:t>升压站</w:t>
                  </w:r>
                  <w:proofErr w:type="gramEnd"/>
                  <w:r>
                    <w:rPr>
                      <w:color w:val="000000" w:themeColor="text1"/>
                      <w:kern w:val="0"/>
                      <w:szCs w:val="21"/>
                      <w:lang w:bidi="ar"/>
                    </w:rPr>
                    <w:t>主体建设部分内容已在</w:t>
                  </w:r>
                  <w:r>
                    <w:rPr>
                      <w:rFonts w:hint="eastAsia"/>
                      <w:color w:val="000000" w:themeColor="text1"/>
                      <w:kern w:val="0"/>
                      <w:szCs w:val="21"/>
                      <w:lang w:bidi="ar"/>
                    </w:rPr>
                    <w:t>“润电（河北）新能源有限公司</w:t>
                  </w:r>
                  <w:r>
                    <w:rPr>
                      <w:rFonts w:hint="eastAsia"/>
                      <w:color w:val="000000" w:themeColor="text1"/>
                      <w:kern w:val="0"/>
                      <w:szCs w:val="21"/>
                      <w:lang w:bidi="ar"/>
                    </w:rPr>
                    <w:t>3</w:t>
                  </w:r>
                  <w:r>
                    <w:rPr>
                      <w:color w:val="000000" w:themeColor="text1"/>
                      <w:kern w:val="0"/>
                      <w:szCs w:val="21"/>
                      <w:lang w:bidi="ar"/>
                    </w:rPr>
                    <w:t>0</w:t>
                  </w:r>
                  <w:r>
                    <w:rPr>
                      <w:color w:val="000000" w:themeColor="text1"/>
                      <w:kern w:val="0"/>
                      <w:szCs w:val="21"/>
                      <w:lang w:bidi="ar"/>
                    </w:rPr>
                    <w:t>万千瓦风电项目</w:t>
                  </w:r>
                  <w:r>
                    <w:rPr>
                      <w:rFonts w:hint="eastAsia"/>
                      <w:color w:val="000000" w:themeColor="text1"/>
                      <w:kern w:val="0"/>
                      <w:szCs w:val="21"/>
                      <w:lang w:bidi="ar"/>
                    </w:rPr>
                    <w:t>”</w:t>
                  </w:r>
                  <w:r>
                    <w:rPr>
                      <w:color w:val="000000" w:themeColor="text1"/>
                      <w:kern w:val="0"/>
                      <w:szCs w:val="21"/>
                      <w:lang w:bidi="ar"/>
                    </w:rPr>
                    <w:t>中完成评价，已于</w:t>
                  </w:r>
                  <w:r>
                    <w:rPr>
                      <w:rFonts w:hint="eastAsia"/>
                      <w:color w:val="000000" w:themeColor="text1"/>
                      <w:kern w:val="0"/>
                      <w:szCs w:val="21"/>
                      <w:lang w:bidi="ar"/>
                    </w:rPr>
                    <w:t>202</w:t>
                  </w:r>
                  <w:r>
                    <w:rPr>
                      <w:color w:val="000000" w:themeColor="text1"/>
                      <w:kern w:val="0"/>
                      <w:szCs w:val="21"/>
                      <w:lang w:bidi="ar"/>
                    </w:rPr>
                    <w:t>4</w:t>
                  </w:r>
                  <w:r>
                    <w:rPr>
                      <w:color w:val="000000" w:themeColor="text1"/>
                      <w:kern w:val="0"/>
                      <w:szCs w:val="21"/>
                      <w:lang w:bidi="ar"/>
                    </w:rPr>
                    <w:t>年</w:t>
                  </w:r>
                  <w:r>
                    <w:rPr>
                      <w:color w:val="000000" w:themeColor="text1"/>
                      <w:kern w:val="0"/>
                      <w:szCs w:val="21"/>
                      <w:lang w:bidi="ar"/>
                    </w:rPr>
                    <w:t>4</w:t>
                  </w:r>
                  <w:r>
                    <w:rPr>
                      <w:color w:val="000000" w:themeColor="text1"/>
                      <w:kern w:val="0"/>
                      <w:szCs w:val="21"/>
                      <w:lang w:bidi="ar"/>
                    </w:rPr>
                    <w:t>月</w:t>
                  </w:r>
                  <w:r>
                    <w:rPr>
                      <w:color w:val="000000" w:themeColor="text1"/>
                      <w:kern w:val="0"/>
                      <w:szCs w:val="21"/>
                      <w:lang w:bidi="ar"/>
                    </w:rPr>
                    <w:t>10</w:t>
                  </w:r>
                  <w:r>
                    <w:rPr>
                      <w:color w:val="000000" w:themeColor="text1"/>
                      <w:kern w:val="0"/>
                      <w:szCs w:val="21"/>
                      <w:lang w:bidi="ar"/>
                    </w:rPr>
                    <w:t>日取得</w:t>
                  </w:r>
                  <w:r>
                    <w:rPr>
                      <w:rFonts w:hint="eastAsia"/>
                      <w:color w:val="000000" w:themeColor="text1"/>
                      <w:kern w:val="0"/>
                      <w:szCs w:val="21"/>
                      <w:lang w:bidi="ar"/>
                    </w:rPr>
                    <w:t>承德市生态环境局丰宁满族自治县分局的批复（</w:t>
                  </w:r>
                  <w:proofErr w:type="gramStart"/>
                  <w:r>
                    <w:rPr>
                      <w:rFonts w:hint="eastAsia"/>
                      <w:color w:val="000000" w:themeColor="text1"/>
                      <w:kern w:val="0"/>
                      <w:szCs w:val="21"/>
                      <w:lang w:bidi="ar"/>
                    </w:rPr>
                    <w:t>承环丰审</w:t>
                  </w:r>
                  <w:proofErr w:type="gramEnd"/>
                  <w:r>
                    <w:rPr>
                      <w:rFonts w:hint="eastAsia"/>
                      <w:color w:val="000000" w:themeColor="text1"/>
                      <w:kern w:val="0"/>
                      <w:szCs w:val="21"/>
                      <w:lang w:bidi="ar"/>
                    </w:rPr>
                    <w:t>[202</w:t>
                  </w:r>
                  <w:r>
                    <w:rPr>
                      <w:color w:val="000000" w:themeColor="text1"/>
                      <w:kern w:val="0"/>
                      <w:szCs w:val="21"/>
                      <w:lang w:bidi="ar"/>
                    </w:rPr>
                    <w:t>4</w:t>
                  </w:r>
                  <w:r>
                    <w:rPr>
                      <w:rFonts w:hint="eastAsia"/>
                      <w:color w:val="000000" w:themeColor="text1"/>
                      <w:kern w:val="0"/>
                      <w:szCs w:val="21"/>
                      <w:lang w:bidi="ar"/>
                    </w:rPr>
                    <w:t>]1</w:t>
                  </w:r>
                  <w:r>
                    <w:rPr>
                      <w:color w:val="000000" w:themeColor="text1"/>
                      <w:kern w:val="0"/>
                      <w:szCs w:val="21"/>
                      <w:lang w:bidi="ar"/>
                    </w:rPr>
                    <w:t>3</w:t>
                  </w:r>
                  <w:r>
                    <w:rPr>
                      <w:rFonts w:hint="eastAsia"/>
                      <w:color w:val="000000" w:themeColor="text1"/>
                      <w:kern w:val="0"/>
                      <w:szCs w:val="21"/>
                      <w:lang w:bidi="ar"/>
                    </w:rPr>
                    <w:t>号），</w:t>
                  </w:r>
                  <w:r>
                    <w:rPr>
                      <w:color w:val="000000" w:themeColor="text1"/>
                      <w:kern w:val="0"/>
                      <w:szCs w:val="21"/>
                      <w:lang w:bidi="ar"/>
                    </w:rPr>
                    <w:t>详见附件</w:t>
                  </w:r>
                  <w:r>
                    <w:rPr>
                      <w:rFonts w:hint="eastAsia"/>
                      <w:color w:val="000000" w:themeColor="text1"/>
                      <w:kern w:val="0"/>
                      <w:szCs w:val="21"/>
                      <w:lang w:bidi="ar"/>
                    </w:rPr>
                    <w:t>。</w:t>
                  </w:r>
                  <w:proofErr w:type="gramStart"/>
                  <w:r>
                    <w:rPr>
                      <w:color w:val="000000" w:themeColor="text1"/>
                      <w:kern w:val="0"/>
                      <w:szCs w:val="21"/>
                      <w:lang w:bidi="ar"/>
                    </w:rPr>
                    <w:t>升压站</w:t>
                  </w:r>
                  <w:proofErr w:type="gramEnd"/>
                  <w:r>
                    <w:rPr>
                      <w:color w:val="000000" w:themeColor="text1"/>
                      <w:kern w:val="0"/>
                      <w:szCs w:val="21"/>
                      <w:lang w:bidi="ar"/>
                    </w:rPr>
                    <w:t>占地已取得承德市自然资源和规划局出具的关于</w:t>
                  </w:r>
                  <w:r>
                    <w:rPr>
                      <w:rFonts w:hint="eastAsia"/>
                      <w:color w:val="000000" w:themeColor="text1"/>
                      <w:kern w:val="0"/>
                      <w:szCs w:val="21"/>
                      <w:lang w:bidi="ar"/>
                    </w:rPr>
                    <w:t>“润电（河北）新能源有限公司</w:t>
                  </w:r>
                  <w:r>
                    <w:rPr>
                      <w:rFonts w:hint="eastAsia"/>
                      <w:color w:val="000000" w:themeColor="text1"/>
                      <w:kern w:val="0"/>
                      <w:szCs w:val="21"/>
                      <w:lang w:bidi="ar"/>
                    </w:rPr>
                    <w:t>3</w:t>
                  </w:r>
                  <w:r>
                    <w:rPr>
                      <w:color w:val="000000" w:themeColor="text1"/>
                      <w:kern w:val="0"/>
                      <w:szCs w:val="21"/>
                      <w:lang w:bidi="ar"/>
                    </w:rPr>
                    <w:t>0</w:t>
                  </w:r>
                  <w:r>
                    <w:rPr>
                      <w:color w:val="000000" w:themeColor="text1"/>
                      <w:kern w:val="0"/>
                      <w:szCs w:val="21"/>
                      <w:lang w:bidi="ar"/>
                    </w:rPr>
                    <w:t>万千瓦风电项目</w:t>
                  </w:r>
                  <w:r>
                    <w:rPr>
                      <w:rFonts w:hint="eastAsia"/>
                      <w:color w:val="000000" w:themeColor="text1"/>
                      <w:kern w:val="0"/>
                      <w:szCs w:val="21"/>
                      <w:lang w:bidi="ar"/>
                    </w:rPr>
                    <w:t>”</w:t>
                  </w:r>
                  <w:r>
                    <w:rPr>
                      <w:color w:val="000000" w:themeColor="text1"/>
                      <w:kern w:val="0"/>
                      <w:szCs w:val="21"/>
                      <w:lang w:bidi="ar"/>
                    </w:rPr>
                    <w:t>建设项目用地预审与选址意见书（用字第</w:t>
                  </w:r>
                  <w:r>
                    <w:rPr>
                      <w:color w:val="000000" w:themeColor="text1"/>
                      <w:kern w:val="0"/>
                      <w:szCs w:val="21"/>
                      <w:lang w:bidi="ar"/>
                    </w:rPr>
                    <w:t>1308262024XS0003458</w:t>
                  </w:r>
                  <w:r>
                    <w:rPr>
                      <w:color w:val="000000" w:themeColor="text1"/>
                      <w:kern w:val="0"/>
                      <w:szCs w:val="21"/>
                      <w:lang w:bidi="ar"/>
                    </w:rPr>
                    <w:t>号），详见附件</w:t>
                  </w:r>
                  <w:r>
                    <w:rPr>
                      <w:rFonts w:hint="eastAsia"/>
                      <w:color w:val="000000" w:themeColor="text1"/>
                      <w:kern w:val="0"/>
                      <w:szCs w:val="21"/>
                      <w:lang w:bidi="ar"/>
                    </w:rPr>
                    <w:t>。项目不占生态红线（见附图</w:t>
                  </w:r>
                  <w:r w:rsidR="003D769C">
                    <w:rPr>
                      <w:color w:val="000000" w:themeColor="text1"/>
                      <w:kern w:val="0"/>
                      <w:szCs w:val="21"/>
                      <w:lang w:bidi="ar"/>
                    </w:rPr>
                    <w:t>5</w:t>
                  </w:r>
                  <w:r>
                    <w:rPr>
                      <w:rFonts w:hint="eastAsia"/>
                      <w:color w:val="000000" w:themeColor="text1"/>
                      <w:kern w:val="0"/>
                      <w:szCs w:val="21"/>
                      <w:lang w:bidi="ar"/>
                    </w:rPr>
                    <w:t>），已取得丰宁满族自治县自然资源和规</w:t>
                  </w:r>
                  <w:r>
                    <w:rPr>
                      <w:rFonts w:hint="eastAsia"/>
                      <w:color w:val="000000" w:themeColor="text1"/>
                      <w:kern w:val="0"/>
                      <w:szCs w:val="21"/>
                      <w:lang w:bidi="ar"/>
                    </w:rPr>
                    <w:lastRenderedPageBreak/>
                    <w:t>划局</w:t>
                  </w:r>
                  <w:proofErr w:type="gramStart"/>
                  <w:r>
                    <w:rPr>
                      <w:rFonts w:hint="eastAsia"/>
                      <w:color w:val="000000" w:themeColor="text1"/>
                      <w:kern w:val="0"/>
                      <w:szCs w:val="21"/>
                      <w:lang w:bidi="ar"/>
                    </w:rPr>
                    <w:t>关于关于润电</w:t>
                  </w:r>
                  <w:proofErr w:type="gramEnd"/>
                  <w:r>
                    <w:rPr>
                      <w:rFonts w:hint="eastAsia"/>
                      <w:color w:val="000000" w:themeColor="text1"/>
                      <w:kern w:val="0"/>
                      <w:szCs w:val="21"/>
                      <w:lang w:bidi="ar"/>
                    </w:rPr>
                    <w:t>(</w:t>
                  </w:r>
                  <w:r>
                    <w:rPr>
                      <w:rFonts w:hint="eastAsia"/>
                      <w:color w:val="000000" w:themeColor="text1"/>
                      <w:kern w:val="0"/>
                      <w:szCs w:val="21"/>
                      <w:lang w:bidi="ar"/>
                    </w:rPr>
                    <w:t>河北</w:t>
                  </w:r>
                  <w:r>
                    <w:rPr>
                      <w:rFonts w:hint="eastAsia"/>
                      <w:color w:val="000000" w:themeColor="text1"/>
                      <w:kern w:val="0"/>
                      <w:szCs w:val="21"/>
                      <w:lang w:bidi="ar"/>
                    </w:rPr>
                    <w:t>)</w:t>
                  </w:r>
                  <w:r>
                    <w:rPr>
                      <w:rFonts w:hint="eastAsia"/>
                      <w:color w:val="000000" w:themeColor="text1"/>
                      <w:kern w:val="0"/>
                      <w:szCs w:val="21"/>
                      <w:lang w:bidi="ar"/>
                    </w:rPr>
                    <w:t>新能源有限公司</w:t>
                  </w:r>
                  <w:r>
                    <w:rPr>
                      <w:rFonts w:hint="eastAsia"/>
                      <w:color w:val="000000" w:themeColor="text1"/>
                      <w:kern w:val="0"/>
                      <w:szCs w:val="21"/>
                      <w:lang w:bidi="ar"/>
                    </w:rPr>
                    <w:t>30</w:t>
                  </w:r>
                  <w:r>
                    <w:rPr>
                      <w:rFonts w:hint="eastAsia"/>
                      <w:color w:val="000000" w:themeColor="text1"/>
                      <w:kern w:val="0"/>
                      <w:szCs w:val="21"/>
                      <w:lang w:bidi="ar"/>
                    </w:rPr>
                    <w:t>万千瓦风</w:t>
                  </w:r>
                  <w:proofErr w:type="gramStart"/>
                  <w:r>
                    <w:rPr>
                      <w:rFonts w:hint="eastAsia"/>
                      <w:color w:val="000000" w:themeColor="text1"/>
                      <w:kern w:val="0"/>
                      <w:szCs w:val="21"/>
                      <w:lang w:bidi="ar"/>
                    </w:rPr>
                    <w:t>电项目</w:t>
                  </w:r>
                  <w:proofErr w:type="gramEnd"/>
                  <w:r>
                    <w:rPr>
                      <w:rFonts w:hint="eastAsia"/>
                      <w:color w:val="000000" w:themeColor="text1"/>
                      <w:kern w:val="0"/>
                      <w:szCs w:val="21"/>
                      <w:lang w:bidi="ar"/>
                    </w:rPr>
                    <w:t>地类、生态红线、基本农田查询情况说明（见附件</w:t>
                  </w:r>
                  <w:r w:rsidR="00E924F0">
                    <w:rPr>
                      <w:rFonts w:hint="eastAsia"/>
                      <w:color w:val="000000" w:themeColor="text1"/>
                      <w:kern w:val="0"/>
                      <w:szCs w:val="21"/>
                      <w:lang w:bidi="ar"/>
                    </w:rPr>
                    <w:t>5</w:t>
                  </w:r>
                  <w:r>
                    <w:rPr>
                      <w:rFonts w:hint="eastAsia"/>
                      <w:color w:val="000000" w:themeColor="text1"/>
                      <w:kern w:val="0"/>
                      <w:szCs w:val="21"/>
                      <w:lang w:bidi="ar"/>
                    </w:rPr>
                    <w:t>）。</w:t>
                  </w:r>
                  <w:r>
                    <w:rPr>
                      <w:color w:val="000000" w:themeColor="text1"/>
                      <w:kern w:val="0"/>
                      <w:szCs w:val="21"/>
                      <w:lang w:bidi="ar"/>
                    </w:rPr>
                    <w:t>项目评价范围内无自然保护区、风景名胜区、疗养区等，无珍稀濒危动植物。</w:t>
                  </w:r>
                </w:p>
              </w:tc>
              <w:tc>
                <w:tcPr>
                  <w:tcW w:w="365" w:type="pct"/>
                  <w:tcBorders>
                    <w:tl2br w:val="nil"/>
                    <w:tr2bl w:val="nil"/>
                  </w:tcBorders>
                  <w:vAlign w:val="center"/>
                </w:tcPr>
                <w:p w:rsidR="00706C00" w:rsidRDefault="004B3C4D">
                  <w:pPr>
                    <w:snapToGrid w:val="0"/>
                    <w:jc w:val="center"/>
                    <w:rPr>
                      <w:color w:val="000000" w:themeColor="text1"/>
                      <w:szCs w:val="21"/>
                    </w:rPr>
                  </w:pPr>
                  <w:r>
                    <w:rPr>
                      <w:color w:val="000000" w:themeColor="text1"/>
                      <w:szCs w:val="21"/>
                    </w:rPr>
                    <w:lastRenderedPageBreak/>
                    <w:t>符合</w:t>
                  </w:r>
                </w:p>
              </w:tc>
            </w:tr>
            <w:tr w:rsidR="00706C00">
              <w:tc>
                <w:tcPr>
                  <w:tcW w:w="330" w:type="pct"/>
                  <w:tcBorders>
                    <w:tl2br w:val="nil"/>
                    <w:tr2bl w:val="nil"/>
                  </w:tcBorders>
                  <w:vAlign w:val="center"/>
                </w:tcPr>
                <w:p w:rsidR="00706C00" w:rsidRDefault="004B3C4D">
                  <w:pPr>
                    <w:snapToGrid w:val="0"/>
                    <w:jc w:val="center"/>
                    <w:rPr>
                      <w:color w:val="000000" w:themeColor="text1"/>
                      <w:szCs w:val="21"/>
                    </w:rPr>
                  </w:pPr>
                  <w:r>
                    <w:rPr>
                      <w:color w:val="000000" w:themeColor="text1"/>
                      <w:szCs w:val="21"/>
                    </w:rPr>
                    <w:lastRenderedPageBreak/>
                    <w:t>环境质量底线</w:t>
                  </w:r>
                </w:p>
              </w:tc>
              <w:tc>
                <w:tcPr>
                  <w:tcW w:w="1708" w:type="pct"/>
                  <w:tcBorders>
                    <w:tl2br w:val="nil"/>
                    <w:tr2bl w:val="nil"/>
                  </w:tcBorders>
                  <w:vAlign w:val="center"/>
                </w:tcPr>
                <w:p w:rsidR="00706C00" w:rsidRDefault="004B3C4D">
                  <w:pPr>
                    <w:snapToGrid w:val="0"/>
                    <w:rPr>
                      <w:color w:val="000000" w:themeColor="text1"/>
                      <w:szCs w:val="21"/>
                    </w:rPr>
                  </w:pPr>
                  <w:r>
                    <w:rPr>
                      <w:color w:val="000000" w:themeColor="text1"/>
                      <w:szCs w:val="21"/>
                    </w:rPr>
                    <w:t>环境质量底线是国家和地方设置的大气、水和土壤环境质量目标，也是改善环境质量的基准线。有关规划</w:t>
                  </w:r>
                  <w:proofErr w:type="gramStart"/>
                  <w:r>
                    <w:rPr>
                      <w:color w:val="000000" w:themeColor="text1"/>
                      <w:szCs w:val="21"/>
                    </w:rPr>
                    <w:t>环评应落实</w:t>
                  </w:r>
                  <w:proofErr w:type="gramEnd"/>
                  <w:r>
                    <w:rPr>
                      <w:color w:val="000000" w:themeColor="text1"/>
                      <w:szCs w:val="21"/>
                    </w:rPr>
                    <w:t>区域环境质量目标管理要求，提出区域或者行业污染物排放总量管</w:t>
                  </w:r>
                  <w:proofErr w:type="gramStart"/>
                  <w:r>
                    <w:rPr>
                      <w:color w:val="000000" w:themeColor="text1"/>
                      <w:szCs w:val="21"/>
                    </w:rPr>
                    <w:t>控建议</w:t>
                  </w:r>
                  <w:proofErr w:type="gramEnd"/>
                  <w:r>
                    <w:rPr>
                      <w:color w:val="000000" w:themeColor="text1"/>
                      <w:szCs w:val="21"/>
                    </w:rPr>
                    <w:t>以及优化区域或行业发展布局、结构和规模的对策措施。</w:t>
                  </w:r>
                  <w:proofErr w:type="gramStart"/>
                  <w:r>
                    <w:rPr>
                      <w:color w:val="000000" w:themeColor="text1"/>
                      <w:szCs w:val="21"/>
                    </w:rPr>
                    <w:t>项目环</w:t>
                  </w:r>
                  <w:proofErr w:type="gramEnd"/>
                  <w:r>
                    <w:rPr>
                      <w:color w:val="000000" w:themeColor="text1"/>
                      <w:szCs w:val="21"/>
                    </w:rPr>
                    <w:t>评应对照区域环境质量目标，深入分析预测项目建设对环境质量的影响，强化污染防治措施和污染物排放控制要求。</w:t>
                  </w:r>
                </w:p>
              </w:tc>
              <w:tc>
                <w:tcPr>
                  <w:tcW w:w="2596" w:type="pct"/>
                  <w:tcBorders>
                    <w:tl2br w:val="nil"/>
                    <w:tr2bl w:val="nil"/>
                  </w:tcBorders>
                  <w:vAlign w:val="center"/>
                </w:tcPr>
                <w:p w:rsidR="00706C00" w:rsidRDefault="004B3C4D">
                  <w:pPr>
                    <w:rPr>
                      <w:color w:val="000000" w:themeColor="text1"/>
                      <w:szCs w:val="21"/>
                    </w:rPr>
                  </w:pPr>
                  <w:r>
                    <w:rPr>
                      <w:rFonts w:hint="eastAsia"/>
                      <w:color w:val="000000" w:themeColor="text1"/>
                      <w:szCs w:val="21"/>
                    </w:rPr>
                    <w:t>①项目所在区域环境空气质量良好，</w:t>
                  </w:r>
                  <w:r>
                    <w:rPr>
                      <w:color w:val="000000" w:themeColor="text1"/>
                      <w:szCs w:val="21"/>
                    </w:rPr>
                    <w:t>202</w:t>
                  </w:r>
                  <w:r>
                    <w:rPr>
                      <w:rFonts w:hint="eastAsia"/>
                      <w:color w:val="000000" w:themeColor="text1"/>
                      <w:szCs w:val="21"/>
                    </w:rPr>
                    <w:t>2</w:t>
                  </w:r>
                  <w:r>
                    <w:rPr>
                      <w:rFonts w:hint="eastAsia"/>
                      <w:color w:val="000000" w:themeColor="text1"/>
                      <w:szCs w:val="21"/>
                    </w:rPr>
                    <w:t>年常规污染物监测指标均达到《环境空气质量标准》（</w:t>
                  </w:r>
                  <w:r>
                    <w:rPr>
                      <w:color w:val="000000" w:themeColor="text1"/>
                      <w:szCs w:val="21"/>
                    </w:rPr>
                    <w:t>GB3095</w:t>
                  </w:r>
                  <w:r>
                    <w:rPr>
                      <w:rFonts w:hint="eastAsia"/>
                      <w:color w:val="000000" w:themeColor="text1"/>
                      <w:szCs w:val="21"/>
                    </w:rPr>
                    <w:t>－</w:t>
                  </w:r>
                  <w:r>
                    <w:rPr>
                      <w:color w:val="000000" w:themeColor="text1"/>
                      <w:szCs w:val="21"/>
                    </w:rPr>
                    <w:t>2012</w:t>
                  </w:r>
                  <w:r>
                    <w:rPr>
                      <w:rFonts w:hint="eastAsia"/>
                      <w:color w:val="000000" w:themeColor="text1"/>
                      <w:szCs w:val="21"/>
                    </w:rPr>
                    <w:t>）二级标准，项目施工期较短，</w:t>
                  </w:r>
                  <w:r>
                    <w:rPr>
                      <w:color w:val="000000" w:themeColor="text1"/>
                      <w:szCs w:val="21"/>
                    </w:rPr>
                    <w:t>施工过程使用商品混凝土</w:t>
                  </w:r>
                  <w:r>
                    <w:rPr>
                      <w:rFonts w:hint="eastAsia"/>
                      <w:color w:val="000000" w:themeColor="text1"/>
                      <w:szCs w:val="21"/>
                    </w:rPr>
                    <w:t>，</w:t>
                  </w:r>
                  <w:r>
                    <w:rPr>
                      <w:color w:val="000000" w:themeColor="text1"/>
                      <w:szCs w:val="21"/>
                    </w:rPr>
                    <w:t>通过合理安排施工期、洒水抑尘、及时回填尽快恢复植被等防治措施后，施工扬尘对周围环境空气影响较小</w:t>
                  </w:r>
                  <w:r>
                    <w:rPr>
                      <w:rFonts w:hint="eastAsia"/>
                      <w:color w:val="000000" w:themeColor="text1"/>
                      <w:szCs w:val="21"/>
                    </w:rPr>
                    <w:t>。运营期食堂油烟经油烟净化器处理后通过专用管道于屋顶高空排放，对周围环境空气影响较小。项目对环境空气质量影响甚微，不影响区域现有环境空气质量底线。</w:t>
                  </w:r>
                </w:p>
                <w:p w:rsidR="00706C00" w:rsidRDefault="004B3C4D">
                  <w:pPr>
                    <w:rPr>
                      <w:color w:val="000000" w:themeColor="text1"/>
                      <w:szCs w:val="21"/>
                    </w:rPr>
                  </w:pPr>
                  <w:r>
                    <w:rPr>
                      <w:rFonts w:ascii="宋体" w:hAnsi="宋体" w:cs="宋体" w:hint="eastAsia"/>
                      <w:color w:val="000000" w:themeColor="text1"/>
                      <w:szCs w:val="21"/>
                    </w:rPr>
                    <w:t>②</w:t>
                  </w:r>
                  <w:r>
                    <w:rPr>
                      <w:rFonts w:hint="eastAsia"/>
                      <w:color w:val="000000" w:themeColor="text1"/>
                      <w:szCs w:val="21"/>
                    </w:rPr>
                    <w:t>本项目所在区域不涉及河流，项目施工期施工废水产生量较少，水质简单，主要回用于施工场地及泼洒抑尘。运营期食堂废水经隔油处理后与生活污水排入化粪池处理，定期清掏，用作农肥不外排。项目污水可有效利用不外排，不影响区域现有地表水环境质量底线。</w:t>
                  </w:r>
                </w:p>
                <w:p w:rsidR="00706C00" w:rsidRDefault="004B3C4D">
                  <w:pPr>
                    <w:rPr>
                      <w:color w:val="000000" w:themeColor="text1"/>
                      <w:szCs w:val="21"/>
                    </w:rPr>
                  </w:pPr>
                  <w:r>
                    <w:rPr>
                      <w:rFonts w:hint="eastAsia"/>
                      <w:color w:val="000000" w:themeColor="text1"/>
                      <w:szCs w:val="21"/>
                    </w:rPr>
                    <w:t>③施工人员生活垃圾经分类收集后，统一运往指定地点处理。运营期生活垃圾收集后交由环卫部门统一处理；</w:t>
                  </w:r>
                  <w:proofErr w:type="gramStart"/>
                  <w:r>
                    <w:rPr>
                      <w:rFonts w:hint="eastAsia"/>
                      <w:color w:val="000000" w:themeColor="text1"/>
                      <w:szCs w:val="21"/>
                    </w:rPr>
                    <w:t>运营期废铅酸蓄电池</w:t>
                  </w:r>
                  <w:proofErr w:type="gramEnd"/>
                  <w:r>
                    <w:rPr>
                      <w:rFonts w:hint="eastAsia"/>
                      <w:color w:val="000000" w:themeColor="text1"/>
                      <w:szCs w:val="21"/>
                    </w:rPr>
                    <w:t>，变压器检修、更换产生的废变压器油、废油桶、含油抹布、及劳保用品、废润滑油</w:t>
                  </w:r>
                  <w:proofErr w:type="gramStart"/>
                  <w:r>
                    <w:rPr>
                      <w:rFonts w:hint="eastAsia"/>
                      <w:color w:val="000000" w:themeColor="text1"/>
                      <w:szCs w:val="21"/>
                    </w:rPr>
                    <w:t>暂存于危废暂存</w:t>
                  </w:r>
                  <w:proofErr w:type="gramEnd"/>
                  <w:r>
                    <w:rPr>
                      <w:rFonts w:hint="eastAsia"/>
                      <w:color w:val="000000" w:themeColor="text1"/>
                      <w:szCs w:val="21"/>
                    </w:rPr>
                    <w:t>间，定期交由有资质的单位处置；</w:t>
                  </w:r>
                  <w:proofErr w:type="gramStart"/>
                  <w:r>
                    <w:rPr>
                      <w:rFonts w:hint="eastAsia"/>
                      <w:color w:val="000000" w:themeColor="text1"/>
                      <w:szCs w:val="21"/>
                    </w:rPr>
                    <w:t>升压站</w:t>
                  </w:r>
                  <w:proofErr w:type="gramEnd"/>
                  <w:r>
                    <w:rPr>
                      <w:rFonts w:hint="eastAsia"/>
                      <w:color w:val="000000" w:themeColor="text1"/>
                      <w:szCs w:val="21"/>
                    </w:rPr>
                    <w:t>的职工生活垃圾收集后交由当地环卫部门处理。</w:t>
                  </w:r>
                </w:p>
                <w:p w:rsidR="00706C00" w:rsidRDefault="004B3C4D">
                  <w:pPr>
                    <w:rPr>
                      <w:color w:val="000000" w:themeColor="text1"/>
                      <w:szCs w:val="21"/>
                    </w:rPr>
                  </w:pPr>
                  <w:r>
                    <w:rPr>
                      <w:color w:val="000000" w:themeColor="text1"/>
                      <w:szCs w:val="21"/>
                    </w:rPr>
                    <w:t>④</w:t>
                  </w:r>
                  <w:r>
                    <w:rPr>
                      <w:rFonts w:hint="eastAsia"/>
                      <w:color w:val="000000" w:themeColor="text1"/>
                      <w:szCs w:val="21"/>
                    </w:rPr>
                    <w:t>根据本项目环境监测报告，项目所在地的</w:t>
                  </w:r>
                  <w:r>
                    <w:rPr>
                      <w:color w:val="000000" w:themeColor="text1"/>
                      <w:szCs w:val="21"/>
                    </w:rPr>
                    <w:t>工频电场强度、工频磁感应强度现状测量值分别在</w:t>
                  </w:r>
                  <w:r>
                    <w:rPr>
                      <w:color w:val="000000" w:themeColor="text1"/>
                      <w:szCs w:val="21"/>
                    </w:rPr>
                    <w:t>0.313~0.746V/m</w:t>
                  </w:r>
                  <w:r>
                    <w:rPr>
                      <w:color w:val="000000" w:themeColor="text1"/>
                      <w:szCs w:val="21"/>
                    </w:rPr>
                    <w:t>之间和在</w:t>
                  </w:r>
                  <w:r>
                    <w:rPr>
                      <w:color w:val="000000" w:themeColor="text1"/>
                      <w:szCs w:val="21"/>
                    </w:rPr>
                    <w:t>0.0072~0.0077µT</w:t>
                  </w:r>
                  <w:r>
                    <w:rPr>
                      <w:color w:val="000000" w:themeColor="text1"/>
                      <w:szCs w:val="21"/>
                    </w:rPr>
                    <w:t>之间，满足《电磁环境控制限值》（</w:t>
                  </w:r>
                  <w:r>
                    <w:rPr>
                      <w:color w:val="000000" w:themeColor="text1"/>
                      <w:szCs w:val="21"/>
                    </w:rPr>
                    <w:t>GB8702-2014</w:t>
                  </w:r>
                  <w:r>
                    <w:rPr>
                      <w:color w:val="000000" w:themeColor="text1"/>
                      <w:szCs w:val="21"/>
                    </w:rPr>
                    <w:t>）中工频电场强度</w:t>
                  </w:r>
                  <w:r>
                    <w:rPr>
                      <w:color w:val="000000" w:themeColor="text1"/>
                      <w:szCs w:val="21"/>
                    </w:rPr>
                    <w:t>4kV/m</w:t>
                  </w:r>
                  <w:r>
                    <w:rPr>
                      <w:color w:val="000000" w:themeColor="text1"/>
                      <w:szCs w:val="21"/>
                    </w:rPr>
                    <w:t>、工频磁感应强度</w:t>
                  </w:r>
                  <w:r>
                    <w:rPr>
                      <w:color w:val="000000" w:themeColor="text1"/>
                      <w:szCs w:val="21"/>
                    </w:rPr>
                    <w:t>100μT</w:t>
                  </w:r>
                  <w:r>
                    <w:rPr>
                      <w:color w:val="000000" w:themeColor="text1"/>
                      <w:szCs w:val="21"/>
                    </w:rPr>
                    <w:t>的公众曝露控制限值要求</w:t>
                  </w:r>
                  <w:r>
                    <w:rPr>
                      <w:rFonts w:hint="eastAsia"/>
                      <w:color w:val="000000" w:themeColor="text1"/>
                      <w:szCs w:val="21"/>
                    </w:rPr>
                    <w:t>，项目所在区域电磁环境质量现状良好。</w:t>
                  </w:r>
                </w:p>
                <w:p w:rsidR="00706C00" w:rsidRDefault="004B3C4D">
                  <w:pPr>
                    <w:rPr>
                      <w:color w:val="000000" w:themeColor="text1"/>
                      <w:szCs w:val="21"/>
                    </w:rPr>
                  </w:pPr>
                  <w:r>
                    <w:rPr>
                      <w:rFonts w:hint="eastAsia"/>
                      <w:color w:val="000000" w:themeColor="text1"/>
                      <w:szCs w:val="21"/>
                    </w:rPr>
                    <w:t>⑤根据本项目环境监测报告，项目所在地的声环境昼间噪声水平在</w:t>
                  </w:r>
                  <w:r>
                    <w:rPr>
                      <w:rFonts w:hint="eastAsia"/>
                      <w:color w:val="000000" w:themeColor="text1"/>
                      <w:szCs w:val="21"/>
                    </w:rPr>
                    <w:t>4</w:t>
                  </w:r>
                  <w:r>
                    <w:rPr>
                      <w:color w:val="000000" w:themeColor="text1"/>
                      <w:szCs w:val="21"/>
                    </w:rPr>
                    <w:t>0</w:t>
                  </w:r>
                  <w:r>
                    <w:rPr>
                      <w:rFonts w:hint="eastAsia"/>
                      <w:color w:val="000000" w:themeColor="text1"/>
                      <w:szCs w:val="21"/>
                    </w:rPr>
                    <w:t>dB(A)~4</w:t>
                  </w:r>
                  <w:r>
                    <w:rPr>
                      <w:color w:val="000000" w:themeColor="text1"/>
                      <w:szCs w:val="21"/>
                    </w:rPr>
                    <w:t>3</w:t>
                  </w:r>
                  <w:r>
                    <w:rPr>
                      <w:rFonts w:hint="eastAsia"/>
                      <w:color w:val="000000" w:themeColor="text1"/>
                      <w:szCs w:val="21"/>
                    </w:rPr>
                    <w:t>dB(A)</w:t>
                  </w:r>
                  <w:r>
                    <w:rPr>
                      <w:rFonts w:hint="eastAsia"/>
                      <w:color w:val="000000" w:themeColor="text1"/>
                      <w:szCs w:val="21"/>
                    </w:rPr>
                    <w:t>之间，夜间噪声水平在</w:t>
                  </w:r>
                  <w:r>
                    <w:rPr>
                      <w:rFonts w:hint="eastAsia"/>
                      <w:color w:val="000000" w:themeColor="text1"/>
                      <w:szCs w:val="21"/>
                    </w:rPr>
                    <w:t>3</w:t>
                  </w:r>
                  <w:r>
                    <w:rPr>
                      <w:color w:val="000000" w:themeColor="text1"/>
                      <w:szCs w:val="21"/>
                    </w:rPr>
                    <w:t>7</w:t>
                  </w:r>
                  <w:r>
                    <w:rPr>
                      <w:rFonts w:hint="eastAsia"/>
                      <w:color w:val="000000" w:themeColor="text1"/>
                      <w:szCs w:val="21"/>
                    </w:rPr>
                    <w:t>dB(A)~3</w:t>
                  </w:r>
                  <w:r>
                    <w:rPr>
                      <w:color w:val="000000" w:themeColor="text1"/>
                      <w:szCs w:val="21"/>
                    </w:rPr>
                    <w:t>9</w:t>
                  </w:r>
                  <w:r>
                    <w:rPr>
                      <w:rFonts w:hint="eastAsia"/>
                      <w:color w:val="000000" w:themeColor="text1"/>
                      <w:szCs w:val="21"/>
                    </w:rPr>
                    <w:t>dB(A)</w:t>
                  </w:r>
                  <w:r>
                    <w:rPr>
                      <w:rFonts w:hint="eastAsia"/>
                      <w:color w:val="000000" w:themeColor="text1"/>
                      <w:szCs w:val="21"/>
                    </w:rPr>
                    <w:t>之间，噪声现状测量结果均满足《声环境质量标准》（</w:t>
                  </w:r>
                  <w:r>
                    <w:rPr>
                      <w:rFonts w:hint="eastAsia"/>
                      <w:color w:val="000000" w:themeColor="text1"/>
                      <w:szCs w:val="21"/>
                    </w:rPr>
                    <w:t>GB3096-2008</w:t>
                  </w:r>
                  <w:r>
                    <w:rPr>
                      <w:rFonts w:hint="eastAsia"/>
                      <w:color w:val="000000" w:themeColor="text1"/>
                      <w:szCs w:val="21"/>
                    </w:rPr>
                    <w:t>）</w:t>
                  </w:r>
                  <w:r>
                    <w:rPr>
                      <w:rFonts w:hint="eastAsia"/>
                      <w:color w:val="000000" w:themeColor="text1"/>
                      <w:szCs w:val="21"/>
                    </w:rPr>
                    <w:t>1</w:t>
                  </w:r>
                  <w:r>
                    <w:rPr>
                      <w:rFonts w:hint="eastAsia"/>
                      <w:color w:val="000000" w:themeColor="text1"/>
                      <w:szCs w:val="21"/>
                    </w:rPr>
                    <w:t>类标准</w:t>
                  </w:r>
                  <w:r>
                    <w:rPr>
                      <w:rFonts w:hint="eastAsia"/>
                      <w:color w:val="000000" w:themeColor="text1"/>
                      <w:szCs w:val="21"/>
                    </w:rPr>
                    <w:t>[1</w:t>
                  </w:r>
                  <w:r>
                    <w:rPr>
                      <w:rFonts w:hint="eastAsia"/>
                      <w:color w:val="000000" w:themeColor="text1"/>
                      <w:szCs w:val="21"/>
                    </w:rPr>
                    <w:t>类声环境功能区：昼间</w:t>
                  </w:r>
                  <w:r>
                    <w:rPr>
                      <w:rFonts w:hint="eastAsia"/>
                      <w:color w:val="000000" w:themeColor="text1"/>
                      <w:szCs w:val="21"/>
                    </w:rPr>
                    <w:t>55dB(A)</w:t>
                  </w:r>
                  <w:r>
                    <w:rPr>
                      <w:rFonts w:hint="eastAsia"/>
                      <w:color w:val="000000" w:themeColor="text1"/>
                      <w:szCs w:val="21"/>
                    </w:rPr>
                    <w:t>、夜间</w:t>
                  </w:r>
                  <w:r>
                    <w:rPr>
                      <w:rFonts w:hint="eastAsia"/>
                      <w:color w:val="000000" w:themeColor="text1"/>
                      <w:szCs w:val="21"/>
                    </w:rPr>
                    <w:t>45dB(A)]</w:t>
                  </w:r>
                  <w:r>
                    <w:rPr>
                      <w:rFonts w:hint="eastAsia"/>
                      <w:color w:val="000000" w:themeColor="text1"/>
                      <w:szCs w:val="21"/>
                    </w:rPr>
                    <w:lastRenderedPageBreak/>
                    <w:t>的限值要求，项目所在</w:t>
                  </w:r>
                  <w:proofErr w:type="gramStart"/>
                  <w:r>
                    <w:rPr>
                      <w:rFonts w:hint="eastAsia"/>
                      <w:color w:val="000000" w:themeColor="text1"/>
                      <w:szCs w:val="21"/>
                    </w:rPr>
                    <w:t>区域声</w:t>
                  </w:r>
                  <w:proofErr w:type="gramEnd"/>
                  <w:r>
                    <w:rPr>
                      <w:rFonts w:hint="eastAsia"/>
                      <w:color w:val="000000" w:themeColor="text1"/>
                      <w:szCs w:val="21"/>
                    </w:rPr>
                    <w:t>环境质量现状良好。</w:t>
                  </w:r>
                </w:p>
                <w:p w:rsidR="00706C00" w:rsidRDefault="004B3C4D">
                  <w:pPr>
                    <w:rPr>
                      <w:color w:val="000000" w:themeColor="text1"/>
                      <w:szCs w:val="21"/>
                    </w:rPr>
                  </w:pPr>
                  <w:r>
                    <w:rPr>
                      <w:rFonts w:ascii="宋体" w:hAnsi="宋体" w:cs="宋体" w:hint="eastAsia"/>
                      <w:color w:val="000000" w:themeColor="text1"/>
                      <w:szCs w:val="21"/>
                    </w:rPr>
                    <w:t>根据工程分析，本项目施工期、运营期</w:t>
                  </w:r>
                  <w:proofErr w:type="gramStart"/>
                  <w:r>
                    <w:rPr>
                      <w:rFonts w:ascii="宋体" w:hAnsi="宋体" w:cs="宋体" w:hint="eastAsia"/>
                      <w:color w:val="000000" w:themeColor="text1"/>
                      <w:szCs w:val="21"/>
                    </w:rPr>
                    <w:t>各产污环节</w:t>
                  </w:r>
                  <w:proofErr w:type="gramEnd"/>
                  <w:r>
                    <w:rPr>
                      <w:rFonts w:ascii="宋体" w:hAnsi="宋体" w:cs="宋体" w:hint="eastAsia"/>
                      <w:color w:val="000000" w:themeColor="text1"/>
                      <w:szCs w:val="21"/>
                    </w:rPr>
                    <w:t>采取了完善的污染防治措施，严格控制污染物排放，主要影响为电磁环境影响和声环境影响，全部达标排放。因此，在严格落实废气、废水、噪声、</w:t>
                  </w:r>
                  <w:proofErr w:type="gramStart"/>
                  <w:r>
                    <w:rPr>
                      <w:rFonts w:ascii="宋体" w:hAnsi="宋体" w:cs="宋体" w:hint="eastAsia"/>
                      <w:color w:val="000000" w:themeColor="text1"/>
                      <w:szCs w:val="21"/>
                    </w:rPr>
                    <w:t>固废等污染</w:t>
                  </w:r>
                  <w:proofErr w:type="gramEnd"/>
                  <w:r>
                    <w:rPr>
                      <w:rFonts w:ascii="宋体" w:hAnsi="宋体" w:cs="宋体" w:hint="eastAsia"/>
                      <w:color w:val="000000" w:themeColor="text1"/>
                      <w:szCs w:val="21"/>
                    </w:rPr>
                    <w:t>防治措施前提下，项目的实施不会对周围环境质量产生明显影响。</w:t>
                  </w:r>
                </w:p>
              </w:tc>
              <w:tc>
                <w:tcPr>
                  <w:tcW w:w="365" w:type="pct"/>
                  <w:tcBorders>
                    <w:tl2br w:val="nil"/>
                    <w:tr2bl w:val="nil"/>
                  </w:tcBorders>
                  <w:vAlign w:val="center"/>
                </w:tcPr>
                <w:p w:rsidR="00706C00" w:rsidRDefault="004B3C4D">
                  <w:pPr>
                    <w:snapToGrid w:val="0"/>
                    <w:jc w:val="center"/>
                    <w:rPr>
                      <w:color w:val="000000" w:themeColor="text1"/>
                      <w:szCs w:val="21"/>
                    </w:rPr>
                  </w:pPr>
                  <w:r>
                    <w:rPr>
                      <w:color w:val="000000" w:themeColor="text1"/>
                      <w:szCs w:val="21"/>
                    </w:rPr>
                    <w:lastRenderedPageBreak/>
                    <w:t>符合</w:t>
                  </w:r>
                </w:p>
              </w:tc>
            </w:tr>
            <w:tr w:rsidR="00706C00">
              <w:tc>
                <w:tcPr>
                  <w:tcW w:w="330" w:type="pct"/>
                  <w:tcBorders>
                    <w:tl2br w:val="nil"/>
                    <w:tr2bl w:val="nil"/>
                  </w:tcBorders>
                  <w:vAlign w:val="center"/>
                </w:tcPr>
                <w:p w:rsidR="00706C00" w:rsidRDefault="004B3C4D">
                  <w:pPr>
                    <w:snapToGrid w:val="0"/>
                    <w:jc w:val="center"/>
                    <w:rPr>
                      <w:color w:val="000000" w:themeColor="text1"/>
                      <w:szCs w:val="21"/>
                    </w:rPr>
                  </w:pPr>
                  <w:r>
                    <w:rPr>
                      <w:color w:val="000000" w:themeColor="text1"/>
                      <w:szCs w:val="21"/>
                    </w:rPr>
                    <w:lastRenderedPageBreak/>
                    <w:t>资源利用上线</w:t>
                  </w:r>
                </w:p>
              </w:tc>
              <w:tc>
                <w:tcPr>
                  <w:tcW w:w="1708" w:type="pct"/>
                  <w:tcBorders>
                    <w:tl2br w:val="nil"/>
                    <w:tr2bl w:val="nil"/>
                  </w:tcBorders>
                  <w:vAlign w:val="center"/>
                </w:tcPr>
                <w:p w:rsidR="00706C00" w:rsidRDefault="004B3C4D">
                  <w:pPr>
                    <w:snapToGrid w:val="0"/>
                    <w:rPr>
                      <w:color w:val="000000" w:themeColor="text1"/>
                      <w:szCs w:val="21"/>
                    </w:rPr>
                  </w:pPr>
                  <w:r>
                    <w:rPr>
                      <w:color w:val="000000" w:themeColor="text1"/>
                      <w:szCs w:val="21"/>
                    </w:rPr>
                    <w:t>资源是环境的载体，资源利用上线是各地区能源、水、土地等资源消耗不得突破的</w:t>
                  </w:r>
                  <w:r>
                    <w:rPr>
                      <w:color w:val="000000" w:themeColor="text1"/>
                      <w:szCs w:val="21"/>
                    </w:rPr>
                    <w:t>“</w:t>
                  </w:r>
                  <w:r>
                    <w:rPr>
                      <w:color w:val="000000" w:themeColor="text1"/>
                      <w:szCs w:val="21"/>
                    </w:rPr>
                    <w:t>天花板</w:t>
                  </w:r>
                  <w:r>
                    <w:rPr>
                      <w:color w:val="000000" w:themeColor="text1"/>
                      <w:szCs w:val="21"/>
                    </w:rPr>
                    <w:t>”</w:t>
                  </w:r>
                  <w:r>
                    <w:rPr>
                      <w:color w:val="000000" w:themeColor="text1"/>
                      <w:szCs w:val="21"/>
                    </w:rPr>
                    <w:t>。相关规划</w:t>
                  </w:r>
                  <w:proofErr w:type="gramStart"/>
                  <w:r>
                    <w:rPr>
                      <w:color w:val="000000" w:themeColor="text1"/>
                      <w:szCs w:val="21"/>
                    </w:rPr>
                    <w:t>环评应依据</w:t>
                  </w:r>
                  <w:proofErr w:type="gramEnd"/>
                  <w:r>
                    <w:rPr>
                      <w:color w:val="000000" w:themeColor="text1"/>
                      <w:szCs w:val="21"/>
                    </w:rPr>
                    <w:t>有关资源利用上线，对规划实施以及规划内项目的资源开发利用，区分不同行业，从能源资源开发等量或减量替代、开采方式和规模控制、利用效率和防护措施等方面提出建议，为规划编制和审批决策提供重要依据。</w:t>
                  </w:r>
                </w:p>
              </w:tc>
              <w:tc>
                <w:tcPr>
                  <w:tcW w:w="2596" w:type="pct"/>
                  <w:tcBorders>
                    <w:tl2br w:val="nil"/>
                    <w:tr2bl w:val="nil"/>
                  </w:tcBorders>
                  <w:vAlign w:val="center"/>
                </w:tcPr>
                <w:p w:rsidR="00706C00" w:rsidRDefault="004B3C4D">
                  <w:pPr>
                    <w:snapToGrid w:val="0"/>
                    <w:rPr>
                      <w:color w:val="000000" w:themeColor="text1"/>
                      <w:szCs w:val="21"/>
                    </w:rPr>
                  </w:pPr>
                  <w:r>
                    <w:rPr>
                      <w:color w:val="000000" w:themeColor="text1"/>
                      <w:szCs w:val="21"/>
                    </w:rPr>
                    <w:t>本项目属于输变电工程，施工期用水较少，运营</w:t>
                  </w:r>
                  <w:proofErr w:type="gramStart"/>
                  <w:r>
                    <w:rPr>
                      <w:color w:val="000000" w:themeColor="text1"/>
                      <w:szCs w:val="21"/>
                    </w:rPr>
                    <w:t>期项目</w:t>
                  </w:r>
                  <w:proofErr w:type="gramEnd"/>
                  <w:r>
                    <w:rPr>
                      <w:color w:val="000000" w:themeColor="text1"/>
                      <w:szCs w:val="21"/>
                    </w:rPr>
                    <w:t>无生产用水，用水主要为工作人员生活用水，用水量较小。</w:t>
                  </w:r>
                  <w:proofErr w:type="gramStart"/>
                  <w:r>
                    <w:rPr>
                      <w:color w:val="000000" w:themeColor="text1"/>
                      <w:szCs w:val="21"/>
                    </w:rPr>
                    <w:t>升压站面积</w:t>
                  </w:r>
                  <w:proofErr w:type="gramEnd"/>
                  <w:r>
                    <w:rPr>
                      <w:color w:val="000000" w:themeColor="text1"/>
                      <w:szCs w:val="21"/>
                    </w:rPr>
                    <w:t>约</w:t>
                  </w:r>
                  <w:r w:rsidR="00A26999">
                    <w:rPr>
                      <w:color w:val="000000" w:themeColor="text1"/>
                      <w:szCs w:val="21"/>
                    </w:rPr>
                    <w:t>3.6538</w:t>
                  </w:r>
                  <w:r>
                    <w:rPr>
                      <w:color w:val="000000" w:themeColor="text1"/>
                      <w:szCs w:val="21"/>
                    </w:rPr>
                    <w:t>hm</w:t>
                  </w:r>
                  <w:r>
                    <w:rPr>
                      <w:color w:val="000000" w:themeColor="text1"/>
                      <w:szCs w:val="21"/>
                      <w:vertAlign w:val="superscript"/>
                    </w:rPr>
                    <w:t>2</w:t>
                  </w:r>
                  <w:r>
                    <w:rPr>
                      <w:color w:val="000000" w:themeColor="text1"/>
                      <w:szCs w:val="21"/>
                    </w:rPr>
                    <w:t>，属永久占地，施工期临时占地约</w:t>
                  </w:r>
                  <w:r>
                    <w:rPr>
                      <w:color w:val="000000" w:themeColor="text1"/>
                      <w:szCs w:val="21"/>
                    </w:rPr>
                    <w:t>4.50hm</w:t>
                  </w:r>
                  <w:r>
                    <w:rPr>
                      <w:color w:val="000000" w:themeColor="text1"/>
                      <w:szCs w:val="21"/>
                      <w:vertAlign w:val="superscript"/>
                    </w:rPr>
                    <w:t>2</w:t>
                  </w:r>
                  <w:r>
                    <w:rPr>
                      <w:rFonts w:hint="eastAsia"/>
                      <w:color w:val="000000" w:themeColor="text1"/>
                      <w:szCs w:val="21"/>
                    </w:rPr>
                    <w:t>，</w:t>
                  </w:r>
                  <w:r>
                    <w:rPr>
                      <w:color w:val="000000" w:themeColor="text1"/>
                      <w:szCs w:val="21"/>
                    </w:rPr>
                    <w:t>施工结束之后及时恢复土地原有样貌。土地利用较少，符合资源利用上线要求。</w:t>
                  </w:r>
                </w:p>
              </w:tc>
              <w:tc>
                <w:tcPr>
                  <w:tcW w:w="365" w:type="pct"/>
                  <w:tcBorders>
                    <w:tl2br w:val="nil"/>
                    <w:tr2bl w:val="nil"/>
                  </w:tcBorders>
                  <w:vAlign w:val="center"/>
                </w:tcPr>
                <w:p w:rsidR="00706C00" w:rsidRDefault="004B3C4D">
                  <w:pPr>
                    <w:snapToGrid w:val="0"/>
                    <w:jc w:val="center"/>
                    <w:rPr>
                      <w:color w:val="000000" w:themeColor="text1"/>
                      <w:szCs w:val="21"/>
                    </w:rPr>
                  </w:pPr>
                  <w:r>
                    <w:rPr>
                      <w:color w:val="000000" w:themeColor="text1"/>
                      <w:szCs w:val="21"/>
                    </w:rPr>
                    <w:t>符合</w:t>
                  </w:r>
                </w:p>
              </w:tc>
            </w:tr>
            <w:tr w:rsidR="00706C00">
              <w:tc>
                <w:tcPr>
                  <w:tcW w:w="330" w:type="pct"/>
                  <w:tcBorders>
                    <w:tl2br w:val="nil"/>
                    <w:tr2bl w:val="nil"/>
                  </w:tcBorders>
                  <w:vAlign w:val="center"/>
                </w:tcPr>
                <w:p w:rsidR="00706C00" w:rsidRDefault="004B3C4D">
                  <w:pPr>
                    <w:snapToGrid w:val="0"/>
                    <w:jc w:val="center"/>
                    <w:rPr>
                      <w:color w:val="000000" w:themeColor="text1"/>
                      <w:szCs w:val="21"/>
                    </w:rPr>
                  </w:pPr>
                  <w:r>
                    <w:rPr>
                      <w:color w:val="000000" w:themeColor="text1"/>
                      <w:szCs w:val="21"/>
                    </w:rPr>
                    <w:t>负面清单</w:t>
                  </w:r>
                </w:p>
              </w:tc>
              <w:tc>
                <w:tcPr>
                  <w:tcW w:w="1708" w:type="pct"/>
                  <w:tcBorders>
                    <w:tl2br w:val="nil"/>
                    <w:tr2bl w:val="nil"/>
                  </w:tcBorders>
                  <w:vAlign w:val="center"/>
                </w:tcPr>
                <w:p w:rsidR="00706C00" w:rsidRDefault="004B3C4D">
                  <w:pPr>
                    <w:snapToGrid w:val="0"/>
                    <w:rPr>
                      <w:color w:val="000000" w:themeColor="text1"/>
                      <w:szCs w:val="21"/>
                    </w:rPr>
                  </w:pPr>
                  <w:r>
                    <w:rPr>
                      <w:color w:val="000000" w:themeColor="text1"/>
                      <w:szCs w:val="21"/>
                    </w:rPr>
                    <w:t>环境准入负面清单是基于生态保护红线、环境质量底线和资源利用上线，以清单方式列出的禁止、限制等差别化环境准入条件和要求。</w:t>
                  </w:r>
                </w:p>
              </w:tc>
              <w:tc>
                <w:tcPr>
                  <w:tcW w:w="2596" w:type="pct"/>
                  <w:tcBorders>
                    <w:tl2br w:val="nil"/>
                    <w:tr2bl w:val="nil"/>
                  </w:tcBorders>
                  <w:vAlign w:val="center"/>
                </w:tcPr>
                <w:p w:rsidR="00706C00" w:rsidRDefault="004B3C4D">
                  <w:pPr>
                    <w:snapToGrid w:val="0"/>
                    <w:rPr>
                      <w:color w:val="000000" w:themeColor="text1"/>
                      <w:szCs w:val="21"/>
                    </w:rPr>
                  </w:pPr>
                  <w:r>
                    <w:rPr>
                      <w:color w:val="000000" w:themeColor="text1"/>
                      <w:szCs w:val="21"/>
                    </w:rPr>
                    <w:t>本项目不属于《市场准入负面清单（</w:t>
                  </w:r>
                  <w:r>
                    <w:rPr>
                      <w:color w:val="000000" w:themeColor="text1"/>
                      <w:szCs w:val="21"/>
                    </w:rPr>
                    <w:t>202</w:t>
                  </w:r>
                  <w:r>
                    <w:rPr>
                      <w:rFonts w:hint="eastAsia"/>
                      <w:color w:val="000000" w:themeColor="text1"/>
                      <w:szCs w:val="21"/>
                    </w:rPr>
                    <w:t>2</w:t>
                  </w:r>
                  <w:r>
                    <w:rPr>
                      <w:color w:val="000000" w:themeColor="text1"/>
                      <w:szCs w:val="21"/>
                    </w:rPr>
                    <w:t>年版）》所列（四）电力、热力、燃气及水生产和供应业中禁止准入类范围。</w:t>
                  </w:r>
                  <w:r>
                    <w:rPr>
                      <w:rFonts w:hint="eastAsia"/>
                      <w:color w:val="000000" w:themeColor="text1"/>
                      <w:szCs w:val="21"/>
                    </w:rPr>
                    <w:t>也不属于《关于改善大气环境质量实施区域差别化环境准入的指导意见》中对承德市的限制行业类型及禁止行业类型。</w:t>
                  </w:r>
                </w:p>
              </w:tc>
              <w:tc>
                <w:tcPr>
                  <w:tcW w:w="365" w:type="pct"/>
                  <w:tcBorders>
                    <w:tl2br w:val="nil"/>
                    <w:tr2bl w:val="nil"/>
                  </w:tcBorders>
                  <w:vAlign w:val="center"/>
                </w:tcPr>
                <w:p w:rsidR="00706C00" w:rsidRDefault="004B3C4D">
                  <w:pPr>
                    <w:snapToGrid w:val="0"/>
                    <w:jc w:val="center"/>
                    <w:rPr>
                      <w:color w:val="000000" w:themeColor="text1"/>
                      <w:szCs w:val="21"/>
                    </w:rPr>
                  </w:pPr>
                  <w:r>
                    <w:rPr>
                      <w:color w:val="000000" w:themeColor="text1"/>
                      <w:szCs w:val="21"/>
                    </w:rPr>
                    <w:t>符合</w:t>
                  </w:r>
                </w:p>
              </w:tc>
            </w:tr>
          </w:tbl>
          <w:p w:rsidR="00706C00" w:rsidRDefault="004B3C4D">
            <w:pPr>
              <w:pStyle w:val="ac"/>
              <w:spacing w:before="0" w:beforeAutospacing="0" w:after="0" w:afterAutospacing="0" w:line="360" w:lineRule="auto"/>
              <w:ind w:firstLine="420"/>
              <w:jc w:val="both"/>
              <w:rPr>
                <w:rFonts w:ascii="Times New Roman" w:hAnsi="Times New Roman"/>
                <w:b/>
                <w:snapToGrid w:val="0"/>
                <w:color w:val="000000" w:themeColor="text1"/>
                <w:sz w:val="21"/>
                <w:szCs w:val="21"/>
              </w:rPr>
            </w:pPr>
            <w:r>
              <w:rPr>
                <w:rFonts w:ascii="Times New Roman" w:hAnsi="Times New Roman" w:hint="eastAsia"/>
                <w:b/>
                <w:snapToGrid w:val="0"/>
                <w:color w:val="000000" w:themeColor="text1"/>
                <w:sz w:val="21"/>
                <w:szCs w:val="21"/>
              </w:rPr>
              <w:t>承德市“三线一单”生态环境分区管</w:t>
            </w:r>
            <w:proofErr w:type="gramStart"/>
            <w:r>
              <w:rPr>
                <w:rFonts w:ascii="Times New Roman" w:hAnsi="Times New Roman" w:hint="eastAsia"/>
                <w:b/>
                <w:snapToGrid w:val="0"/>
                <w:color w:val="000000" w:themeColor="text1"/>
                <w:sz w:val="21"/>
                <w:szCs w:val="21"/>
              </w:rPr>
              <w:t>控符合</w:t>
            </w:r>
            <w:proofErr w:type="gramEnd"/>
            <w:r>
              <w:rPr>
                <w:rFonts w:ascii="Times New Roman" w:hAnsi="Times New Roman" w:hint="eastAsia"/>
                <w:b/>
                <w:snapToGrid w:val="0"/>
                <w:color w:val="000000" w:themeColor="text1"/>
                <w:sz w:val="21"/>
                <w:szCs w:val="21"/>
              </w:rPr>
              <w:t>性分析：</w:t>
            </w:r>
          </w:p>
          <w:p w:rsidR="00706C00" w:rsidRDefault="004B3C4D">
            <w:pPr>
              <w:pStyle w:val="ac"/>
              <w:spacing w:before="0" w:beforeAutospacing="0" w:after="0" w:afterAutospacing="0" w:line="360" w:lineRule="auto"/>
              <w:ind w:firstLine="420"/>
              <w:jc w:val="both"/>
              <w:rPr>
                <w:rFonts w:ascii="Times New Roman" w:hAnsi="Times New Roman"/>
                <w:color w:val="000000" w:themeColor="text1"/>
                <w:kern w:val="2"/>
                <w:sz w:val="21"/>
                <w:szCs w:val="21"/>
              </w:rPr>
            </w:pPr>
            <w:r>
              <w:rPr>
                <w:rFonts w:ascii="Times New Roman" w:hAnsi="Times New Roman" w:hint="eastAsia"/>
                <w:color w:val="000000" w:themeColor="text1"/>
                <w:kern w:val="2"/>
                <w:sz w:val="21"/>
                <w:szCs w:val="21"/>
              </w:rPr>
              <w:t>根据《承德市人民政府关于加快实施“三线一单”生态环境分区管控的意见》（</w:t>
            </w:r>
            <w:r>
              <w:rPr>
                <w:rFonts w:ascii="Times New Roman" w:hAnsi="Times New Roman" w:hint="eastAsia"/>
                <w:color w:val="000000" w:themeColor="text1"/>
                <w:kern w:val="2"/>
                <w:sz w:val="21"/>
                <w:szCs w:val="21"/>
              </w:rPr>
              <w:t>2021</w:t>
            </w:r>
            <w:r>
              <w:rPr>
                <w:rFonts w:ascii="Times New Roman" w:hAnsi="Times New Roman" w:hint="eastAsia"/>
                <w:color w:val="000000" w:themeColor="text1"/>
                <w:kern w:val="2"/>
                <w:sz w:val="21"/>
                <w:szCs w:val="21"/>
              </w:rPr>
              <w:t>年</w:t>
            </w:r>
            <w:r>
              <w:rPr>
                <w:rFonts w:ascii="Times New Roman" w:hAnsi="Times New Roman" w:hint="eastAsia"/>
                <w:color w:val="000000" w:themeColor="text1"/>
                <w:kern w:val="2"/>
                <w:sz w:val="21"/>
                <w:szCs w:val="21"/>
              </w:rPr>
              <w:t>6</w:t>
            </w:r>
            <w:r>
              <w:rPr>
                <w:rFonts w:ascii="Times New Roman" w:hAnsi="Times New Roman" w:hint="eastAsia"/>
                <w:color w:val="000000" w:themeColor="text1"/>
                <w:kern w:val="2"/>
                <w:sz w:val="21"/>
                <w:szCs w:val="21"/>
              </w:rPr>
              <w:t>月</w:t>
            </w:r>
            <w:r>
              <w:rPr>
                <w:rFonts w:ascii="Times New Roman" w:hAnsi="Times New Roman" w:hint="eastAsia"/>
                <w:color w:val="000000" w:themeColor="text1"/>
                <w:kern w:val="2"/>
                <w:sz w:val="21"/>
                <w:szCs w:val="21"/>
              </w:rPr>
              <w:t>18</w:t>
            </w:r>
            <w:r>
              <w:rPr>
                <w:rFonts w:ascii="Times New Roman" w:hAnsi="Times New Roman" w:hint="eastAsia"/>
                <w:color w:val="000000" w:themeColor="text1"/>
                <w:kern w:val="2"/>
                <w:sz w:val="21"/>
                <w:szCs w:val="21"/>
              </w:rPr>
              <w:t>日），承德市衔接河北省“三线一单”成果，划定全市生态环境管控单元为：优先保护、重点管控和一般管控单元三类。</w:t>
            </w:r>
            <w:r>
              <w:rPr>
                <w:rFonts w:ascii="Times New Roman" w:hAnsi="Times New Roman" w:hint="eastAsia"/>
                <w:color w:val="000000" w:themeColor="text1"/>
                <w:kern w:val="2"/>
                <w:sz w:val="21"/>
                <w:szCs w:val="21"/>
              </w:rPr>
              <w:t xml:space="preserve"> </w:t>
            </w:r>
          </w:p>
          <w:p w:rsidR="00706C00" w:rsidRDefault="004B3C4D">
            <w:pPr>
              <w:pStyle w:val="ac"/>
              <w:spacing w:before="0" w:beforeAutospacing="0" w:after="0" w:afterAutospacing="0" w:line="360" w:lineRule="auto"/>
              <w:ind w:firstLine="420"/>
              <w:jc w:val="both"/>
              <w:rPr>
                <w:rFonts w:ascii="Times New Roman" w:hAnsi="Times New Roman"/>
                <w:color w:val="000000" w:themeColor="text1"/>
                <w:kern w:val="2"/>
                <w:sz w:val="21"/>
                <w:szCs w:val="21"/>
              </w:rPr>
            </w:pPr>
            <w:r>
              <w:rPr>
                <w:rFonts w:ascii="Times New Roman" w:hAnsi="Times New Roman" w:hint="eastAsia"/>
                <w:color w:val="000000" w:themeColor="text1"/>
                <w:kern w:val="2"/>
                <w:sz w:val="21"/>
                <w:szCs w:val="21"/>
              </w:rPr>
              <w:t>I</w:t>
            </w:r>
            <w:r>
              <w:rPr>
                <w:rFonts w:ascii="Times New Roman" w:hAnsi="Times New Roman" w:hint="eastAsia"/>
                <w:color w:val="000000" w:themeColor="text1"/>
                <w:kern w:val="2"/>
                <w:sz w:val="21"/>
                <w:szCs w:val="21"/>
              </w:rPr>
              <w:t>、优先保护单元。严格落实生态保护红线管理要求，除有限人为活动外，依法依规禁止其他城镇和建设活动。一般生态空间突出生态保护，严禁不符合主体功能定位的各类开发活动，严禁任意改变用途。</w:t>
            </w:r>
            <w:r>
              <w:rPr>
                <w:rFonts w:ascii="Times New Roman" w:hAnsi="Times New Roman" w:hint="eastAsia"/>
                <w:color w:val="000000" w:themeColor="text1"/>
                <w:kern w:val="2"/>
                <w:sz w:val="21"/>
                <w:szCs w:val="21"/>
              </w:rPr>
              <w:t xml:space="preserve"> </w:t>
            </w:r>
          </w:p>
          <w:p w:rsidR="00706C00" w:rsidRDefault="004B3C4D">
            <w:pPr>
              <w:pStyle w:val="ac"/>
              <w:spacing w:before="0" w:beforeAutospacing="0" w:after="0" w:afterAutospacing="0" w:line="360" w:lineRule="auto"/>
              <w:ind w:firstLine="420"/>
              <w:jc w:val="both"/>
              <w:rPr>
                <w:rFonts w:ascii="Times New Roman" w:hAnsi="Times New Roman"/>
                <w:color w:val="000000" w:themeColor="text1"/>
                <w:kern w:val="2"/>
                <w:sz w:val="21"/>
                <w:szCs w:val="21"/>
              </w:rPr>
            </w:pPr>
            <w:r>
              <w:rPr>
                <w:rFonts w:ascii="Times New Roman" w:hAnsi="Times New Roman" w:hint="eastAsia"/>
                <w:color w:val="000000" w:themeColor="text1"/>
                <w:kern w:val="2"/>
                <w:sz w:val="21"/>
                <w:szCs w:val="21"/>
              </w:rPr>
              <w:t>II</w:t>
            </w:r>
            <w:r>
              <w:rPr>
                <w:rFonts w:ascii="Times New Roman" w:hAnsi="Times New Roman" w:hint="eastAsia"/>
                <w:color w:val="000000" w:themeColor="text1"/>
                <w:kern w:val="2"/>
                <w:sz w:val="21"/>
                <w:szCs w:val="21"/>
              </w:rPr>
              <w:t>、重点管控单元。城镇重点管控单元：优化工业布局，有序实施高污染、高排放工业企业整改或搬迁退出；强化交通污染源管控；完善污水治理设施；加快城镇河流水系环境整治；加强工业污染场地环境风险防控和开发再利用监管。</w:t>
            </w:r>
            <w:r>
              <w:rPr>
                <w:rFonts w:ascii="Times New Roman" w:hAnsi="Times New Roman" w:hint="eastAsia"/>
                <w:color w:val="000000" w:themeColor="text1"/>
                <w:kern w:val="2"/>
                <w:sz w:val="21"/>
                <w:szCs w:val="21"/>
              </w:rPr>
              <w:t xml:space="preserve"> </w:t>
            </w:r>
          </w:p>
          <w:p w:rsidR="00706C00" w:rsidRDefault="004B3C4D">
            <w:pPr>
              <w:pStyle w:val="ac"/>
              <w:spacing w:before="0" w:beforeAutospacing="0" w:after="0" w:afterAutospacing="0" w:line="360" w:lineRule="auto"/>
              <w:ind w:firstLine="420"/>
              <w:jc w:val="both"/>
              <w:rPr>
                <w:rFonts w:ascii="Times New Roman" w:hAnsi="Times New Roman"/>
                <w:color w:val="000000" w:themeColor="text1"/>
                <w:kern w:val="2"/>
                <w:sz w:val="21"/>
                <w:szCs w:val="21"/>
              </w:rPr>
            </w:pPr>
            <w:r>
              <w:rPr>
                <w:rFonts w:ascii="Times New Roman" w:hAnsi="Times New Roman" w:hint="eastAsia"/>
                <w:color w:val="000000" w:themeColor="text1"/>
                <w:kern w:val="2"/>
                <w:sz w:val="21"/>
                <w:szCs w:val="21"/>
              </w:rPr>
              <w:t>省级以上产业园区重点管控单元：严格产业准入，完善园区设施建设，推动设施提标改造；实施污染物总量控制，落实排污许可证制度；强化资源利用效率和地下水开采管控。</w:t>
            </w:r>
            <w:r>
              <w:rPr>
                <w:rFonts w:ascii="Times New Roman" w:hAnsi="Times New Roman" w:hint="eastAsia"/>
                <w:color w:val="000000" w:themeColor="text1"/>
                <w:kern w:val="2"/>
                <w:sz w:val="21"/>
                <w:szCs w:val="21"/>
              </w:rPr>
              <w:t xml:space="preserve"> </w:t>
            </w:r>
          </w:p>
          <w:p w:rsidR="00706C00" w:rsidRDefault="004B3C4D">
            <w:pPr>
              <w:pStyle w:val="ac"/>
              <w:spacing w:before="0" w:beforeAutospacing="0" w:after="0" w:afterAutospacing="0" w:line="360" w:lineRule="auto"/>
              <w:ind w:firstLine="420"/>
              <w:jc w:val="both"/>
              <w:rPr>
                <w:rFonts w:ascii="Times New Roman" w:hAnsi="Times New Roman"/>
                <w:color w:val="000000" w:themeColor="text1"/>
                <w:kern w:val="2"/>
                <w:sz w:val="21"/>
                <w:szCs w:val="21"/>
              </w:rPr>
            </w:pPr>
            <w:r>
              <w:rPr>
                <w:rFonts w:ascii="Times New Roman" w:hAnsi="Times New Roman" w:hint="eastAsia"/>
                <w:color w:val="000000" w:themeColor="text1"/>
                <w:kern w:val="2"/>
                <w:sz w:val="21"/>
                <w:szCs w:val="21"/>
              </w:rPr>
              <w:lastRenderedPageBreak/>
              <w:t>农业农村重点管控单元：优化规模化畜禽养殖布局，加快农村生态环境综合整治，逐步推进农村污水和生活垃圾治理；减少化肥农药施用量，优化农业种植结构，推动秸秆综合利用。</w:t>
            </w:r>
            <w:r>
              <w:rPr>
                <w:rFonts w:ascii="Times New Roman" w:hAnsi="Times New Roman" w:hint="eastAsia"/>
                <w:color w:val="000000" w:themeColor="text1"/>
                <w:kern w:val="2"/>
                <w:sz w:val="21"/>
                <w:szCs w:val="21"/>
              </w:rPr>
              <w:t xml:space="preserve"> </w:t>
            </w:r>
          </w:p>
          <w:p w:rsidR="00706C00" w:rsidRDefault="004B3C4D">
            <w:pPr>
              <w:pStyle w:val="ac"/>
              <w:spacing w:before="0" w:beforeAutospacing="0" w:after="0" w:afterAutospacing="0" w:line="360" w:lineRule="auto"/>
              <w:ind w:firstLine="420"/>
              <w:jc w:val="both"/>
              <w:rPr>
                <w:rFonts w:ascii="Times New Roman" w:hAnsi="Times New Roman"/>
                <w:color w:val="000000" w:themeColor="text1"/>
                <w:kern w:val="2"/>
                <w:sz w:val="21"/>
                <w:szCs w:val="21"/>
              </w:rPr>
            </w:pPr>
            <w:r>
              <w:rPr>
                <w:rFonts w:ascii="Times New Roman" w:hAnsi="Times New Roman" w:hint="eastAsia"/>
                <w:color w:val="000000" w:themeColor="text1"/>
                <w:kern w:val="2"/>
                <w:sz w:val="21"/>
                <w:szCs w:val="21"/>
              </w:rPr>
              <w:t>III</w:t>
            </w:r>
            <w:r>
              <w:rPr>
                <w:rFonts w:ascii="Times New Roman" w:hAnsi="Times New Roman" w:hint="eastAsia"/>
                <w:color w:val="000000" w:themeColor="text1"/>
                <w:kern w:val="2"/>
                <w:sz w:val="21"/>
                <w:szCs w:val="21"/>
              </w:rPr>
              <w:t>、一般管控单元。严格执行国家和省关于产业准入、总量控制和污染物排放标准等管控要求。</w:t>
            </w:r>
          </w:p>
          <w:p w:rsidR="00706C00" w:rsidRDefault="004B3C4D">
            <w:pPr>
              <w:pStyle w:val="ac"/>
              <w:spacing w:before="0" w:beforeAutospacing="0" w:after="0" w:afterAutospacing="0" w:line="360" w:lineRule="auto"/>
              <w:ind w:firstLine="420"/>
              <w:jc w:val="both"/>
              <w:rPr>
                <w:rFonts w:ascii="Times New Roman" w:hAnsi="Times New Roman"/>
                <w:color w:val="000000" w:themeColor="text1"/>
                <w:kern w:val="2"/>
                <w:sz w:val="21"/>
                <w:szCs w:val="21"/>
              </w:rPr>
            </w:pPr>
            <w:r>
              <w:rPr>
                <w:rFonts w:ascii="Times New Roman" w:hAnsi="Times New Roman" w:hint="eastAsia"/>
                <w:color w:val="000000" w:themeColor="text1"/>
                <w:kern w:val="2"/>
                <w:sz w:val="21"/>
                <w:szCs w:val="21"/>
              </w:rPr>
              <w:t>本项目位于河北省承德市丰宁满族自治县西山村，根据</w:t>
            </w:r>
            <w:r>
              <w:rPr>
                <w:rFonts w:ascii="Times New Roman" w:hAnsi="Times New Roman" w:hint="eastAsia"/>
                <w:color w:val="000000" w:themeColor="text1"/>
                <w:kern w:val="2"/>
                <w:sz w:val="21"/>
                <w:szCs w:val="21"/>
              </w:rPr>
              <w:t>2021</w:t>
            </w:r>
            <w:r>
              <w:rPr>
                <w:rFonts w:ascii="Times New Roman" w:hAnsi="Times New Roman" w:hint="eastAsia"/>
                <w:color w:val="000000" w:themeColor="text1"/>
                <w:kern w:val="2"/>
                <w:sz w:val="21"/>
                <w:szCs w:val="21"/>
              </w:rPr>
              <w:t>年</w:t>
            </w:r>
            <w:r>
              <w:rPr>
                <w:rFonts w:ascii="Times New Roman" w:hAnsi="Times New Roman" w:hint="eastAsia"/>
                <w:color w:val="000000" w:themeColor="text1"/>
                <w:kern w:val="2"/>
                <w:sz w:val="21"/>
                <w:szCs w:val="21"/>
              </w:rPr>
              <w:t>6</w:t>
            </w:r>
            <w:r>
              <w:rPr>
                <w:rFonts w:ascii="Times New Roman" w:hAnsi="Times New Roman" w:hint="eastAsia"/>
                <w:color w:val="000000" w:themeColor="text1"/>
                <w:kern w:val="2"/>
                <w:sz w:val="21"/>
                <w:szCs w:val="21"/>
              </w:rPr>
              <w:t>月</w:t>
            </w:r>
            <w:r>
              <w:rPr>
                <w:rFonts w:ascii="Times New Roman" w:hAnsi="Times New Roman" w:hint="eastAsia"/>
                <w:color w:val="000000" w:themeColor="text1"/>
                <w:kern w:val="2"/>
                <w:sz w:val="21"/>
                <w:szCs w:val="21"/>
              </w:rPr>
              <w:t>21</w:t>
            </w:r>
            <w:r>
              <w:rPr>
                <w:rFonts w:ascii="Times New Roman" w:hAnsi="Times New Roman" w:hint="eastAsia"/>
                <w:color w:val="000000" w:themeColor="text1"/>
                <w:kern w:val="2"/>
                <w:sz w:val="21"/>
                <w:szCs w:val="21"/>
              </w:rPr>
              <w:t>日承德市生态环境局发布的《承德市人民政府关于加快实施“三线一单”生态环境分区管控的意见》的附件《承德市“三线一单”生态环境准入清单》可知，属于编号：</w:t>
            </w:r>
            <w:r>
              <w:rPr>
                <w:rFonts w:ascii="Times New Roman" w:hAnsi="Times New Roman"/>
                <w:color w:val="000000" w:themeColor="text1"/>
                <w:kern w:val="2"/>
                <w:sz w:val="21"/>
                <w:szCs w:val="21"/>
              </w:rPr>
              <w:t>ZH13082610004</w:t>
            </w:r>
            <w:r>
              <w:rPr>
                <w:rFonts w:ascii="Times New Roman" w:hAnsi="Times New Roman" w:hint="eastAsia"/>
                <w:color w:val="000000" w:themeColor="text1"/>
                <w:kern w:val="2"/>
                <w:sz w:val="21"/>
                <w:szCs w:val="21"/>
              </w:rPr>
              <w:t>，项目环境管控单元准入清单符合性分析，判定内容如下表所示：</w:t>
            </w:r>
          </w:p>
          <w:p w:rsidR="00706C00" w:rsidRDefault="004B3C4D">
            <w:pPr>
              <w:pStyle w:val="g"/>
              <w:tabs>
                <w:tab w:val="left" w:pos="1734"/>
              </w:tabs>
              <w:spacing w:line="240" w:lineRule="auto"/>
              <w:rPr>
                <w:bCs/>
                <w:color w:val="000000" w:themeColor="text1"/>
                <w:sz w:val="21"/>
                <w:szCs w:val="21"/>
              </w:rPr>
            </w:pPr>
            <w:r>
              <w:rPr>
                <w:bCs/>
                <w:color w:val="000000" w:themeColor="text1"/>
                <w:sz w:val="21"/>
                <w:szCs w:val="21"/>
              </w:rPr>
              <w:t>表</w:t>
            </w:r>
            <w:r>
              <w:rPr>
                <w:bCs/>
                <w:color w:val="000000" w:themeColor="text1"/>
                <w:sz w:val="21"/>
                <w:szCs w:val="21"/>
              </w:rPr>
              <w:t>1-</w:t>
            </w:r>
            <w:r>
              <w:rPr>
                <w:rFonts w:hint="eastAsia"/>
                <w:bCs/>
                <w:color w:val="000000" w:themeColor="text1"/>
                <w:sz w:val="21"/>
                <w:szCs w:val="21"/>
              </w:rPr>
              <w:t>3</w:t>
            </w:r>
            <w:r>
              <w:rPr>
                <w:bCs/>
                <w:color w:val="000000" w:themeColor="text1"/>
                <w:sz w:val="21"/>
                <w:szCs w:val="21"/>
              </w:rPr>
              <w:t xml:space="preserve">   </w:t>
            </w:r>
            <w:r>
              <w:rPr>
                <w:bCs/>
                <w:color w:val="000000" w:themeColor="text1"/>
                <w:sz w:val="21"/>
                <w:szCs w:val="21"/>
              </w:rPr>
              <w:t>项目环境管控单元准入清单符合性分析表</w:t>
            </w:r>
          </w:p>
          <w:tbl>
            <w:tblPr>
              <w:tblW w:w="0" w:type="auto"/>
              <w:jc w:val="center"/>
              <w:tblBorders>
                <w:top w:val="single" w:sz="12" w:space="0" w:color="auto"/>
                <w:left w:val="dotted" w:sz="4" w:space="0" w:color="auto"/>
                <w:bottom w:val="single" w:sz="12" w:space="0" w:color="auto"/>
                <w:right w:val="dotted" w:sz="4" w:space="0" w:color="auto"/>
                <w:insideH w:val="single" w:sz="4" w:space="0" w:color="auto"/>
                <w:insideV w:val="single" w:sz="4" w:space="0" w:color="auto"/>
              </w:tblBorders>
              <w:tblLayout w:type="fixed"/>
              <w:tblLook w:val="04A0" w:firstRow="1" w:lastRow="0" w:firstColumn="1" w:lastColumn="0" w:noHBand="0" w:noVBand="1"/>
            </w:tblPr>
            <w:tblGrid>
              <w:gridCol w:w="380"/>
              <w:gridCol w:w="380"/>
              <w:gridCol w:w="380"/>
              <w:gridCol w:w="380"/>
              <w:gridCol w:w="380"/>
              <w:gridCol w:w="380"/>
              <w:gridCol w:w="386"/>
              <w:gridCol w:w="875"/>
              <w:gridCol w:w="450"/>
              <w:gridCol w:w="2148"/>
              <w:gridCol w:w="367"/>
            </w:tblGrid>
            <w:tr w:rsidR="00706C00">
              <w:trPr>
                <w:trHeight w:val="2041"/>
                <w:jc w:val="center"/>
              </w:trPr>
              <w:tc>
                <w:tcPr>
                  <w:tcW w:w="380" w:type="dxa"/>
                  <w:tcBorders>
                    <w:tl2br w:val="nil"/>
                    <w:tr2bl w:val="nil"/>
                  </w:tcBorders>
                  <w:shd w:val="clear" w:color="auto" w:fill="auto"/>
                  <w:vAlign w:val="center"/>
                </w:tcPr>
                <w:p w:rsidR="00706C00" w:rsidRDefault="004B3C4D">
                  <w:pPr>
                    <w:adjustRightInd w:val="0"/>
                    <w:snapToGrid w:val="0"/>
                    <w:jc w:val="center"/>
                    <w:rPr>
                      <w:color w:val="000000" w:themeColor="text1"/>
                      <w:kern w:val="0"/>
                      <w:szCs w:val="21"/>
                    </w:rPr>
                  </w:pPr>
                  <w:r>
                    <w:rPr>
                      <w:rFonts w:ascii="宋体" w:hAnsi="宋体" w:cs="宋体" w:hint="eastAsia"/>
                      <w:color w:val="000000" w:themeColor="text1"/>
                      <w:kern w:val="0"/>
                      <w:szCs w:val="21"/>
                      <w:lang w:bidi="ar"/>
                    </w:rPr>
                    <w:t>编号</w:t>
                  </w:r>
                </w:p>
              </w:tc>
              <w:tc>
                <w:tcPr>
                  <w:tcW w:w="380" w:type="dxa"/>
                  <w:tcBorders>
                    <w:tl2br w:val="nil"/>
                    <w:tr2bl w:val="nil"/>
                  </w:tcBorders>
                  <w:shd w:val="clear" w:color="auto" w:fill="auto"/>
                  <w:vAlign w:val="center"/>
                </w:tcPr>
                <w:p w:rsidR="00706C00" w:rsidRDefault="004B3C4D">
                  <w:pPr>
                    <w:adjustRightInd w:val="0"/>
                    <w:snapToGrid w:val="0"/>
                    <w:jc w:val="center"/>
                    <w:rPr>
                      <w:color w:val="000000" w:themeColor="text1"/>
                      <w:kern w:val="0"/>
                      <w:szCs w:val="21"/>
                    </w:rPr>
                  </w:pPr>
                  <w:r>
                    <w:rPr>
                      <w:rFonts w:ascii="宋体" w:hAnsi="宋体" w:cs="宋体" w:hint="eastAsia"/>
                      <w:color w:val="000000" w:themeColor="text1"/>
                      <w:kern w:val="0"/>
                      <w:szCs w:val="21"/>
                      <w:lang w:bidi="ar"/>
                    </w:rPr>
                    <w:t>省</w:t>
                  </w:r>
                </w:p>
              </w:tc>
              <w:tc>
                <w:tcPr>
                  <w:tcW w:w="380" w:type="dxa"/>
                  <w:tcBorders>
                    <w:tl2br w:val="nil"/>
                    <w:tr2bl w:val="nil"/>
                  </w:tcBorders>
                  <w:shd w:val="clear" w:color="auto" w:fill="auto"/>
                  <w:vAlign w:val="center"/>
                </w:tcPr>
                <w:p w:rsidR="00706C00" w:rsidRDefault="004B3C4D">
                  <w:pPr>
                    <w:adjustRightInd w:val="0"/>
                    <w:snapToGrid w:val="0"/>
                    <w:jc w:val="center"/>
                    <w:rPr>
                      <w:color w:val="000000" w:themeColor="text1"/>
                      <w:kern w:val="0"/>
                      <w:szCs w:val="21"/>
                    </w:rPr>
                  </w:pPr>
                  <w:r>
                    <w:rPr>
                      <w:rFonts w:ascii="宋体" w:hAnsi="宋体" w:cs="宋体" w:hint="eastAsia"/>
                      <w:color w:val="000000" w:themeColor="text1"/>
                      <w:kern w:val="0"/>
                      <w:szCs w:val="21"/>
                      <w:lang w:bidi="ar"/>
                    </w:rPr>
                    <w:t>市</w:t>
                  </w:r>
                </w:p>
              </w:tc>
              <w:tc>
                <w:tcPr>
                  <w:tcW w:w="380" w:type="dxa"/>
                  <w:tcBorders>
                    <w:tl2br w:val="nil"/>
                    <w:tr2bl w:val="nil"/>
                  </w:tcBorders>
                  <w:shd w:val="clear" w:color="auto" w:fill="auto"/>
                  <w:vAlign w:val="center"/>
                </w:tcPr>
                <w:p w:rsidR="00706C00" w:rsidRDefault="004B3C4D">
                  <w:pPr>
                    <w:adjustRightInd w:val="0"/>
                    <w:snapToGrid w:val="0"/>
                    <w:jc w:val="center"/>
                    <w:rPr>
                      <w:color w:val="000000" w:themeColor="text1"/>
                      <w:kern w:val="0"/>
                      <w:szCs w:val="21"/>
                    </w:rPr>
                  </w:pPr>
                  <w:r>
                    <w:rPr>
                      <w:rFonts w:ascii="宋体" w:hAnsi="宋体" w:cs="宋体" w:hint="eastAsia"/>
                      <w:color w:val="000000" w:themeColor="text1"/>
                      <w:kern w:val="0"/>
                      <w:szCs w:val="21"/>
                      <w:lang w:bidi="ar"/>
                    </w:rPr>
                    <w:t>县</w:t>
                  </w:r>
                </w:p>
              </w:tc>
              <w:tc>
                <w:tcPr>
                  <w:tcW w:w="380" w:type="dxa"/>
                  <w:tcBorders>
                    <w:tl2br w:val="nil"/>
                    <w:tr2bl w:val="nil"/>
                  </w:tcBorders>
                  <w:shd w:val="clear" w:color="auto" w:fill="auto"/>
                  <w:vAlign w:val="center"/>
                </w:tcPr>
                <w:p w:rsidR="00706C00" w:rsidRDefault="004B3C4D">
                  <w:pPr>
                    <w:adjustRightInd w:val="0"/>
                    <w:snapToGrid w:val="0"/>
                    <w:jc w:val="center"/>
                    <w:rPr>
                      <w:color w:val="000000" w:themeColor="text1"/>
                      <w:kern w:val="0"/>
                      <w:szCs w:val="21"/>
                    </w:rPr>
                  </w:pPr>
                  <w:r>
                    <w:rPr>
                      <w:rFonts w:ascii="宋体" w:hAnsi="宋体" w:cs="宋体" w:hint="eastAsia"/>
                      <w:color w:val="000000" w:themeColor="text1"/>
                      <w:kern w:val="0"/>
                      <w:szCs w:val="21"/>
                      <w:lang w:bidi="ar"/>
                    </w:rPr>
                    <w:t>涉及乡镇</w:t>
                  </w:r>
                </w:p>
              </w:tc>
              <w:tc>
                <w:tcPr>
                  <w:tcW w:w="380" w:type="dxa"/>
                  <w:tcBorders>
                    <w:tl2br w:val="nil"/>
                    <w:tr2bl w:val="nil"/>
                  </w:tcBorders>
                  <w:shd w:val="clear" w:color="auto" w:fill="auto"/>
                  <w:vAlign w:val="center"/>
                </w:tcPr>
                <w:p w:rsidR="00706C00" w:rsidRDefault="004B3C4D">
                  <w:pPr>
                    <w:adjustRightInd w:val="0"/>
                    <w:snapToGrid w:val="0"/>
                    <w:jc w:val="center"/>
                    <w:rPr>
                      <w:color w:val="000000" w:themeColor="text1"/>
                      <w:kern w:val="0"/>
                      <w:szCs w:val="21"/>
                    </w:rPr>
                  </w:pPr>
                  <w:r>
                    <w:rPr>
                      <w:rFonts w:ascii="宋体" w:hAnsi="宋体" w:cs="宋体" w:hint="eastAsia"/>
                      <w:color w:val="000000" w:themeColor="text1"/>
                      <w:kern w:val="0"/>
                      <w:szCs w:val="21"/>
                      <w:lang w:bidi="ar"/>
                    </w:rPr>
                    <w:t>管</w:t>
                  </w:r>
                  <w:proofErr w:type="gramStart"/>
                  <w:r>
                    <w:rPr>
                      <w:rFonts w:ascii="宋体" w:hAnsi="宋体" w:cs="宋体" w:hint="eastAsia"/>
                      <w:color w:val="000000" w:themeColor="text1"/>
                      <w:kern w:val="0"/>
                      <w:szCs w:val="21"/>
                      <w:lang w:bidi="ar"/>
                    </w:rPr>
                    <w:t>控类型</w:t>
                  </w:r>
                  <w:proofErr w:type="gramEnd"/>
                </w:p>
              </w:tc>
              <w:tc>
                <w:tcPr>
                  <w:tcW w:w="386" w:type="dxa"/>
                  <w:tcBorders>
                    <w:tl2br w:val="nil"/>
                    <w:tr2bl w:val="nil"/>
                  </w:tcBorders>
                  <w:shd w:val="clear" w:color="auto" w:fill="auto"/>
                  <w:vAlign w:val="center"/>
                </w:tcPr>
                <w:p w:rsidR="00706C00" w:rsidRDefault="004B3C4D">
                  <w:pPr>
                    <w:adjustRightInd w:val="0"/>
                    <w:snapToGrid w:val="0"/>
                    <w:jc w:val="center"/>
                    <w:rPr>
                      <w:color w:val="000000" w:themeColor="text1"/>
                      <w:kern w:val="0"/>
                      <w:szCs w:val="21"/>
                    </w:rPr>
                  </w:pPr>
                  <w:r>
                    <w:rPr>
                      <w:rFonts w:ascii="宋体" w:hAnsi="宋体" w:cs="宋体" w:hint="eastAsia"/>
                      <w:color w:val="000000" w:themeColor="text1"/>
                      <w:kern w:val="0"/>
                      <w:szCs w:val="21"/>
                      <w:lang w:bidi="ar"/>
                    </w:rPr>
                    <w:t>环境要素类别</w:t>
                  </w:r>
                </w:p>
              </w:tc>
              <w:tc>
                <w:tcPr>
                  <w:tcW w:w="875" w:type="dxa"/>
                  <w:tcBorders>
                    <w:tl2br w:val="nil"/>
                    <w:tr2bl w:val="nil"/>
                  </w:tcBorders>
                  <w:shd w:val="clear" w:color="auto" w:fill="auto"/>
                  <w:vAlign w:val="center"/>
                </w:tcPr>
                <w:p w:rsidR="00706C00" w:rsidRDefault="004B3C4D">
                  <w:pPr>
                    <w:adjustRightInd w:val="0"/>
                    <w:snapToGrid w:val="0"/>
                    <w:jc w:val="center"/>
                    <w:rPr>
                      <w:color w:val="000000" w:themeColor="text1"/>
                      <w:kern w:val="0"/>
                      <w:szCs w:val="21"/>
                    </w:rPr>
                  </w:pPr>
                  <w:r>
                    <w:rPr>
                      <w:rFonts w:ascii="宋体" w:hAnsi="宋体" w:cs="宋体" w:hint="eastAsia"/>
                      <w:color w:val="000000" w:themeColor="text1"/>
                      <w:kern w:val="0"/>
                      <w:szCs w:val="21"/>
                      <w:lang w:bidi="ar"/>
                    </w:rPr>
                    <w:t>维度</w:t>
                  </w:r>
                </w:p>
              </w:tc>
              <w:tc>
                <w:tcPr>
                  <w:tcW w:w="450" w:type="dxa"/>
                  <w:tcBorders>
                    <w:tl2br w:val="nil"/>
                    <w:tr2bl w:val="nil"/>
                  </w:tcBorders>
                  <w:shd w:val="clear" w:color="auto" w:fill="auto"/>
                  <w:vAlign w:val="center"/>
                </w:tcPr>
                <w:p w:rsidR="00706C00" w:rsidRDefault="004B3C4D">
                  <w:pPr>
                    <w:adjustRightInd w:val="0"/>
                    <w:snapToGrid w:val="0"/>
                    <w:jc w:val="center"/>
                    <w:rPr>
                      <w:color w:val="000000" w:themeColor="text1"/>
                      <w:kern w:val="0"/>
                      <w:szCs w:val="21"/>
                    </w:rPr>
                  </w:pPr>
                  <w:r>
                    <w:rPr>
                      <w:rFonts w:ascii="宋体" w:hAnsi="宋体" w:cs="宋体" w:hint="eastAsia"/>
                      <w:color w:val="000000" w:themeColor="text1"/>
                      <w:kern w:val="0"/>
                      <w:szCs w:val="21"/>
                      <w:lang w:bidi="ar"/>
                    </w:rPr>
                    <w:t>管控措施</w:t>
                  </w:r>
                </w:p>
              </w:tc>
              <w:tc>
                <w:tcPr>
                  <w:tcW w:w="2148" w:type="dxa"/>
                  <w:tcBorders>
                    <w:tl2br w:val="nil"/>
                    <w:tr2bl w:val="nil"/>
                  </w:tcBorders>
                  <w:shd w:val="clear" w:color="auto" w:fill="auto"/>
                  <w:vAlign w:val="center"/>
                </w:tcPr>
                <w:p w:rsidR="00706C00" w:rsidRDefault="004B3C4D">
                  <w:pPr>
                    <w:adjustRightInd w:val="0"/>
                    <w:snapToGrid w:val="0"/>
                    <w:jc w:val="center"/>
                    <w:rPr>
                      <w:color w:val="000000" w:themeColor="text1"/>
                      <w:kern w:val="0"/>
                      <w:szCs w:val="21"/>
                    </w:rPr>
                  </w:pPr>
                  <w:r>
                    <w:rPr>
                      <w:rFonts w:ascii="宋体" w:hAnsi="宋体" w:cs="宋体" w:hint="eastAsia"/>
                      <w:color w:val="000000" w:themeColor="text1"/>
                      <w:kern w:val="0"/>
                      <w:szCs w:val="21"/>
                      <w:lang w:bidi="ar"/>
                    </w:rPr>
                    <w:t>工程情况</w:t>
                  </w:r>
                </w:p>
              </w:tc>
              <w:tc>
                <w:tcPr>
                  <w:tcW w:w="367" w:type="dxa"/>
                  <w:tcBorders>
                    <w:tl2br w:val="nil"/>
                    <w:tr2bl w:val="nil"/>
                  </w:tcBorders>
                  <w:shd w:val="clear" w:color="auto" w:fill="auto"/>
                  <w:vAlign w:val="center"/>
                </w:tcPr>
                <w:p w:rsidR="00706C00" w:rsidRDefault="004B3C4D">
                  <w:pPr>
                    <w:adjustRightInd w:val="0"/>
                    <w:snapToGrid w:val="0"/>
                    <w:jc w:val="center"/>
                    <w:rPr>
                      <w:color w:val="000000" w:themeColor="text1"/>
                      <w:kern w:val="0"/>
                      <w:szCs w:val="21"/>
                    </w:rPr>
                  </w:pPr>
                  <w:r>
                    <w:rPr>
                      <w:rFonts w:ascii="宋体" w:hAnsi="宋体" w:cs="宋体" w:hint="eastAsia"/>
                      <w:color w:val="000000" w:themeColor="text1"/>
                      <w:kern w:val="0"/>
                      <w:szCs w:val="21"/>
                      <w:lang w:bidi="ar"/>
                    </w:rPr>
                    <w:t>符合性</w:t>
                  </w:r>
                </w:p>
              </w:tc>
            </w:tr>
            <w:tr w:rsidR="00706C00">
              <w:trPr>
                <w:jc w:val="center"/>
              </w:trPr>
              <w:tc>
                <w:tcPr>
                  <w:tcW w:w="380" w:type="dxa"/>
                  <w:vMerge w:val="restart"/>
                  <w:tcBorders>
                    <w:tl2br w:val="nil"/>
                    <w:tr2bl w:val="nil"/>
                  </w:tcBorders>
                  <w:shd w:val="clear" w:color="auto" w:fill="auto"/>
                  <w:vAlign w:val="center"/>
                </w:tcPr>
                <w:p w:rsidR="00706C00" w:rsidRDefault="004B3C4D">
                  <w:pPr>
                    <w:adjustRightInd w:val="0"/>
                    <w:snapToGrid w:val="0"/>
                    <w:jc w:val="center"/>
                    <w:rPr>
                      <w:color w:val="000000" w:themeColor="text1"/>
                      <w:kern w:val="0"/>
                      <w:szCs w:val="21"/>
                    </w:rPr>
                  </w:pPr>
                  <w:r>
                    <w:rPr>
                      <w:szCs w:val="21"/>
                    </w:rPr>
                    <w:t>ZH13082610004</w:t>
                  </w:r>
                </w:p>
              </w:tc>
              <w:tc>
                <w:tcPr>
                  <w:tcW w:w="380" w:type="dxa"/>
                  <w:vMerge w:val="restart"/>
                  <w:tcBorders>
                    <w:tl2br w:val="nil"/>
                    <w:tr2bl w:val="nil"/>
                  </w:tcBorders>
                  <w:shd w:val="clear" w:color="auto" w:fill="auto"/>
                  <w:vAlign w:val="center"/>
                </w:tcPr>
                <w:p w:rsidR="00706C00" w:rsidRDefault="004B3C4D">
                  <w:pPr>
                    <w:adjustRightInd w:val="0"/>
                    <w:snapToGrid w:val="0"/>
                    <w:jc w:val="center"/>
                    <w:rPr>
                      <w:color w:val="000000" w:themeColor="text1"/>
                      <w:kern w:val="0"/>
                      <w:szCs w:val="21"/>
                    </w:rPr>
                  </w:pPr>
                  <w:r>
                    <w:rPr>
                      <w:rFonts w:ascii="宋体" w:hAnsi="宋体" w:cs="宋体" w:hint="eastAsia"/>
                      <w:color w:val="000000" w:themeColor="text1"/>
                      <w:kern w:val="0"/>
                      <w:szCs w:val="21"/>
                      <w:lang w:bidi="ar"/>
                    </w:rPr>
                    <w:t>河北省</w:t>
                  </w:r>
                </w:p>
              </w:tc>
              <w:tc>
                <w:tcPr>
                  <w:tcW w:w="380" w:type="dxa"/>
                  <w:vMerge w:val="restart"/>
                  <w:tcBorders>
                    <w:tl2br w:val="nil"/>
                    <w:tr2bl w:val="nil"/>
                  </w:tcBorders>
                  <w:shd w:val="clear" w:color="auto" w:fill="auto"/>
                  <w:vAlign w:val="center"/>
                </w:tcPr>
                <w:p w:rsidR="00706C00" w:rsidRDefault="004B3C4D">
                  <w:pPr>
                    <w:adjustRightInd w:val="0"/>
                    <w:snapToGrid w:val="0"/>
                    <w:jc w:val="center"/>
                    <w:rPr>
                      <w:color w:val="000000" w:themeColor="text1"/>
                      <w:kern w:val="0"/>
                      <w:szCs w:val="21"/>
                    </w:rPr>
                  </w:pPr>
                  <w:r>
                    <w:rPr>
                      <w:rFonts w:ascii="宋体" w:hAnsi="宋体" w:cs="宋体" w:hint="eastAsia"/>
                      <w:color w:val="000000" w:themeColor="text1"/>
                      <w:kern w:val="0"/>
                      <w:szCs w:val="21"/>
                      <w:lang w:bidi="ar"/>
                    </w:rPr>
                    <w:t>承德市</w:t>
                  </w:r>
                </w:p>
              </w:tc>
              <w:tc>
                <w:tcPr>
                  <w:tcW w:w="380" w:type="dxa"/>
                  <w:vMerge w:val="restart"/>
                  <w:tcBorders>
                    <w:tl2br w:val="nil"/>
                    <w:tr2bl w:val="nil"/>
                  </w:tcBorders>
                  <w:shd w:val="clear" w:color="auto" w:fill="auto"/>
                  <w:vAlign w:val="center"/>
                </w:tcPr>
                <w:p w:rsidR="00706C00" w:rsidRDefault="004B3C4D">
                  <w:pPr>
                    <w:adjustRightInd w:val="0"/>
                    <w:snapToGrid w:val="0"/>
                    <w:jc w:val="center"/>
                    <w:rPr>
                      <w:color w:val="000000" w:themeColor="text1"/>
                      <w:kern w:val="0"/>
                      <w:szCs w:val="21"/>
                    </w:rPr>
                  </w:pPr>
                  <w:r>
                    <w:rPr>
                      <w:rFonts w:ascii="宋体" w:hAnsi="宋体" w:cs="宋体" w:hint="eastAsia"/>
                      <w:color w:val="000000" w:themeColor="text1"/>
                      <w:kern w:val="0"/>
                      <w:szCs w:val="21"/>
                      <w:lang w:bidi="ar"/>
                    </w:rPr>
                    <w:t>丰宁满族自治县</w:t>
                  </w:r>
                </w:p>
              </w:tc>
              <w:tc>
                <w:tcPr>
                  <w:tcW w:w="380" w:type="dxa"/>
                  <w:vMerge w:val="restart"/>
                  <w:tcBorders>
                    <w:tl2br w:val="nil"/>
                    <w:tr2bl w:val="nil"/>
                  </w:tcBorders>
                  <w:shd w:val="clear" w:color="auto" w:fill="auto"/>
                  <w:vAlign w:val="center"/>
                </w:tcPr>
                <w:p w:rsidR="00706C00" w:rsidRDefault="004B3C4D">
                  <w:pPr>
                    <w:adjustRightInd w:val="0"/>
                    <w:snapToGrid w:val="0"/>
                    <w:jc w:val="center"/>
                    <w:rPr>
                      <w:color w:val="000000" w:themeColor="text1"/>
                      <w:kern w:val="0"/>
                      <w:szCs w:val="21"/>
                    </w:rPr>
                  </w:pPr>
                  <w:proofErr w:type="gramStart"/>
                  <w:r>
                    <w:rPr>
                      <w:rFonts w:ascii="宋体" w:hAnsi="宋体" w:cs="宋体" w:hint="eastAsia"/>
                      <w:color w:val="000000" w:themeColor="text1"/>
                      <w:szCs w:val="21"/>
                      <w:lang w:bidi="ar"/>
                    </w:rPr>
                    <w:t>四合号</w:t>
                  </w:r>
                  <w:proofErr w:type="gramEnd"/>
                  <w:r>
                    <w:rPr>
                      <w:rFonts w:ascii="宋体" w:hAnsi="宋体" w:cs="宋体" w:hint="eastAsia"/>
                      <w:color w:val="000000" w:themeColor="text1"/>
                      <w:szCs w:val="21"/>
                      <w:lang w:bidi="ar"/>
                    </w:rPr>
                    <w:t>村</w:t>
                  </w:r>
                </w:p>
              </w:tc>
              <w:tc>
                <w:tcPr>
                  <w:tcW w:w="380" w:type="dxa"/>
                  <w:vMerge w:val="restart"/>
                  <w:tcBorders>
                    <w:tl2br w:val="nil"/>
                    <w:tr2bl w:val="nil"/>
                  </w:tcBorders>
                  <w:shd w:val="clear" w:color="auto" w:fill="auto"/>
                  <w:vAlign w:val="center"/>
                </w:tcPr>
                <w:p w:rsidR="00706C00" w:rsidRDefault="004B3C4D">
                  <w:pPr>
                    <w:adjustRightInd w:val="0"/>
                    <w:snapToGrid w:val="0"/>
                    <w:jc w:val="center"/>
                    <w:rPr>
                      <w:color w:val="000000" w:themeColor="text1"/>
                      <w:kern w:val="0"/>
                      <w:szCs w:val="21"/>
                    </w:rPr>
                  </w:pPr>
                  <w:r>
                    <w:rPr>
                      <w:rFonts w:ascii="宋体" w:hAnsi="宋体" w:cs="宋体" w:hint="eastAsia"/>
                      <w:color w:val="000000" w:themeColor="text1"/>
                      <w:kern w:val="0"/>
                      <w:szCs w:val="21"/>
                      <w:lang w:bidi="ar"/>
                    </w:rPr>
                    <w:t>优先保护单元</w:t>
                  </w:r>
                </w:p>
              </w:tc>
              <w:tc>
                <w:tcPr>
                  <w:tcW w:w="386" w:type="dxa"/>
                  <w:vMerge w:val="restart"/>
                  <w:tcBorders>
                    <w:tl2br w:val="nil"/>
                    <w:tr2bl w:val="nil"/>
                  </w:tcBorders>
                  <w:shd w:val="clear" w:color="auto" w:fill="auto"/>
                  <w:vAlign w:val="center"/>
                </w:tcPr>
                <w:p w:rsidR="00706C00" w:rsidRDefault="004B3C4D">
                  <w:pPr>
                    <w:adjustRightInd w:val="0"/>
                    <w:snapToGrid w:val="0"/>
                    <w:jc w:val="center"/>
                    <w:rPr>
                      <w:color w:val="000000" w:themeColor="text1"/>
                      <w:kern w:val="0"/>
                      <w:szCs w:val="21"/>
                    </w:rPr>
                  </w:pPr>
                  <w:r>
                    <w:rPr>
                      <w:rFonts w:ascii="宋体" w:hAnsi="宋体" w:cs="宋体" w:hint="eastAsia"/>
                      <w:color w:val="000000" w:themeColor="text1"/>
                      <w:kern w:val="0"/>
                      <w:szCs w:val="21"/>
                      <w:lang w:bidi="ar"/>
                    </w:rPr>
                    <w:t>一般生态空间</w:t>
                  </w:r>
                </w:p>
              </w:tc>
              <w:tc>
                <w:tcPr>
                  <w:tcW w:w="875" w:type="dxa"/>
                  <w:tcBorders>
                    <w:tl2br w:val="nil"/>
                    <w:tr2bl w:val="nil"/>
                  </w:tcBorders>
                  <w:shd w:val="clear" w:color="auto" w:fill="auto"/>
                  <w:vAlign w:val="center"/>
                </w:tcPr>
                <w:p w:rsidR="00706C00" w:rsidRDefault="004B3C4D">
                  <w:pPr>
                    <w:adjustRightInd w:val="0"/>
                    <w:snapToGrid w:val="0"/>
                    <w:jc w:val="center"/>
                    <w:rPr>
                      <w:color w:val="000000" w:themeColor="text1"/>
                      <w:kern w:val="0"/>
                      <w:szCs w:val="21"/>
                    </w:rPr>
                  </w:pPr>
                  <w:r>
                    <w:rPr>
                      <w:rFonts w:ascii="宋体" w:hAnsi="宋体" w:cs="宋体" w:hint="eastAsia"/>
                      <w:color w:val="000000" w:themeColor="text1"/>
                      <w:kern w:val="0"/>
                      <w:szCs w:val="21"/>
                      <w:lang w:bidi="ar"/>
                    </w:rPr>
                    <w:t>空间布局约束</w:t>
                  </w:r>
                </w:p>
              </w:tc>
              <w:tc>
                <w:tcPr>
                  <w:tcW w:w="450" w:type="dxa"/>
                  <w:vMerge w:val="restart"/>
                  <w:tcBorders>
                    <w:tl2br w:val="nil"/>
                    <w:tr2bl w:val="nil"/>
                  </w:tcBorders>
                  <w:shd w:val="clear" w:color="auto" w:fill="auto"/>
                  <w:vAlign w:val="center"/>
                </w:tcPr>
                <w:p w:rsidR="00706C00" w:rsidRDefault="004B3C4D">
                  <w:pPr>
                    <w:adjustRightInd w:val="0"/>
                    <w:snapToGrid w:val="0"/>
                    <w:jc w:val="center"/>
                    <w:rPr>
                      <w:color w:val="000000" w:themeColor="text1"/>
                      <w:kern w:val="0"/>
                      <w:szCs w:val="21"/>
                    </w:rPr>
                  </w:pPr>
                  <w:r>
                    <w:rPr>
                      <w:rFonts w:ascii="宋体" w:hAnsi="宋体" w:cs="宋体" w:hint="eastAsia"/>
                      <w:color w:val="000000" w:themeColor="text1"/>
                      <w:kern w:val="0"/>
                      <w:szCs w:val="21"/>
                      <w:lang w:bidi="ar"/>
                    </w:rPr>
                    <w:t>执行承德市总体准入清单中一般生态空间</w:t>
                  </w:r>
                  <w:r>
                    <w:rPr>
                      <w:rFonts w:ascii="宋体" w:hAnsi="宋体" w:cs="宋体" w:hint="eastAsia"/>
                      <w:color w:val="000000" w:themeColor="text1"/>
                      <w:kern w:val="0"/>
                      <w:szCs w:val="21"/>
                      <w:lang w:bidi="ar"/>
                    </w:rPr>
                    <w:lastRenderedPageBreak/>
                    <w:t>准入要求</w:t>
                  </w:r>
                </w:p>
              </w:tc>
              <w:tc>
                <w:tcPr>
                  <w:tcW w:w="2148" w:type="dxa"/>
                  <w:tcBorders>
                    <w:tl2br w:val="nil"/>
                    <w:tr2bl w:val="nil"/>
                  </w:tcBorders>
                  <w:shd w:val="clear" w:color="auto" w:fill="auto"/>
                  <w:vAlign w:val="center"/>
                </w:tcPr>
                <w:p w:rsidR="00706C00" w:rsidRDefault="004B3C4D">
                  <w:pPr>
                    <w:adjustRightInd w:val="0"/>
                    <w:snapToGrid w:val="0"/>
                    <w:rPr>
                      <w:color w:val="000000" w:themeColor="text1"/>
                      <w:kern w:val="0"/>
                      <w:szCs w:val="21"/>
                      <w:lang w:bidi="ar"/>
                    </w:rPr>
                  </w:pPr>
                  <w:r>
                    <w:rPr>
                      <w:color w:val="000000" w:themeColor="text1"/>
                      <w:kern w:val="0"/>
                      <w:szCs w:val="21"/>
                      <w:lang w:bidi="ar"/>
                    </w:rPr>
                    <w:lastRenderedPageBreak/>
                    <w:t>项目不占生态红线（见附图</w:t>
                  </w:r>
                  <w:r w:rsidR="003D769C">
                    <w:rPr>
                      <w:color w:val="000000" w:themeColor="text1"/>
                      <w:kern w:val="0"/>
                      <w:szCs w:val="21"/>
                      <w:lang w:bidi="ar"/>
                    </w:rPr>
                    <w:t>5</w:t>
                  </w:r>
                  <w:r>
                    <w:rPr>
                      <w:color w:val="000000" w:themeColor="text1"/>
                      <w:kern w:val="0"/>
                      <w:szCs w:val="21"/>
                      <w:lang w:bidi="ar"/>
                    </w:rPr>
                    <w:t>），已取得</w:t>
                  </w:r>
                  <w:r>
                    <w:rPr>
                      <w:rFonts w:hint="eastAsia"/>
                      <w:color w:val="000000" w:themeColor="text1"/>
                      <w:kern w:val="0"/>
                      <w:szCs w:val="21"/>
                      <w:lang w:bidi="ar"/>
                    </w:rPr>
                    <w:t>丰宁自治县自然资源和规划局</w:t>
                  </w:r>
                  <w:proofErr w:type="gramStart"/>
                  <w:r>
                    <w:rPr>
                      <w:color w:val="000000" w:themeColor="text1"/>
                      <w:kern w:val="0"/>
                      <w:szCs w:val="21"/>
                      <w:lang w:bidi="ar"/>
                    </w:rPr>
                    <w:t>关于</w:t>
                  </w:r>
                  <w:r>
                    <w:rPr>
                      <w:rFonts w:hint="eastAsia"/>
                      <w:color w:val="000000" w:themeColor="text1"/>
                      <w:kern w:val="0"/>
                      <w:szCs w:val="21"/>
                      <w:lang w:bidi="ar"/>
                    </w:rPr>
                    <w:t>关于润电</w:t>
                  </w:r>
                  <w:proofErr w:type="gramEnd"/>
                  <w:r>
                    <w:rPr>
                      <w:rFonts w:hint="eastAsia"/>
                      <w:color w:val="000000" w:themeColor="text1"/>
                      <w:kern w:val="0"/>
                      <w:szCs w:val="21"/>
                      <w:lang w:bidi="ar"/>
                    </w:rPr>
                    <w:t>(</w:t>
                  </w:r>
                  <w:r>
                    <w:rPr>
                      <w:rFonts w:hint="eastAsia"/>
                      <w:color w:val="000000" w:themeColor="text1"/>
                      <w:kern w:val="0"/>
                      <w:szCs w:val="21"/>
                      <w:lang w:bidi="ar"/>
                    </w:rPr>
                    <w:t>河北</w:t>
                  </w:r>
                  <w:r>
                    <w:rPr>
                      <w:rFonts w:hint="eastAsia"/>
                      <w:color w:val="000000" w:themeColor="text1"/>
                      <w:kern w:val="0"/>
                      <w:szCs w:val="21"/>
                      <w:lang w:bidi="ar"/>
                    </w:rPr>
                    <w:t>)</w:t>
                  </w:r>
                  <w:r>
                    <w:rPr>
                      <w:rFonts w:hint="eastAsia"/>
                      <w:color w:val="000000" w:themeColor="text1"/>
                      <w:kern w:val="0"/>
                      <w:szCs w:val="21"/>
                      <w:lang w:bidi="ar"/>
                    </w:rPr>
                    <w:t>新能源有限公司</w:t>
                  </w:r>
                  <w:r>
                    <w:rPr>
                      <w:rFonts w:hint="eastAsia"/>
                      <w:color w:val="000000" w:themeColor="text1"/>
                      <w:kern w:val="0"/>
                      <w:szCs w:val="21"/>
                      <w:lang w:bidi="ar"/>
                    </w:rPr>
                    <w:t>30</w:t>
                  </w:r>
                  <w:r>
                    <w:rPr>
                      <w:rFonts w:hint="eastAsia"/>
                      <w:color w:val="000000" w:themeColor="text1"/>
                      <w:kern w:val="0"/>
                      <w:szCs w:val="21"/>
                      <w:lang w:bidi="ar"/>
                    </w:rPr>
                    <w:t>万千瓦风</w:t>
                  </w:r>
                  <w:proofErr w:type="gramStart"/>
                  <w:r>
                    <w:rPr>
                      <w:rFonts w:hint="eastAsia"/>
                      <w:color w:val="000000" w:themeColor="text1"/>
                      <w:kern w:val="0"/>
                      <w:szCs w:val="21"/>
                      <w:lang w:bidi="ar"/>
                    </w:rPr>
                    <w:t>电项目</w:t>
                  </w:r>
                  <w:proofErr w:type="gramEnd"/>
                  <w:r>
                    <w:rPr>
                      <w:rFonts w:hint="eastAsia"/>
                      <w:color w:val="000000" w:themeColor="text1"/>
                      <w:kern w:val="0"/>
                      <w:szCs w:val="21"/>
                      <w:lang w:bidi="ar"/>
                    </w:rPr>
                    <w:t>地类、生态红线、基本农田查询情况说明</w:t>
                  </w:r>
                  <w:r>
                    <w:rPr>
                      <w:color w:val="000000" w:themeColor="text1"/>
                      <w:kern w:val="0"/>
                      <w:szCs w:val="21"/>
                      <w:lang w:bidi="ar"/>
                    </w:rPr>
                    <w:t>（见附件</w:t>
                  </w:r>
                  <w:r w:rsidR="00E924F0">
                    <w:rPr>
                      <w:rFonts w:hint="eastAsia"/>
                      <w:color w:val="000000" w:themeColor="text1"/>
                      <w:kern w:val="0"/>
                      <w:szCs w:val="21"/>
                      <w:lang w:bidi="ar"/>
                    </w:rPr>
                    <w:t>5</w:t>
                  </w:r>
                  <w:r>
                    <w:rPr>
                      <w:color w:val="000000" w:themeColor="text1"/>
                      <w:kern w:val="0"/>
                      <w:szCs w:val="21"/>
                      <w:lang w:bidi="ar"/>
                    </w:rPr>
                    <w:t>）。</w:t>
                  </w:r>
                  <w:r>
                    <w:rPr>
                      <w:rFonts w:hint="eastAsia"/>
                      <w:color w:val="000000" w:themeColor="text1"/>
                      <w:kern w:val="0"/>
                      <w:szCs w:val="21"/>
                      <w:lang w:bidi="ar"/>
                    </w:rPr>
                    <w:t>项目不占基本农田，已取得承德市自然资源和规划局关于本项目用地条件确认的函。</w:t>
                  </w:r>
                </w:p>
                <w:p w:rsidR="00706C00" w:rsidRDefault="00706C00" w:rsidP="00153FF4">
                  <w:pPr>
                    <w:pStyle w:val="a0"/>
                    <w:rPr>
                      <w:lang w:bidi="ar"/>
                    </w:rPr>
                  </w:pPr>
                </w:p>
              </w:tc>
              <w:tc>
                <w:tcPr>
                  <w:tcW w:w="367" w:type="dxa"/>
                  <w:tcBorders>
                    <w:tl2br w:val="nil"/>
                    <w:tr2bl w:val="nil"/>
                  </w:tcBorders>
                  <w:shd w:val="clear" w:color="auto" w:fill="auto"/>
                  <w:vAlign w:val="center"/>
                </w:tcPr>
                <w:p w:rsidR="00706C00" w:rsidRDefault="004B3C4D">
                  <w:pPr>
                    <w:adjustRightInd w:val="0"/>
                    <w:snapToGrid w:val="0"/>
                    <w:jc w:val="center"/>
                    <w:rPr>
                      <w:color w:val="000000" w:themeColor="text1"/>
                      <w:kern w:val="0"/>
                      <w:szCs w:val="21"/>
                    </w:rPr>
                  </w:pPr>
                  <w:r>
                    <w:rPr>
                      <w:rFonts w:ascii="宋体" w:hAnsi="宋体" w:cs="宋体" w:hint="eastAsia"/>
                      <w:color w:val="000000" w:themeColor="text1"/>
                      <w:kern w:val="0"/>
                      <w:szCs w:val="21"/>
                      <w:lang w:bidi="ar"/>
                    </w:rPr>
                    <w:t>符合</w:t>
                  </w:r>
                </w:p>
              </w:tc>
            </w:tr>
            <w:tr w:rsidR="00706C00">
              <w:trPr>
                <w:jc w:val="center"/>
              </w:trPr>
              <w:tc>
                <w:tcPr>
                  <w:tcW w:w="380" w:type="dxa"/>
                  <w:vMerge/>
                  <w:tcBorders>
                    <w:tl2br w:val="nil"/>
                    <w:tr2bl w:val="nil"/>
                  </w:tcBorders>
                  <w:shd w:val="clear" w:color="auto" w:fill="auto"/>
                  <w:vAlign w:val="center"/>
                </w:tcPr>
                <w:p w:rsidR="00706C00" w:rsidRDefault="00706C00">
                  <w:pPr>
                    <w:rPr>
                      <w:color w:val="000000" w:themeColor="text1"/>
                      <w:szCs w:val="21"/>
                    </w:rPr>
                  </w:pPr>
                </w:p>
              </w:tc>
              <w:tc>
                <w:tcPr>
                  <w:tcW w:w="380" w:type="dxa"/>
                  <w:vMerge/>
                  <w:tcBorders>
                    <w:tl2br w:val="nil"/>
                    <w:tr2bl w:val="nil"/>
                  </w:tcBorders>
                  <w:shd w:val="clear" w:color="auto" w:fill="auto"/>
                  <w:vAlign w:val="center"/>
                </w:tcPr>
                <w:p w:rsidR="00706C00" w:rsidRDefault="00706C00">
                  <w:pPr>
                    <w:rPr>
                      <w:color w:val="000000" w:themeColor="text1"/>
                      <w:szCs w:val="21"/>
                    </w:rPr>
                  </w:pPr>
                </w:p>
              </w:tc>
              <w:tc>
                <w:tcPr>
                  <w:tcW w:w="380" w:type="dxa"/>
                  <w:vMerge/>
                  <w:tcBorders>
                    <w:tl2br w:val="nil"/>
                    <w:tr2bl w:val="nil"/>
                  </w:tcBorders>
                  <w:shd w:val="clear" w:color="auto" w:fill="auto"/>
                  <w:vAlign w:val="center"/>
                </w:tcPr>
                <w:p w:rsidR="00706C00" w:rsidRDefault="00706C00">
                  <w:pPr>
                    <w:rPr>
                      <w:color w:val="000000" w:themeColor="text1"/>
                      <w:szCs w:val="21"/>
                    </w:rPr>
                  </w:pPr>
                </w:p>
              </w:tc>
              <w:tc>
                <w:tcPr>
                  <w:tcW w:w="380" w:type="dxa"/>
                  <w:vMerge/>
                  <w:tcBorders>
                    <w:tl2br w:val="nil"/>
                    <w:tr2bl w:val="nil"/>
                  </w:tcBorders>
                  <w:shd w:val="clear" w:color="auto" w:fill="auto"/>
                  <w:vAlign w:val="center"/>
                </w:tcPr>
                <w:p w:rsidR="00706C00" w:rsidRDefault="00706C00">
                  <w:pPr>
                    <w:rPr>
                      <w:color w:val="000000" w:themeColor="text1"/>
                      <w:szCs w:val="21"/>
                    </w:rPr>
                  </w:pPr>
                </w:p>
              </w:tc>
              <w:tc>
                <w:tcPr>
                  <w:tcW w:w="380" w:type="dxa"/>
                  <w:vMerge/>
                  <w:tcBorders>
                    <w:tl2br w:val="nil"/>
                    <w:tr2bl w:val="nil"/>
                  </w:tcBorders>
                  <w:shd w:val="clear" w:color="auto" w:fill="auto"/>
                  <w:vAlign w:val="center"/>
                </w:tcPr>
                <w:p w:rsidR="00706C00" w:rsidRDefault="00706C00">
                  <w:pPr>
                    <w:rPr>
                      <w:color w:val="000000" w:themeColor="text1"/>
                      <w:szCs w:val="21"/>
                    </w:rPr>
                  </w:pPr>
                </w:p>
              </w:tc>
              <w:tc>
                <w:tcPr>
                  <w:tcW w:w="380" w:type="dxa"/>
                  <w:vMerge/>
                  <w:tcBorders>
                    <w:tl2br w:val="nil"/>
                    <w:tr2bl w:val="nil"/>
                  </w:tcBorders>
                  <w:shd w:val="clear" w:color="auto" w:fill="auto"/>
                  <w:vAlign w:val="center"/>
                </w:tcPr>
                <w:p w:rsidR="00706C00" w:rsidRDefault="00706C00">
                  <w:pPr>
                    <w:rPr>
                      <w:color w:val="000000" w:themeColor="text1"/>
                      <w:szCs w:val="21"/>
                    </w:rPr>
                  </w:pPr>
                </w:p>
              </w:tc>
              <w:tc>
                <w:tcPr>
                  <w:tcW w:w="386" w:type="dxa"/>
                  <w:vMerge/>
                  <w:tcBorders>
                    <w:tl2br w:val="nil"/>
                    <w:tr2bl w:val="nil"/>
                  </w:tcBorders>
                  <w:shd w:val="clear" w:color="auto" w:fill="auto"/>
                  <w:vAlign w:val="center"/>
                </w:tcPr>
                <w:p w:rsidR="00706C00" w:rsidRDefault="00706C00">
                  <w:pPr>
                    <w:rPr>
                      <w:color w:val="000000" w:themeColor="text1"/>
                      <w:szCs w:val="21"/>
                    </w:rPr>
                  </w:pPr>
                </w:p>
              </w:tc>
              <w:tc>
                <w:tcPr>
                  <w:tcW w:w="875" w:type="dxa"/>
                  <w:tcBorders>
                    <w:tl2br w:val="nil"/>
                    <w:tr2bl w:val="nil"/>
                  </w:tcBorders>
                  <w:shd w:val="clear" w:color="auto" w:fill="auto"/>
                  <w:vAlign w:val="center"/>
                </w:tcPr>
                <w:p w:rsidR="00706C00" w:rsidRDefault="004B3C4D">
                  <w:pPr>
                    <w:adjustRightInd w:val="0"/>
                    <w:snapToGrid w:val="0"/>
                    <w:jc w:val="center"/>
                    <w:rPr>
                      <w:color w:val="000000" w:themeColor="text1"/>
                      <w:kern w:val="0"/>
                      <w:szCs w:val="21"/>
                    </w:rPr>
                  </w:pPr>
                  <w:r>
                    <w:rPr>
                      <w:rFonts w:ascii="宋体" w:hAnsi="宋体" w:cs="宋体" w:hint="eastAsia"/>
                      <w:color w:val="000000" w:themeColor="text1"/>
                      <w:kern w:val="0"/>
                      <w:szCs w:val="21"/>
                      <w:lang w:bidi="ar"/>
                    </w:rPr>
                    <w:t>污染物排放管控</w:t>
                  </w:r>
                </w:p>
              </w:tc>
              <w:tc>
                <w:tcPr>
                  <w:tcW w:w="450" w:type="dxa"/>
                  <w:vMerge/>
                  <w:tcBorders>
                    <w:tl2br w:val="nil"/>
                    <w:tr2bl w:val="nil"/>
                  </w:tcBorders>
                  <w:shd w:val="clear" w:color="auto" w:fill="auto"/>
                  <w:vAlign w:val="center"/>
                </w:tcPr>
                <w:p w:rsidR="00706C00" w:rsidRDefault="00706C00">
                  <w:pPr>
                    <w:rPr>
                      <w:color w:val="000000" w:themeColor="text1"/>
                      <w:szCs w:val="21"/>
                    </w:rPr>
                  </w:pPr>
                </w:p>
              </w:tc>
              <w:tc>
                <w:tcPr>
                  <w:tcW w:w="2148" w:type="dxa"/>
                  <w:tcBorders>
                    <w:tl2br w:val="nil"/>
                    <w:tr2bl w:val="nil"/>
                  </w:tcBorders>
                  <w:shd w:val="clear" w:color="auto" w:fill="auto"/>
                  <w:vAlign w:val="center"/>
                </w:tcPr>
                <w:p w:rsidR="00706C00" w:rsidRDefault="004B3C4D">
                  <w:pPr>
                    <w:adjustRightInd w:val="0"/>
                    <w:snapToGrid w:val="0"/>
                    <w:rPr>
                      <w:color w:val="000000" w:themeColor="text1"/>
                      <w:kern w:val="0"/>
                      <w:szCs w:val="21"/>
                    </w:rPr>
                  </w:pPr>
                  <w:r>
                    <w:rPr>
                      <w:color w:val="000000" w:themeColor="text1"/>
                      <w:szCs w:val="21"/>
                      <w:lang w:bidi="ar"/>
                    </w:rPr>
                    <w:t>项目产生的污染物采取相应措施后</w:t>
                  </w:r>
                  <w:proofErr w:type="gramStart"/>
                  <w:r>
                    <w:rPr>
                      <w:color w:val="000000" w:themeColor="text1"/>
                      <w:szCs w:val="21"/>
                      <w:lang w:bidi="ar"/>
                    </w:rPr>
                    <w:t>经预测</w:t>
                  </w:r>
                  <w:proofErr w:type="gramEnd"/>
                  <w:r>
                    <w:rPr>
                      <w:color w:val="000000" w:themeColor="text1"/>
                      <w:szCs w:val="21"/>
                      <w:lang w:bidi="ar"/>
                    </w:rPr>
                    <w:t>满足环境质量标准。</w:t>
                  </w:r>
                </w:p>
              </w:tc>
              <w:tc>
                <w:tcPr>
                  <w:tcW w:w="367" w:type="dxa"/>
                  <w:tcBorders>
                    <w:tl2br w:val="nil"/>
                    <w:tr2bl w:val="nil"/>
                  </w:tcBorders>
                  <w:shd w:val="clear" w:color="auto" w:fill="auto"/>
                  <w:vAlign w:val="center"/>
                </w:tcPr>
                <w:p w:rsidR="00706C00" w:rsidRDefault="004B3C4D">
                  <w:pPr>
                    <w:adjustRightInd w:val="0"/>
                    <w:snapToGrid w:val="0"/>
                    <w:jc w:val="center"/>
                    <w:rPr>
                      <w:color w:val="000000" w:themeColor="text1"/>
                      <w:kern w:val="0"/>
                      <w:szCs w:val="21"/>
                    </w:rPr>
                  </w:pPr>
                  <w:r>
                    <w:rPr>
                      <w:rFonts w:ascii="宋体" w:hAnsi="宋体" w:cs="宋体" w:hint="eastAsia"/>
                      <w:color w:val="000000" w:themeColor="text1"/>
                      <w:kern w:val="0"/>
                      <w:szCs w:val="21"/>
                      <w:lang w:bidi="ar"/>
                    </w:rPr>
                    <w:t>符合</w:t>
                  </w:r>
                </w:p>
              </w:tc>
            </w:tr>
            <w:tr w:rsidR="00706C00">
              <w:trPr>
                <w:trHeight w:val="3075"/>
                <w:jc w:val="center"/>
              </w:trPr>
              <w:tc>
                <w:tcPr>
                  <w:tcW w:w="380" w:type="dxa"/>
                  <w:vMerge/>
                  <w:tcBorders>
                    <w:tl2br w:val="nil"/>
                    <w:tr2bl w:val="nil"/>
                  </w:tcBorders>
                  <w:shd w:val="clear" w:color="auto" w:fill="auto"/>
                  <w:vAlign w:val="center"/>
                </w:tcPr>
                <w:p w:rsidR="00706C00" w:rsidRDefault="00706C00">
                  <w:pPr>
                    <w:rPr>
                      <w:color w:val="000000" w:themeColor="text1"/>
                      <w:szCs w:val="21"/>
                    </w:rPr>
                  </w:pPr>
                </w:p>
              </w:tc>
              <w:tc>
                <w:tcPr>
                  <w:tcW w:w="380" w:type="dxa"/>
                  <w:vMerge/>
                  <w:tcBorders>
                    <w:tl2br w:val="nil"/>
                    <w:tr2bl w:val="nil"/>
                  </w:tcBorders>
                  <w:shd w:val="clear" w:color="auto" w:fill="auto"/>
                  <w:vAlign w:val="center"/>
                </w:tcPr>
                <w:p w:rsidR="00706C00" w:rsidRDefault="00706C00">
                  <w:pPr>
                    <w:rPr>
                      <w:color w:val="000000" w:themeColor="text1"/>
                      <w:szCs w:val="21"/>
                    </w:rPr>
                  </w:pPr>
                </w:p>
              </w:tc>
              <w:tc>
                <w:tcPr>
                  <w:tcW w:w="380" w:type="dxa"/>
                  <w:vMerge/>
                  <w:tcBorders>
                    <w:tl2br w:val="nil"/>
                    <w:tr2bl w:val="nil"/>
                  </w:tcBorders>
                  <w:shd w:val="clear" w:color="auto" w:fill="auto"/>
                  <w:vAlign w:val="center"/>
                </w:tcPr>
                <w:p w:rsidR="00706C00" w:rsidRDefault="00706C00">
                  <w:pPr>
                    <w:rPr>
                      <w:color w:val="000000" w:themeColor="text1"/>
                      <w:szCs w:val="21"/>
                    </w:rPr>
                  </w:pPr>
                </w:p>
              </w:tc>
              <w:tc>
                <w:tcPr>
                  <w:tcW w:w="380" w:type="dxa"/>
                  <w:vMerge/>
                  <w:tcBorders>
                    <w:tl2br w:val="nil"/>
                    <w:tr2bl w:val="nil"/>
                  </w:tcBorders>
                  <w:shd w:val="clear" w:color="auto" w:fill="auto"/>
                  <w:vAlign w:val="center"/>
                </w:tcPr>
                <w:p w:rsidR="00706C00" w:rsidRDefault="00706C00">
                  <w:pPr>
                    <w:rPr>
                      <w:color w:val="000000" w:themeColor="text1"/>
                      <w:szCs w:val="21"/>
                    </w:rPr>
                  </w:pPr>
                </w:p>
              </w:tc>
              <w:tc>
                <w:tcPr>
                  <w:tcW w:w="380" w:type="dxa"/>
                  <w:vMerge/>
                  <w:tcBorders>
                    <w:tl2br w:val="nil"/>
                    <w:tr2bl w:val="nil"/>
                  </w:tcBorders>
                  <w:shd w:val="clear" w:color="auto" w:fill="auto"/>
                  <w:vAlign w:val="center"/>
                </w:tcPr>
                <w:p w:rsidR="00706C00" w:rsidRDefault="00706C00">
                  <w:pPr>
                    <w:rPr>
                      <w:color w:val="000000" w:themeColor="text1"/>
                      <w:szCs w:val="21"/>
                    </w:rPr>
                  </w:pPr>
                </w:p>
              </w:tc>
              <w:tc>
                <w:tcPr>
                  <w:tcW w:w="380" w:type="dxa"/>
                  <w:vMerge/>
                  <w:tcBorders>
                    <w:tl2br w:val="nil"/>
                    <w:tr2bl w:val="nil"/>
                  </w:tcBorders>
                  <w:shd w:val="clear" w:color="auto" w:fill="auto"/>
                  <w:vAlign w:val="center"/>
                </w:tcPr>
                <w:p w:rsidR="00706C00" w:rsidRDefault="00706C00">
                  <w:pPr>
                    <w:rPr>
                      <w:color w:val="000000" w:themeColor="text1"/>
                      <w:szCs w:val="21"/>
                    </w:rPr>
                  </w:pPr>
                </w:p>
              </w:tc>
              <w:tc>
                <w:tcPr>
                  <w:tcW w:w="386" w:type="dxa"/>
                  <w:vMerge/>
                  <w:tcBorders>
                    <w:tl2br w:val="nil"/>
                    <w:tr2bl w:val="nil"/>
                  </w:tcBorders>
                  <w:shd w:val="clear" w:color="auto" w:fill="auto"/>
                  <w:vAlign w:val="center"/>
                </w:tcPr>
                <w:p w:rsidR="00706C00" w:rsidRDefault="00706C00">
                  <w:pPr>
                    <w:rPr>
                      <w:color w:val="000000" w:themeColor="text1"/>
                      <w:szCs w:val="21"/>
                    </w:rPr>
                  </w:pPr>
                </w:p>
              </w:tc>
              <w:tc>
                <w:tcPr>
                  <w:tcW w:w="875" w:type="dxa"/>
                  <w:tcBorders>
                    <w:tl2br w:val="nil"/>
                    <w:tr2bl w:val="nil"/>
                  </w:tcBorders>
                  <w:shd w:val="clear" w:color="auto" w:fill="auto"/>
                  <w:vAlign w:val="center"/>
                </w:tcPr>
                <w:p w:rsidR="00706C00" w:rsidRDefault="004B3C4D">
                  <w:pPr>
                    <w:adjustRightInd w:val="0"/>
                    <w:snapToGrid w:val="0"/>
                    <w:jc w:val="center"/>
                    <w:rPr>
                      <w:color w:val="000000" w:themeColor="text1"/>
                      <w:kern w:val="0"/>
                      <w:szCs w:val="21"/>
                    </w:rPr>
                  </w:pPr>
                  <w:r>
                    <w:rPr>
                      <w:rFonts w:ascii="宋体" w:hAnsi="宋体" w:cs="宋体" w:hint="eastAsia"/>
                      <w:color w:val="000000" w:themeColor="text1"/>
                      <w:kern w:val="0"/>
                      <w:szCs w:val="21"/>
                      <w:lang w:bidi="ar"/>
                    </w:rPr>
                    <w:t>环境风险防控</w:t>
                  </w:r>
                </w:p>
              </w:tc>
              <w:tc>
                <w:tcPr>
                  <w:tcW w:w="450" w:type="dxa"/>
                  <w:vMerge/>
                  <w:tcBorders>
                    <w:tl2br w:val="nil"/>
                    <w:tr2bl w:val="nil"/>
                  </w:tcBorders>
                  <w:shd w:val="clear" w:color="auto" w:fill="auto"/>
                  <w:vAlign w:val="center"/>
                </w:tcPr>
                <w:p w:rsidR="00706C00" w:rsidRDefault="00706C00">
                  <w:pPr>
                    <w:rPr>
                      <w:color w:val="000000" w:themeColor="text1"/>
                      <w:szCs w:val="21"/>
                    </w:rPr>
                  </w:pPr>
                </w:p>
              </w:tc>
              <w:tc>
                <w:tcPr>
                  <w:tcW w:w="2148" w:type="dxa"/>
                  <w:tcBorders>
                    <w:tl2br w:val="nil"/>
                    <w:tr2bl w:val="nil"/>
                  </w:tcBorders>
                  <w:shd w:val="clear" w:color="auto" w:fill="auto"/>
                  <w:vAlign w:val="center"/>
                </w:tcPr>
                <w:p w:rsidR="00706C00" w:rsidRDefault="004B3C4D">
                  <w:pPr>
                    <w:adjustRightInd w:val="0"/>
                    <w:snapToGrid w:val="0"/>
                    <w:rPr>
                      <w:color w:val="000000" w:themeColor="text1"/>
                      <w:kern w:val="0"/>
                      <w:szCs w:val="21"/>
                    </w:rPr>
                  </w:pPr>
                  <w:r>
                    <w:rPr>
                      <w:color w:val="000000" w:themeColor="text1"/>
                      <w:kern w:val="0"/>
                      <w:szCs w:val="21"/>
                      <w:lang w:bidi="ar"/>
                    </w:rPr>
                    <w:t>本项目不属于《环境保护综合名录》（</w:t>
                  </w:r>
                  <w:r>
                    <w:rPr>
                      <w:color w:val="000000" w:themeColor="text1"/>
                      <w:kern w:val="0"/>
                      <w:szCs w:val="21"/>
                      <w:lang w:bidi="ar"/>
                    </w:rPr>
                    <w:t xml:space="preserve">2021 </w:t>
                  </w:r>
                  <w:r>
                    <w:rPr>
                      <w:color w:val="000000" w:themeColor="text1"/>
                      <w:kern w:val="0"/>
                      <w:szCs w:val="21"/>
                      <w:lang w:bidi="ar"/>
                    </w:rPr>
                    <w:t>年版）中</w:t>
                  </w:r>
                  <w:r>
                    <w:rPr>
                      <w:color w:val="000000" w:themeColor="text1"/>
                      <w:kern w:val="0"/>
                      <w:szCs w:val="21"/>
                      <w:lang w:bidi="ar"/>
                    </w:rPr>
                    <w:t>“</w:t>
                  </w:r>
                  <w:r>
                    <w:rPr>
                      <w:color w:val="000000" w:themeColor="text1"/>
                      <w:kern w:val="0"/>
                      <w:szCs w:val="21"/>
                      <w:lang w:bidi="ar"/>
                    </w:rPr>
                    <w:t>高污染、高环境风险</w:t>
                  </w:r>
                  <w:r>
                    <w:rPr>
                      <w:color w:val="000000" w:themeColor="text1"/>
                      <w:kern w:val="0"/>
                      <w:szCs w:val="21"/>
                      <w:lang w:bidi="ar"/>
                    </w:rPr>
                    <w:t>”</w:t>
                  </w:r>
                  <w:r>
                    <w:rPr>
                      <w:color w:val="000000" w:themeColor="text1"/>
                      <w:kern w:val="0"/>
                      <w:szCs w:val="21"/>
                      <w:lang w:bidi="ar"/>
                    </w:rPr>
                    <w:t>产品与工艺装备。本项目的风险主要是</w:t>
                  </w:r>
                  <w:proofErr w:type="gramStart"/>
                  <w:r>
                    <w:rPr>
                      <w:color w:val="000000" w:themeColor="text1"/>
                      <w:kern w:val="0"/>
                      <w:szCs w:val="21"/>
                      <w:lang w:bidi="ar"/>
                    </w:rPr>
                    <w:t>升压站泄露</w:t>
                  </w:r>
                  <w:proofErr w:type="gramEnd"/>
                  <w:r>
                    <w:rPr>
                      <w:color w:val="000000" w:themeColor="text1"/>
                      <w:kern w:val="0"/>
                      <w:szCs w:val="21"/>
                      <w:lang w:bidi="ar"/>
                    </w:rPr>
                    <w:t>矿物油，导致火灾风险，在认真落实各项环境风险应急对策措施后，本项目的风险处于可防控的水平。</w:t>
                  </w:r>
                </w:p>
              </w:tc>
              <w:tc>
                <w:tcPr>
                  <w:tcW w:w="367" w:type="dxa"/>
                  <w:tcBorders>
                    <w:tl2br w:val="nil"/>
                    <w:tr2bl w:val="nil"/>
                  </w:tcBorders>
                  <w:shd w:val="clear" w:color="auto" w:fill="auto"/>
                  <w:vAlign w:val="center"/>
                </w:tcPr>
                <w:p w:rsidR="00706C00" w:rsidRDefault="004B3C4D">
                  <w:pPr>
                    <w:adjustRightInd w:val="0"/>
                    <w:snapToGrid w:val="0"/>
                    <w:jc w:val="center"/>
                    <w:rPr>
                      <w:color w:val="000000" w:themeColor="text1"/>
                      <w:kern w:val="0"/>
                      <w:szCs w:val="21"/>
                    </w:rPr>
                  </w:pPr>
                  <w:r>
                    <w:rPr>
                      <w:rFonts w:ascii="宋体" w:hAnsi="宋体" w:cs="宋体" w:hint="eastAsia"/>
                      <w:color w:val="000000" w:themeColor="text1"/>
                      <w:kern w:val="0"/>
                      <w:szCs w:val="21"/>
                      <w:lang w:bidi="ar"/>
                    </w:rPr>
                    <w:t>符合</w:t>
                  </w:r>
                </w:p>
              </w:tc>
            </w:tr>
            <w:tr w:rsidR="00706C00">
              <w:trPr>
                <w:jc w:val="center"/>
              </w:trPr>
              <w:tc>
                <w:tcPr>
                  <w:tcW w:w="380" w:type="dxa"/>
                  <w:vMerge/>
                  <w:tcBorders>
                    <w:tl2br w:val="nil"/>
                    <w:tr2bl w:val="nil"/>
                  </w:tcBorders>
                  <w:shd w:val="clear" w:color="auto" w:fill="auto"/>
                  <w:vAlign w:val="center"/>
                </w:tcPr>
                <w:p w:rsidR="00706C00" w:rsidRDefault="00706C00">
                  <w:pPr>
                    <w:rPr>
                      <w:color w:val="000000" w:themeColor="text1"/>
                      <w:szCs w:val="21"/>
                    </w:rPr>
                  </w:pPr>
                </w:p>
              </w:tc>
              <w:tc>
                <w:tcPr>
                  <w:tcW w:w="380" w:type="dxa"/>
                  <w:vMerge/>
                  <w:tcBorders>
                    <w:tl2br w:val="nil"/>
                    <w:tr2bl w:val="nil"/>
                  </w:tcBorders>
                  <w:shd w:val="clear" w:color="auto" w:fill="auto"/>
                  <w:vAlign w:val="center"/>
                </w:tcPr>
                <w:p w:rsidR="00706C00" w:rsidRDefault="00706C00">
                  <w:pPr>
                    <w:rPr>
                      <w:color w:val="000000" w:themeColor="text1"/>
                      <w:szCs w:val="21"/>
                    </w:rPr>
                  </w:pPr>
                </w:p>
              </w:tc>
              <w:tc>
                <w:tcPr>
                  <w:tcW w:w="380" w:type="dxa"/>
                  <w:vMerge/>
                  <w:tcBorders>
                    <w:tl2br w:val="nil"/>
                    <w:tr2bl w:val="nil"/>
                  </w:tcBorders>
                  <w:shd w:val="clear" w:color="auto" w:fill="auto"/>
                  <w:vAlign w:val="center"/>
                </w:tcPr>
                <w:p w:rsidR="00706C00" w:rsidRDefault="00706C00">
                  <w:pPr>
                    <w:rPr>
                      <w:color w:val="000000" w:themeColor="text1"/>
                      <w:szCs w:val="21"/>
                    </w:rPr>
                  </w:pPr>
                </w:p>
              </w:tc>
              <w:tc>
                <w:tcPr>
                  <w:tcW w:w="380" w:type="dxa"/>
                  <w:vMerge/>
                  <w:tcBorders>
                    <w:tl2br w:val="nil"/>
                    <w:tr2bl w:val="nil"/>
                  </w:tcBorders>
                  <w:shd w:val="clear" w:color="auto" w:fill="auto"/>
                  <w:vAlign w:val="center"/>
                </w:tcPr>
                <w:p w:rsidR="00706C00" w:rsidRDefault="00706C00">
                  <w:pPr>
                    <w:rPr>
                      <w:color w:val="000000" w:themeColor="text1"/>
                      <w:szCs w:val="21"/>
                    </w:rPr>
                  </w:pPr>
                </w:p>
              </w:tc>
              <w:tc>
                <w:tcPr>
                  <w:tcW w:w="380" w:type="dxa"/>
                  <w:vMerge/>
                  <w:tcBorders>
                    <w:tl2br w:val="nil"/>
                    <w:tr2bl w:val="nil"/>
                  </w:tcBorders>
                  <w:shd w:val="clear" w:color="auto" w:fill="auto"/>
                  <w:vAlign w:val="center"/>
                </w:tcPr>
                <w:p w:rsidR="00706C00" w:rsidRDefault="00706C00">
                  <w:pPr>
                    <w:rPr>
                      <w:color w:val="000000" w:themeColor="text1"/>
                      <w:szCs w:val="21"/>
                    </w:rPr>
                  </w:pPr>
                </w:p>
              </w:tc>
              <w:tc>
                <w:tcPr>
                  <w:tcW w:w="380" w:type="dxa"/>
                  <w:vMerge/>
                  <w:tcBorders>
                    <w:tl2br w:val="nil"/>
                    <w:tr2bl w:val="nil"/>
                  </w:tcBorders>
                  <w:shd w:val="clear" w:color="auto" w:fill="auto"/>
                  <w:vAlign w:val="center"/>
                </w:tcPr>
                <w:p w:rsidR="00706C00" w:rsidRDefault="00706C00">
                  <w:pPr>
                    <w:rPr>
                      <w:color w:val="000000" w:themeColor="text1"/>
                      <w:szCs w:val="21"/>
                    </w:rPr>
                  </w:pPr>
                </w:p>
              </w:tc>
              <w:tc>
                <w:tcPr>
                  <w:tcW w:w="386" w:type="dxa"/>
                  <w:vMerge/>
                  <w:tcBorders>
                    <w:tl2br w:val="nil"/>
                    <w:tr2bl w:val="nil"/>
                  </w:tcBorders>
                  <w:shd w:val="clear" w:color="auto" w:fill="auto"/>
                  <w:vAlign w:val="center"/>
                </w:tcPr>
                <w:p w:rsidR="00706C00" w:rsidRDefault="00706C00">
                  <w:pPr>
                    <w:rPr>
                      <w:color w:val="000000" w:themeColor="text1"/>
                      <w:szCs w:val="21"/>
                    </w:rPr>
                  </w:pPr>
                </w:p>
              </w:tc>
              <w:tc>
                <w:tcPr>
                  <w:tcW w:w="875" w:type="dxa"/>
                  <w:tcBorders>
                    <w:tl2br w:val="nil"/>
                    <w:tr2bl w:val="nil"/>
                  </w:tcBorders>
                  <w:shd w:val="clear" w:color="auto" w:fill="auto"/>
                  <w:vAlign w:val="center"/>
                </w:tcPr>
                <w:p w:rsidR="00706C00" w:rsidRDefault="004B3C4D">
                  <w:pPr>
                    <w:adjustRightInd w:val="0"/>
                    <w:snapToGrid w:val="0"/>
                    <w:jc w:val="center"/>
                    <w:rPr>
                      <w:color w:val="000000" w:themeColor="text1"/>
                      <w:kern w:val="0"/>
                      <w:szCs w:val="21"/>
                    </w:rPr>
                  </w:pPr>
                  <w:r>
                    <w:rPr>
                      <w:rFonts w:ascii="宋体" w:hAnsi="宋体" w:cs="宋体" w:hint="eastAsia"/>
                      <w:color w:val="000000" w:themeColor="text1"/>
                      <w:kern w:val="0"/>
                      <w:szCs w:val="21"/>
                      <w:lang w:bidi="ar"/>
                    </w:rPr>
                    <w:t>资源利用效率</w:t>
                  </w:r>
                </w:p>
              </w:tc>
              <w:tc>
                <w:tcPr>
                  <w:tcW w:w="450" w:type="dxa"/>
                  <w:vMerge/>
                  <w:tcBorders>
                    <w:tl2br w:val="nil"/>
                    <w:tr2bl w:val="nil"/>
                  </w:tcBorders>
                  <w:shd w:val="clear" w:color="auto" w:fill="auto"/>
                  <w:vAlign w:val="center"/>
                </w:tcPr>
                <w:p w:rsidR="00706C00" w:rsidRDefault="00706C00">
                  <w:pPr>
                    <w:rPr>
                      <w:color w:val="000000" w:themeColor="text1"/>
                      <w:szCs w:val="21"/>
                    </w:rPr>
                  </w:pPr>
                </w:p>
              </w:tc>
              <w:tc>
                <w:tcPr>
                  <w:tcW w:w="2148" w:type="dxa"/>
                  <w:tcBorders>
                    <w:tl2br w:val="nil"/>
                    <w:tr2bl w:val="nil"/>
                  </w:tcBorders>
                  <w:shd w:val="clear" w:color="auto" w:fill="auto"/>
                  <w:vAlign w:val="center"/>
                </w:tcPr>
                <w:p w:rsidR="00706C00" w:rsidRDefault="004B3C4D">
                  <w:pPr>
                    <w:adjustRightInd w:val="0"/>
                    <w:snapToGrid w:val="0"/>
                    <w:rPr>
                      <w:color w:val="000000" w:themeColor="text1"/>
                      <w:kern w:val="0"/>
                      <w:szCs w:val="21"/>
                    </w:rPr>
                  </w:pPr>
                  <w:r>
                    <w:rPr>
                      <w:color w:val="000000" w:themeColor="text1"/>
                      <w:kern w:val="0"/>
                      <w:szCs w:val="21"/>
                      <w:lang w:bidi="ar"/>
                    </w:rPr>
                    <w:t>本项目为风力发电配套输变电项目，项目占地面积较小、用电自主供应、用水量较小，资源利用效率较高，符合资源利用上线要求。</w:t>
                  </w:r>
                </w:p>
              </w:tc>
              <w:tc>
                <w:tcPr>
                  <w:tcW w:w="367" w:type="dxa"/>
                  <w:tcBorders>
                    <w:tl2br w:val="nil"/>
                    <w:tr2bl w:val="nil"/>
                  </w:tcBorders>
                  <w:shd w:val="clear" w:color="auto" w:fill="auto"/>
                  <w:vAlign w:val="center"/>
                </w:tcPr>
                <w:p w:rsidR="00706C00" w:rsidRDefault="004B3C4D">
                  <w:pPr>
                    <w:adjustRightInd w:val="0"/>
                    <w:snapToGrid w:val="0"/>
                    <w:jc w:val="center"/>
                    <w:rPr>
                      <w:color w:val="000000" w:themeColor="text1"/>
                      <w:kern w:val="0"/>
                      <w:szCs w:val="21"/>
                    </w:rPr>
                  </w:pPr>
                  <w:r>
                    <w:rPr>
                      <w:rFonts w:ascii="宋体" w:hAnsi="宋体" w:cs="宋体" w:hint="eastAsia"/>
                      <w:color w:val="000000" w:themeColor="text1"/>
                      <w:kern w:val="0"/>
                      <w:szCs w:val="21"/>
                      <w:lang w:bidi="ar"/>
                    </w:rPr>
                    <w:t>符合</w:t>
                  </w:r>
                </w:p>
              </w:tc>
            </w:tr>
          </w:tbl>
          <w:p w:rsidR="00706C00" w:rsidRDefault="004B3C4D">
            <w:pPr>
              <w:pStyle w:val="g"/>
              <w:tabs>
                <w:tab w:val="left" w:pos="1734"/>
              </w:tabs>
              <w:ind w:firstLineChars="200" w:firstLine="420"/>
              <w:jc w:val="both"/>
              <w:rPr>
                <w:b w:val="0"/>
                <w:color w:val="000000" w:themeColor="text1"/>
                <w:sz w:val="21"/>
                <w:szCs w:val="21"/>
              </w:rPr>
            </w:pPr>
            <w:r>
              <w:rPr>
                <w:b w:val="0"/>
                <w:color w:val="000000" w:themeColor="text1"/>
                <w:sz w:val="21"/>
                <w:szCs w:val="21"/>
              </w:rPr>
              <w:t>本项目选址与承德市环境管控单元位置关系分布情况见图</w:t>
            </w:r>
            <w:r>
              <w:rPr>
                <w:b w:val="0"/>
                <w:color w:val="000000" w:themeColor="text1"/>
                <w:sz w:val="21"/>
                <w:szCs w:val="21"/>
              </w:rPr>
              <w:t>1-1</w:t>
            </w:r>
            <w:r>
              <w:rPr>
                <w:b w:val="0"/>
                <w:color w:val="000000" w:themeColor="text1"/>
                <w:sz w:val="21"/>
                <w:szCs w:val="21"/>
              </w:rPr>
              <w:t>和附图</w:t>
            </w:r>
            <w:r>
              <w:rPr>
                <w:b w:val="0"/>
                <w:color w:val="000000" w:themeColor="text1"/>
                <w:sz w:val="21"/>
                <w:szCs w:val="21"/>
              </w:rPr>
              <w:t>2</w:t>
            </w:r>
            <w:r>
              <w:rPr>
                <w:b w:val="0"/>
                <w:color w:val="000000" w:themeColor="text1"/>
                <w:sz w:val="21"/>
                <w:szCs w:val="21"/>
              </w:rPr>
              <w:t>。</w:t>
            </w:r>
          </w:p>
          <w:p w:rsidR="00706C00" w:rsidRDefault="004B3C4D">
            <w:pPr>
              <w:jc w:val="center"/>
              <w:rPr>
                <w:color w:val="000000" w:themeColor="text1"/>
                <w:szCs w:val="21"/>
              </w:rPr>
            </w:pPr>
            <w:r>
              <w:rPr>
                <w:noProof/>
                <w:color w:val="000000" w:themeColor="text1"/>
                <w:szCs w:val="21"/>
              </w:rPr>
              <w:drawing>
                <wp:inline distT="0" distB="0" distL="0" distR="0">
                  <wp:extent cx="4013835" cy="2843530"/>
                  <wp:effectExtent l="0" t="0" r="571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014004" cy="2844000"/>
                          </a:xfrm>
                          <a:prstGeom prst="rect">
                            <a:avLst/>
                          </a:prstGeom>
                          <a:noFill/>
                          <a:ln>
                            <a:noFill/>
                          </a:ln>
                        </pic:spPr>
                      </pic:pic>
                    </a:graphicData>
                  </a:graphic>
                </wp:inline>
              </w:drawing>
            </w:r>
          </w:p>
          <w:p w:rsidR="00706C00" w:rsidRDefault="004B3C4D">
            <w:pPr>
              <w:spacing w:line="360" w:lineRule="auto"/>
              <w:jc w:val="center"/>
              <w:rPr>
                <w:b/>
                <w:color w:val="000000" w:themeColor="text1"/>
                <w:szCs w:val="21"/>
              </w:rPr>
            </w:pPr>
            <w:r>
              <w:rPr>
                <w:b/>
                <w:color w:val="000000" w:themeColor="text1"/>
                <w:szCs w:val="21"/>
              </w:rPr>
              <w:t>图</w:t>
            </w:r>
            <w:r>
              <w:rPr>
                <w:b/>
                <w:color w:val="000000" w:themeColor="text1"/>
                <w:szCs w:val="21"/>
              </w:rPr>
              <w:t xml:space="preserve">1-1  </w:t>
            </w:r>
            <w:r>
              <w:rPr>
                <w:b/>
                <w:color w:val="000000" w:themeColor="text1"/>
                <w:kern w:val="0"/>
                <w:szCs w:val="21"/>
              </w:rPr>
              <w:t>项目选址与</w:t>
            </w:r>
            <w:r>
              <w:rPr>
                <w:rFonts w:hint="eastAsia"/>
                <w:b/>
                <w:color w:val="000000" w:themeColor="text1"/>
                <w:kern w:val="0"/>
                <w:szCs w:val="21"/>
              </w:rPr>
              <w:t>承德市</w:t>
            </w:r>
            <w:r>
              <w:rPr>
                <w:b/>
                <w:color w:val="000000" w:themeColor="text1"/>
                <w:kern w:val="0"/>
                <w:szCs w:val="21"/>
              </w:rPr>
              <w:t>环境管控单元图位置关系示意图</w:t>
            </w:r>
          </w:p>
          <w:p w:rsidR="00706C00" w:rsidRDefault="004B3C4D">
            <w:pPr>
              <w:spacing w:line="360" w:lineRule="auto"/>
              <w:ind w:firstLineChars="200" w:firstLine="420"/>
              <w:rPr>
                <w:color w:val="000000" w:themeColor="text1"/>
                <w:szCs w:val="21"/>
              </w:rPr>
            </w:pPr>
            <w:r>
              <w:rPr>
                <w:rFonts w:hint="eastAsia"/>
                <w:color w:val="000000" w:themeColor="text1"/>
                <w:szCs w:val="21"/>
              </w:rPr>
              <w:t>优先保护单元严格落实生态保护红线管理要求，除有限人为活动外，依法依规禁止其他城镇和建设活动。优先保护单元主要包括生态保护红线，各类自然保护地、饮用水水源保护区、海洋红线区及其他重要生态功能区等一般生态空间。一般生态空间突出生态保护，严禁不符合主体功能定位的各类开发活动，严禁任意改变用途。</w:t>
            </w:r>
          </w:p>
          <w:p w:rsidR="00706C00" w:rsidRDefault="004B3C4D">
            <w:pPr>
              <w:spacing w:line="360" w:lineRule="auto"/>
              <w:ind w:firstLineChars="200" w:firstLine="420"/>
              <w:rPr>
                <w:color w:val="000000" w:themeColor="text1"/>
                <w:szCs w:val="21"/>
              </w:rPr>
            </w:pPr>
            <w:r>
              <w:rPr>
                <w:rFonts w:hint="eastAsia"/>
                <w:color w:val="000000" w:themeColor="text1"/>
                <w:szCs w:val="21"/>
              </w:rPr>
              <w:t>本项目</w:t>
            </w:r>
            <w:proofErr w:type="gramStart"/>
            <w:r>
              <w:rPr>
                <w:rFonts w:hint="eastAsia"/>
                <w:color w:val="000000" w:themeColor="text1"/>
                <w:szCs w:val="21"/>
              </w:rPr>
              <w:t>升压站</w:t>
            </w:r>
            <w:proofErr w:type="gramEnd"/>
            <w:r>
              <w:rPr>
                <w:rFonts w:hint="eastAsia"/>
                <w:color w:val="000000" w:themeColor="text1"/>
                <w:szCs w:val="21"/>
              </w:rPr>
              <w:t>已避让生态保护红线，为一般生态空间，项目性质不涉及不符合主体功能定位的各类开发活动。</w:t>
            </w:r>
            <w:proofErr w:type="gramStart"/>
            <w:r>
              <w:rPr>
                <w:rFonts w:hint="eastAsia"/>
                <w:color w:val="000000" w:themeColor="text1"/>
                <w:szCs w:val="21"/>
              </w:rPr>
              <w:t>升压站</w:t>
            </w:r>
            <w:proofErr w:type="gramEnd"/>
            <w:r>
              <w:rPr>
                <w:rFonts w:hint="eastAsia"/>
                <w:color w:val="000000" w:themeColor="text1"/>
                <w:szCs w:val="21"/>
              </w:rPr>
              <w:t>建设采取严格的生态保护与恢复措施及水土保持工程后，项目不改变当地生态环境要素基础，并且项目运营后也基本不影响生态环境各要素，项目工频电场强度、工频磁感应强度现状监测值均满足《电磁环境控制限值》（</w:t>
            </w:r>
            <w:r>
              <w:rPr>
                <w:rFonts w:hint="eastAsia"/>
                <w:color w:val="000000" w:themeColor="text1"/>
                <w:szCs w:val="21"/>
              </w:rPr>
              <w:t>GB 8702-2014</w:t>
            </w:r>
            <w:r>
              <w:rPr>
                <w:rFonts w:hint="eastAsia"/>
                <w:color w:val="000000" w:themeColor="text1"/>
                <w:szCs w:val="21"/>
              </w:rPr>
              <w:t>）中电场强度限值要求，</w:t>
            </w:r>
            <w:r>
              <w:rPr>
                <w:rFonts w:hint="eastAsia"/>
                <w:color w:val="000000" w:themeColor="text1"/>
                <w:szCs w:val="21"/>
              </w:rPr>
              <w:lastRenderedPageBreak/>
              <w:t>声环境现状监测值满足《声环境质量标准》</w:t>
            </w:r>
            <w:r>
              <w:rPr>
                <w:rFonts w:hint="eastAsia"/>
                <w:color w:val="000000" w:themeColor="text1"/>
                <w:szCs w:val="21"/>
              </w:rPr>
              <w:t>(GB3096-2008)</w:t>
            </w:r>
            <w:r>
              <w:rPr>
                <w:rFonts w:hint="eastAsia"/>
                <w:color w:val="000000" w:themeColor="text1"/>
                <w:szCs w:val="21"/>
              </w:rPr>
              <w:t>中相关标准要求。</w:t>
            </w:r>
          </w:p>
          <w:p w:rsidR="00706C00" w:rsidRDefault="004B3C4D">
            <w:pPr>
              <w:spacing w:line="360" w:lineRule="auto"/>
              <w:ind w:firstLineChars="200" w:firstLine="420"/>
              <w:rPr>
                <w:color w:val="000000" w:themeColor="text1"/>
                <w:szCs w:val="21"/>
              </w:rPr>
            </w:pPr>
            <w:r>
              <w:rPr>
                <w:rFonts w:hint="eastAsia"/>
                <w:color w:val="000000" w:themeColor="text1"/>
                <w:szCs w:val="21"/>
              </w:rPr>
              <w:t>项目建设无《市场准入负面清单（</w:t>
            </w:r>
            <w:r>
              <w:rPr>
                <w:rFonts w:hint="eastAsia"/>
                <w:color w:val="000000" w:themeColor="text1"/>
                <w:szCs w:val="21"/>
              </w:rPr>
              <w:t xml:space="preserve">2022 </w:t>
            </w:r>
            <w:r>
              <w:rPr>
                <w:rFonts w:hint="eastAsia"/>
                <w:color w:val="000000" w:themeColor="text1"/>
                <w:szCs w:val="21"/>
              </w:rPr>
              <w:t>年版）》禁止性行为，项目运营后污染物排放及环境风险均得到有效管控与防控，促进了项目区域资源利用效率提升。符合一般生态空间管控要求。</w:t>
            </w:r>
          </w:p>
          <w:p w:rsidR="00706C00" w:rsidRDefault="004B3C4D">
            <w:pPr>
              <w:spacing w:line="360" w:lineRule="auto"/>
              <w:ind w:firstLineChars="200" w:firstLine="420"/>
              <w:rPr>
                <w:color w:val="000000" w:themeColor="text1"/>
                <w:szCs w:val="21"/>
              </w:rPr>
            </w:pPr>
            <w:r>
              <w:rPr>
                <w:rFonts w:hint="eastAsia"/>
                <w:color w:val="000000" w:themeColor="text1"/>
                <w:szCs w:val="21"/>
              </w:rPr>
              <w:t>因此项目涉及优先保护单元中的工程内容均为正面清单内容，为准入类别，不涉及生态保护准入清单、大气环境准入清单、水环境准入清单、土壤环境准入清单、资源管控准入清单中禁止、限制内容，符合其空间布局优化要求，其建设期、运营期的污染排放管控、环境风险防范得到全面深入的贯彻和实施。符合《承德市“三线一单”生态环境准入清单》要求。</w:t>
            </w:r>
            <w:r>
              <w:rPr>
                <w:rFonts w:hint="eastAsia"/>
                <w:color w:val="000000" w:themeColor="text1"/>
                <w:szCs w:val="21"/>
              </w:rPr>
              <w:t xml:space="preserve"> </w:t>
            </w:r>
          </w:p>
          <w:p w:rsidR="00706C00" w:rsidRDefault="004B3C4D">
            <w:pPr>
              <w:spacing w:line="360" w:lineRule="auto"/>
              <w:ind w:firstLineChars="200" w:firstLine="420"/>
              <w:rPr>
                <w:color w:val="000000" w:themeColor="text1"/>
                <w:szCs w:val="21"/>
              </w:rPr>
            </w:pPr>
            <w:r>
              <w:rPr>
                <w:color w:val="000000" w:themeColor="text1"/>
                <w:szCs w:val="21"/>
              </w:rPr>
              <w:t>经以上分析可知，本项目符合</w:t>
            </w:r>
            <w:r>
              <w:rPr>
                <w:color w:val="000000" w:themeColor="text1"/>
                <w:szCs w:val="21"/>
              </w:rPr>
              <w:t>“</w:t>
            </w:r>
            <w:r>
              <w:rPr>
                <w:color w:val="000000" w:themeColor="text1"/>
                <w:szCs w:val="21"/>
              </w:rPr>
              <w:t>三线一单</w:t>
            </w:r>
            <w:r>
              <w:rPr>
                <w:color w:val="000000" w:themeColor="text1"/>
                <w:szCs w:val="21"/>
              </w:rPr>
              <w:t>”</w:t>
            </w:r>
            <w:r>
              <w:rPr>
                <w:color w:val="000000" w:themeColor="text1"/>
                <w:szCs w:val="21"/>
              </w:rPr>
              <w:t>的要求。</w:t>
            </w:r>
          </w:p>
          <w:p w:rsidR="00706C00" w:rsidRPr="007261B1" w:rsidRDefault="004B3C4D" w:rsidP="007261B1">
            <w:pPr>
              <w:pStyle w:val="s441BodyTextchALTZ"/>
            </w:pPr>
            <w:r w:rsidRPr="007261B1">
              <w:t>4</w:t>
            </w:r>
            <w:r w:rsidR="00AD4F96" w:rsidRPr="007261B1">
              <w:t>、与《自然资源</w:t>
            </w:r>
            <w:r w:rsidRPr="007261B1">
              <w:rPr>
                <w:rFonts w:hint="eastAsia"/>
              </w:rPr>
              <w:t>部</w:t>
            </w:r>
            <w:r w:rsidRPr="007261B1">
              <w:rPr>
                <w:rFonts w:hint="eastAsia"/>
              </w:rPr>
              <w:t xml:space="preserve"> </w:t>
            </w:r>
            <w:r w:rsidRPr="007261B1">
              <w:rPr>
                <w:rFonts w:hint="eastAsia"/>
              </w:rPr>
              <w:t>生态环境部</w:t>
            </w:r>
            <w:r w:rsidRPr="007261B1">
              <w:rPr>
                <w:rFonts w:hint="eastAsia"/>
              </w:rPr>
              <w:t xml:space="preserve"> </w:t>
            </w:r>
            <w:r w:rsidRPr="007261B1">
              <w:rPr>
                <w:rFonts w:hint="eastAsia"/>
              </w:rPr>
              <w:t>国家林业和草原局关于加强生态保护红线管理的通知</w:t>
            </w:r>
            <w:r w:rsidRPr="007261B1">
              <w:rPr>
                <w:rFonts w:hint="eastAsia"/>
              </w:rPr>
              <w:t>(</w:t>
            </w:r>
            <w:r w:rsidRPr="007261B1">
              <w:rPr>
                <w:rFonts w:hint="eastAsia"/>
              </w:rPr>
              <w:t>试行</w:t>
            </w:r>
            <w:r w:rsidRPr="007261B1">
              <w:rPr>
                <w:rFonts w:hint="eastAsia"/>
              </w:rPr>
              <w:t>)</w:t>
            </w:r>
            <w:r w:rsidRPr="007261B1">
              <w:rPr>
                <w:rFonts w:hint="eastAsia"/>
              </w:rPr>
              <w:t>》、《关于在国土空间规划中统筹划定落实三条控制线的指导意见》符合性分析</w:t>
            </w:r>
          </w:p>
          <w:p w:rsidR="00706C00" w:rsidRDefault="004B3C4D">
            <w:pPr>
              <w:pStyle w:val="ac"/>
              <w:spacing w:before="0" w:beforeAutospacing="0" w:after="0" w:afterAutospacing="0" w:line="360" w:lineRule="auto"/>
              <w:ind w:firstLine="420"/>
              <w:jc w:val="both"/>
              <w:rPr>
                <w:rFonts w:ascii="Times New Roman" w:hAnsi="Times New Roman"/>
                <w:color w:val="000000" w:themeColor="text1"/>
                <w:kern w:val="2"/>
                <w:sz w:val="21"/>
                <w:szCs w:val="21"/>
              </w:rPr>
            </w:pPr>
            <w:r>
              <w:rPr>
                <w:rFonts w:ascii="Times New Roman" w:hAnsi="Times New Roman"/>
                <w:color w:val="000000" w:themeColor="text1"/>
                <w:kern w:val="2"/>
                <w:sz w:val="21"/>
                <w:szCs w:val="21"/>
              </w:rPr>
              <w:t>生态保护红线是国土空间规划中的重要管控边界，生态保护红线内自然保护</w:t>
            </w:r>
            <w:proofErr w:type="gramStart"/>
            <w:r>
              <w:rPr>
                <w:rFonts w:ascii="Times New Roman" w:hAnsi="Times New Roman"/>
                <w:color w:val="000000" w:themeColor="text1"/>
                <w:kern w:val="2"/>
                <w:sz w:val="21"/>
                <w:szCs w:val="21"/>
              </w:rPr>
              <w:t>地核心</w:t>
            </w:r>
            <w:proofErr w:type="gramEnd"/>
            <w:r>
              <w:rPr>
                <w:rFonts w:ascii="Times New Roman" w:hAnsi="Times New Roman"/>
                <w:color w:val="000000" w:themeColor="text1"/>
                <w:kern w:val="2"/>
                <w:sz w:val="21"/>
                <w:szCs w:val="21"/>
              </w:rPr>
              <w:t>保护区外，禁止开发性、生产性建设活动，在符合法律法规的前提下，仅允许以下对生态功能不造成破坏的有限人为活动。</w:t>
            </w:r>
          </w:p>
          <w:p w:rsidR="00706C00" w:rsidRDefault="004B3C4D">
            <w:pPr>
              <w:pStyle w:val="ac"/>
              <w:spacing w:before="0" w:beforeAutospacing="0" w:after="0" w:afterAutospacing="0" w:line="360" w:lineRule="auto"/>
              <w:ind w:firstLine="420"/>
              <w:rPr>
                <w:rFonts w:ascii="Times New Roman" w:hAnsi="Times New Roman"/>
                <w:color w:val="000000" w:themeColor="text1"/>
                <w:kern w:val="2"/>
                <w:sz w:val="21"/>
                <w:szCs w:val="21"/>
              </w:rPr>
            </w:pPr>
            <w:r>
              <w:rPr>
                <w:rFonts w:ascii="Times New Roman" w:hAnsi="Times New Roman"/>
                <w:color w:val="000000" w:themeColor="text1"/>
                <w:kern w:val="2"/>
                <w:sz w:val="21"/>
                <w:szCs w:val="21"/>
              </w:rPr>
              <w:t>三条控制线：生态保护红线、永久基本农田、城镇开发边界，通过加强国土空间规划实施管理，严守三条控制线，引导形成科学适度有序的国土空间布局体系。</w:t>
            </w:r>
          </w:p>
          <w:p w:rsidR="00706C00" w:rsidRDefault="004B3C4D">
            <w:pPr>
              <w:pStyle w:val="ac"/>
              <w:spacing w:before="0" w:beforeAutospacing="0" w:after="0" w:afterAutospacing="0" w:line="360" w:lineRule="auto"/>
              <w:ind w:firstLine="420"/>
              <w:jc w:val="both"/>
              <w:rPr>
                <w:rFonts w:ascii="Times New Roman" w:hAnsi="Times New Roman"/>
                <w:color w:val="000000" w:themeColor="text1"/>
                <w:kern w:val="2"/>
                <w:sz w:val="21"/>
                <w:szCs w:val="21"/>
              </w:rPr>
            </w:pPr>
            <w:r w:rsidRPr="007261B1">
              <w:rPr>
                <w:rFonts w:ascii="Times New Roman" w:hAnsi="Times New Roman"/>
                <w:color w:val="000000" w:themeColor="text1"/>
                <w:kern w:val="2"/>
                <w:sz w:val="21"/>
                <w:szCs w:val="21"/>
              </w:rPr>
              <w:t>本项目为</w:t>
            </w:r>
            <w:proofErr w:type="gramStart"/>
            <w:r w:rsidRPr="007261B1">
              <w:rPr>
                <w:rFonts w:ascii="Times New Roman" w:hAnsi="Times New Roman"/>
                <w:color w:val="000000" w:themeColor="text1"/>
                <w:kern w:val="2"/>
                <w:sz w:val="21"/>
                <w:szCs w:val="21"/>
              </w:rPr>
              <w:t>升压站</w:t>
            </w:r>
            <w:proofErr w:type="gramEnd"/>
            <w:r w:rsidRPr="007261B1">
              <w:rPr>
                <w:rFonts w:ascii="Times New Roman" w:hAnsi="Times New Roman"/>
                <w:color w:val="000000" w:themeColor="text1"/>
                <w:kern w:val="2"/>
                <w:sz w:val="21"/>
                <w:szCs w:val="21"/>
              </w:rPr>
              <w:t>建设项目，项目不占生态红线（见附图</w:t>
            </w:r>
            <w:r w:rsidRPr="007261B1">
              <w:rPr>
                <w:rFonts w:ascii="Times New Roman" w:hAnsi="Times New Roman"/>
                <w:color w:val="000000" w:themeColor="text1"/>
                <w:kern w:val="2"/>
                <w:sz w:val="21"/>
                <w:szCs w:val="21"/>
              </w:rPr>
              <w:t>3</w:t>
            </w:r>
            <w:r w:rsidRPr="007261B1">
              <w:rPr>
                <w:rFonts w:ascii="Times New Roman" w:hAnsi="Times New Roman"/>
                <w:color w:val="000000" w:themeColor="text1"/>
                <w:kern w:val="2"/>
                <w:sz w:val="21"/>
                <w:szCs w:val="21"/>
              </w:rPr>
              <w:t>），已取得</w:t>
            </w:r>
            <w:r w:rsidRPr="007261B1">
              <w:rPr>
                <w:rFonts w:ascii="Times New Roman" w:hAnsi="Times New Roman" w:hint="eastAsia"/>
                <w:color w:val="000000" w:themeColor="text1"/>
                <w:kern w:val="2"/>
                <w:sz w:val="21"/>
                <w:szCs w:val="21"/>
              </w:rPr>
              <w:t>丰宁自治县自然资源和规划局</w:t>
            </w:r>
            <w:proofErr w:type="gramStart"/>
            <w:r w:rsidRPr="007261B1">
              <w:rPr>
                <w:rFonts w:ascii="Times New Roman" w:hAnsi="Times New Roman"/>
                <w:color w:val="000000" w:themeColor="text1"/>
                <w:kern w:val="2"/>
                <w:sz w:val="21"/>
                <w:szCs w:val="21"/>
              </w:rPr>
              <w:t>关于</w:t>
            </w:r>
            <w:r w:rsidRPr="007261B1">
              <w:rPr>
                <w:rFonts w:ascii="Times New Roman" w:hAnsi="Times New Roman" w:hint="eastAsia"/>
                <w:color w:val="000000" w:themeColor="text1"/>
                <w:kern w:val="2"/>
                <w:sz w:val="21"/>
                <w:szCs w:val="21"/>
              </w:rPr>
              <w:t>关于关于润电</w:t>
            </w:r>
            <w:proofErr w:type="gramEnd"/>
            <w:r w:rsidRPr="007261B1">
              <w:rPr>
                <w:rFonts w:ascii="Times New Roman" w:hAnsi="Times New Roman" w:hint="eastAsia"/>
                <w:color w:val="000000" w:themeColor="text1"/>
                <w:kern w:val="2"/>
                <w:sz w:val="21"/>
                <w:szCs w:val="21"/>
              </w:rPr>
              <w:t>(</w:t>
            </w:r>
            <w:r w:rsidRPr="007261B1">
              <w:rPr>
                <w:rFonts w:ascii="Times New Roman" w:hAnsi="Times New Roman" w:hint="eastAsia"/>
                <w:color w:val="000000" w:themeColor="text1"/>
                <w:kern w:val="2"/>
                <w:sz w:val="21"/>
                <w:szCs w:val="21"/>
              </w:rPr>
              <w:t>河北</w:t>
            </w:r>
            <w:r w:rsidRPr="007261B1">
              <w:rPr>
                <w:rFonts w:ascii="Times New Roman" w:hAnsi="Times New Roman" w:hint="eastAsia"/>
                <w:color w:val="000000" w:themeColor="text1"/>
                <w:kern w:val="2"/>
                <w:sz w:val="21"/>
                <w:szCs w:val="21"/>
              </w:rPr>
              <w:t>)</w:t>
            </w:r>
            <w:r w:rsidRPr="007261B1">
              <w:rPr>
                <w:rFonts w:ascii="Times New Roman" w:hAnsi="Times New Roman" w:hint="eastAsia"/>
                <w:color w:val="000000" w:themeColor="text1"/>
                <w:kern w:val="2"/>
                <w:sz w:val="21"/>
                <w:szCs w:val="21"/>
              </w:rPr>
              <w:t>新能源有限公司</w:t>
            </w:r>
            <w:r w:rsidRPr="007261B1">
              <w:rPr>
                <w:rFonts w:ascii="Times New Roman" w:hAnsi="Times New Roman" w:hint="eastAsia"/>
                <w:color w:val="000000" w:themeColor="text1"/>
                <w:kern w:val="2"/>
                <w:sz w:val="21"/>
                <w:szCs w:val="21"/>
              </w:rPr>
              <w:t>30</w:t>
            </w:r>
            <w:r w:rsidRPr="007261B1">
              <w:rPr>
                <w:rFonts w:ascii="Times New Roman" w:hAnsi="Times New Roman" w:hint="eastAsia"/>
                <w:color w:val="000000" w:themeColor="text1"/>
                <w:kern w:val="2"/>
                <w:sz w:val="21"/>
                <w:szCs w:val="21"/>
              </w:rPr>
              <w:t>万千瓦风</w:t>
            </w:r>
            <w:proofErr w:type="gramStart"/>
            <w:r w:rsidRPr="007261B1">
              <w:rPr>
                <w:rFonts w:ascii="Times New Roman" w:hAnsi="Times New Roman" w:hint="eastAsia"/>
                <w:color w:val="000000" w:themeColor="text1"/>
                <w:kern w:val="2"/>
                <w:sz w:val="21"/>
                <w:szCs w:val="21"/>
              </w:rPr>
              <w:t>电项目</w:t>
            </w:r>
            <w:proofErr w:type="gramEnd"/>
            <w:r w:rsidRPr="007261B1">
              <w:rPr>
                <w:rFonts w:ascii="Times New Roman" w:hAnsi="Times New Roman" w:hint="eastAsia"/>
                <w:color w:val="000000" w:themeColor="text1"/>
                <w:kern w:val="2"/>
                <w:sz w:val="21"/>
                <w:szCs w:val="21"/>
              </w:rPr>
              <w:t>地类、生态红线、基本农田查询情况说明</w:t>
            </w:r>
            <w:r w:rsidRPr="007261B1">
              <w:rPr>
                <w:rFonts w:ascii="Times New Roman" w:hAnsi="Times New Roman"/>
                <w:color w:val="000000" w:themeColor="text1"/>
                <w:kern w:val="2"/>
                <w:sz w:val="21"/>
                <w:szCs w:val="21"/>
              </w:rPr>
              <w:t>（见附件</w:t>
            </w:r>
            <w:r w:rsidR="00E924F0" w:rsidRPr="007261B1">
              <w:rPr>
                <w:rFonts w:ascii="Times New Roman" w:hAnsi="Times New Roman" w:hint="eastAsia"/>
                <w:color w:val="000000" w:themeColor="text1"/>
                <w:kern w:val="2"/>
                <w:sz w:val="21"/>
                <w:szCs w:val="21"/>
              </w:rPr>
              <w:t>5</w:t>
            </w:r>
            <w:r w:rsidRPr="007261B1">
              <w:rPr>
                <w:rFonts w:ascii="Times New Roman" w:hAnsi="Times New Roman"/>
                <w:color w:val="000000" w:themeColor="text1"/>
                <w:kern w:val="2"/>
                <w:sz w:val="21"/>
                <w:szCs w:val="21"/>
              </w:rPr>
              <w:t>）。项目不占基本农田，已取得承德市自然资源和规划局关于本项目用地条件确认的函。</w:t>
            </w:r>
          </w:p>
          <w:p w:rsidR="00706C00" w:rsidRDefault="004B3C4D">
            <w:pPr>
              <w:autoSpaceDE w:val="0"/>
              <w:spacing w:line="360" w:lineRule="auto"/>
              <w:rPr>
                <w:b/>
                <w:bCs/>
                <w:color w:val="000000" w:themeColor="text1"/>
                <w:kern w:val="0"/>
                <w:szCs w:val="21"/>
              </w:rPr>
            </w:pPr>
            <w:r>
              <w:rPr>
                <w:b/>
                <w:bCs/>
                <w:color w:val="000000" w:themeColor="text1"/>
                <w:kern w:val="0"/>
                <w:szCs w:val="21"/>
                <w:lang w:bidi="ar"/>
              </w:rPr>
              <w:t>5</w:t>
            </w:r>
            <w:r>
              <w:rPr>
                <w:rFonts w:ascii="宋体" w:hAnsi="宋体" w:cs="宋体" w:hint="eastAsia"/>
                <w:b/>
                <w:bCs/>
                <w:color w:val="000000" w:themeColor="text1"/>
                <w:kern w:val="0"/>
                <w:szCs w:val="21"/>
                <w:lang w:bidi="ar"/>
              </w:rPr>
              <w:t>、国土空间规划符合性分析</w:t>
            </w:r>
          </w:p>
          <w:p w:rsidR="00706C00" w:rsidRDefault="004B3C4D">
            <w:pPr>
              <w:pStyle w:val="ac"/>
              <w:spacing w:before="0" w:beforeAutospacing="0" w:after="0" w:afterAutospacing="0" w:line="360" w:lineRule="auto"/>
              <w:ind w:firstLine="420"/>
              <w:jc w:val="both"/>
              <w:rPr>
                <w:rFonts w:ascii="Times New Roman" w:hAnsi="Times New Roman"/>
                <w:color w:val="000000" w:themeColor="text1"/>
                <w:kern w:val="2"/>
                <w:sz w:val="21"/>
                <w:szCs w:val="21"/>
              </w:rPr>
            </w:pPr>
            <w:r>
              <w:rPr>
                <w:rFonts w:ascii="Times New Roman" w:hAnsi="Times New Roman" w:hint="eastAsia"/>
                <w:color w:val="000000" w:themeColor="text1"/>
                <w:kern w:val="2"/>
                <w:sz w:val="21"/>
                <w:szCs w:val="21"/>
              </w:rPr>
              <w:t>《承德市国土空间总体规划（</w:t>
            </w:r>
            <w:r>
              <w:rPr>
                <w:rFonts w:ascii="Times New Roman" w:hAnsi="Times New Roman"/>
                <w:color w:val="000000" w:themeColor="text1"/>
                <w:kern w:val="2"/>
                <w:sz w:val="21"/>
                <w:szCs w:val="21"/>
              </w:rPr>
              <w:t>2021-2035</w:t>
            </w:r>
            <w:r>
              <w:rPr>
                <w:rFonts w:ascii="Times New Roman" w:hAnsi="Times New Roman" w:hint="eastAsia"/>
                <w:color w:val="000000" w:themeColor="text1"/>
                <w:kern w:val="2"/>
                <w:sz w:val="21"/>
                <w:szCs w:val="21"/>
              </w:rPr>
              <w:t>年）》指出</w:t>
            </w:r>
            <w:r>
              <w:rPr>
                <w:rFonts w:ascii="Times New Roman" w:hAnsi="Times New Roman"/>
                <w:color w:val="000000" w:themeColor="text1"/>
                <w:kern w:val="2"/>
                <w:sz w:val="21"/>
                <w:szCs w:val="21"/>
              </w:rPr>
              <w:t>“</w:t>
            </w:r>
            <w:r>
              <w:rPr>
                <w:rFonts w:ascii="Times New Roman" w:hAnsi="Times New Roman" w:hint="eastAsia"/>
                <w:color w:val="000000" w:themeColor="text1"/>
                <w:kern w:val="2"/>
                <w:sz w:val="21"/>
                <w:szCs w:val="21"/>
              </w:rPr>
              <w:t>国土空间格局</w:t>
            </w:r>
            <w:r>
              <w:rPr>
                <w:rFonts w:ascii="Times New Roman" w:hAnsi="Times New Roman" w:hint="eastAsia"/>
                <w:color w:val="000000" w:themeColor="text1"/>
                <w:kern w:val="2"/>
                <w:sz w:val="21"/>
                <w:szCs w:val="21"/>
              </w:rPr>
              <w:t xml:space="preserve"> </w:t>
            </w:r>
            <w:r>
              <w:rPr>
                <w:rFonts w:ascii="Times New Roman" w:hAnsi="Times New Roman"/>
                <w:color w:val="000000" w:themeColor="text1"/>
                <w:kern w:val="2"/>
                <w:sz w:val="21"/>
                <w:szCs w:val="21"/>
              </w:rPr>
              <w:t>4.5</w:t>
            </w:r>
            <w:r>
              <w:rPr>
                <w:rFonts w:ascii="Times New Roman" w:hAnsi="Times New Roman" w:hint="eastAsia"/>
                <w:color w:val="000000" w:themeColor="text1"/>
                <w:kern w:val="2"/>
                <w:sz w:val="21"/>
                <w:szCs w:val="21"/>
              </w:rPr>
              <w:t>产业发展空间：培育壮大三大支撑产业</w:t>
            </w:r>
            <w:r>
              <w:rPr>
                <w:rFonts w:ascii="Times New Roman" w:hAnsi="Times New Roman"/>
                <w:color w:val="000000" w:themeColor="text1"/>
                <w:kern w:val="2"/>
                <w:sz w:val="21"/>
                <w:szCs w:val="21"/>
              </w:rPr>
              <w:t>——</w:t>
            </w:r>
            <w:r>
              <w:rPr>
                <w:rFonts w:ascii="Times New Roman" w:hAnsi="Times New Roman" w:hint="eastAsia"/>
                <w:color w:val="000000" w:themeColor="text1"/>
                <w:kern w:val="2"/>
                <w:sz w:val="21"/>
                <w:szCs w:val="21"/>
              </w:rPr>
              <w:t>清洁能源</w:t>
            </w:r>
            <w:r>
              <w:rPr>
                <w:rFonts w:ascii="Times New Roman" w:hAnsi="Times New Roman"/>
                <w:color w:val="000000" w:themeColor="text1"/>
                <w:kern w:val="2"/>
                <w:sz w:val="21"/>
                <w:szCs w:val="21"/>
              </w:rPr>
              <w:t>”</w:t>
            </w:r>
            <w:r>
              <w:rPr>
                <w:rFonts w:ascii="Times New Roman" w:hAnsi="Times New Roman" w:hint="eastAsia"/>
                <w:color w:val="000000" w:themeColor="text1"/>
                <w:kern w:val="2"/>
                <w:sz w:val="21"/>
                <w:szCs w:val="21"/>
              </w:rPr>
              <w:t>及《丰宁满族自治县</w:t>
            </w:r>
            <w:r>
              <w:rPr>
                <w:rFonts w:ascii="Times New Roman" w:hAnsi="Times New Roman" w:hint="eastAsia"/>
                <w:color w:val="000000" w:themeColor="text1"/>
                <w:kern w:val="2"/>
                <w:sz w:val="21"/>
                <w:szCs w:val="21"/>
              </w:rPr>
              <w:t xml:space="preserve"> </w:t>
            </w:r>
            <w:r>
              <w:rPr>
                <w:rFonts w:ascii="Times New Roman" w:hAnsi="Times New Roman" w:hint="eastAsia"/>
                <w:color w:val="000000" w:themeColor="text1"/>
                <w:kern w:val="2"/>
                <w:sz w:val="21"/>
                <w:szCs w:val="21"/>
              </w:rPr>
              <w:t>国土空间总体规划（</w:t>
            </w:r>
            <w:r>
              <w:rPr>
                <w:rFonts w:ascii="Times New Roman" w:hAnsi="Times New Roman"/>
                <w:color w:val="000000" w:themeColor="text1"/>
                <w:kern w:val="2"/>
                <w:sz w:val="21"/>
                <w:szCs w:val="21"/>
              </w:rPr>
              <w:t>2021-2035</w:t>
            </w:r>
            <w:r>
              <w:rPr>
                <w:rFonts w:ascii="Times New Roman" w:hAnsi="Times New Roman" w:hint="eastAsia"/>
                <w:color w:val="000000" w:themeColor="text1"/>
                <w:kern w:val="2"/>
                <w:sz w:val="21"/>
                <w:szCs w:val="21"/>
              </w:rPr>
              <w:t>年）》指出</w:t>
            </w:r>
            <w:r>
              <w:rPr>
                <w:rFonts w:ascii="Times New Roman" w:hAnsi="Times New Roman"/>
                <w:color w:val="000000" w:themeColor="text1"/>
                <w:kern w:val="2"/>
                <w:sz w:val="21"/>
                <w:szCs w:val="21"/>
              </w:rPr>
              <w:t>“</w:t>
            </w:r>
            <w:r>
              <w:rPr>
                <w:rFonts w:ascii="Times New Roman" w:hAnsi="Times New Roman" w:hint="eastAsia"/>
                <w:color w:val="000000" w:themeColor="text1"/>
                <w:kern w:val="2"/>
                <w:sz w:val="21"/>
                <w:szCs w:val="21"/>
              </w:rPr>
              <w:t>目标定位</w:t>
            </w:r>
            <w:r>
              <w:rPr>
                <w:rFonts w:ascii="Times New Roman" w:hAnsi="Times New Roman" w:hint="eastAsia"/>
                <w:color w:val="000000" w:themeColor="text1"/>
                <w:kern w:val="2"/>
                <w:sz w:val="21"/>
                <w:szCs w:val="21"/>
              </w:rPr>
              <w:t xml:space="preserve"> </w:t>
            </w:r>
            <w:r>
              <w:rPr>
                <w:rFonts w:ascii="Times New Roman" w:hAnsi="Times New Roman"/>
                <w:color w:val="000000" w:themeColor="text1"/>
                <w:kern w:val="2"/>
                <w:sz w:val="21"/>
                <w:szCs w:val="21"/>
              </w:rPr>
              <w:t>2.3</w:t>
            </w:r>
            <w:r>
              <w:rPr>
                <w:rFonts w:ascii="Times New Roman" w:hAnsi="Times New Roman" w:hint="eastAsia"/>
                <w:color w:val="000000" w:themeColor="text1"/>
                <w:kern w:val="2"/>
                <w:sz w:val="21"/>
                <w:szCs w:val="21"/>
              </w:rPr>
              <w:t>开发保护战略：绿色转型、低碳发展</w:t>
            </w:r>
            <w:r>
              <w:rPr>
                <w:rFonts w:ascii="Times New Roman" w:hAnsi="Times New Roman"/>
                <w:color w:val="000000" w:themeColor="text1"/>
                <w:kern w:val="2"/>
                <w:sz w:val="21"/>
                <w:szCs w:val="21"/>
              </w:rPr>
              <w:t>——</w:t>
            </w:r>
            <w:r>
              <w:rPr>
                <w:rFonts w:ascii="Times New Roman" w:hAnsi="Times New Roman" w:hint="eastAsia"/>
                <w:color w:val="000000" w:themeColor="text1"/>
                <w:kern w:val="2"/>
                <w:sz w:val="21"/>
                <w:szCs w:val="21"/>
              </w:rPr>
              <w:t>大力发展清洁能源</w:t>
            </w:r>
            <w:r>
              <w:rPr>
                <w:rFonts w:ascii="Times New Roman" w:hAnsi="Times New Roman"/>
                <w:color w:val="000000" w:themeColor="text1"/>
                <w:kern w:val="2"/>
                <w:sz w:val="21"/>
                <w:szCs w:val="21"/>
              </w:rPr>
              <w:t>”</w:t>
            </w:r>
            <w:r>
              <w:rPr>
                <w:rFonts w:ascii="Times New Roman" w:hAnsi="Times New Roman" w:hint="eastAsia"/>
                <w:color w:val="000000" w:themeColor="text1"/>
                <w:kern w:val="2"/>
                <w:sz w:val="21"/>
                <w:szCs w:val="21"/>
              </w:rPr>
              <w:t>。</w:t>
            </w:r>
          </w:p>
          <w:p w:rsidR="00706C00" w:rsidRDefault="004B3C4D">
            <w:pPr>
              <w:pStyle w:val="ac"/>
              <w:spacing w:before="0" w:beforeAutospacing="0" w:after="0" w:afterAutospacing="0" w:line="360" w:lineRule="auto"/>
              <w:ind w:firstLine="420"/>
              <w:jc w:val="both"/>
              <w:rPr>
                <w:rFonts w:ascii="Times New Roman" w:hAnsi="Times New Roman"/>
                <w:color w:val="000000" w:themeColor="text1"/>
                <w:kern w:val="2"/>
                <w:sz w:val="21"/>
                <w:szCs w:val="21"/>
              </w:rPr>
            </w:pPr>
            <w:r>
              <w:rPr>
                <w:rFonts w:ascii="Times New Roman" w:hAnsi="Times New Roman" w:hint="eastAsia"/>
                <w:color w:val="000000" w:themeColor="text1"/>
                <w:kern w:val="2"/>
                <w:sz w:val="21"/>
                <w:szCs w:val="21"/>
              </w:rPr>
              <w:t>本项目为风力发电配套输变电项目，属于清洁能源项目，有助于推进承德风</w:t>
            </w:r>
            <w:proofErr w:type="gramStart"/>
            <w:r>
              <w:rPr>
                <w:rFonts w:ascii="Times New Roman" w:hAnsi="Times New Roman" w:hint="eastAsia"/>
                <w:color w:val="000000" w:themeColor="text1"/>
                <w:kern w:val="2"/>
                <w:sz w:val="21"/>
                <w:szCs w:val="21"/>
              </w:rPr>
              <w:t>电项目</w:t>
            </w:r>
            <w:proofErr w:type="gramEnd"/>
            <w:r>
              <w:rPr>
                <w:rFonts w:ascii="Times New Roman" w:hAnsi="Times New Roman" w:hint="eastAsia"/>
                <w:color w:val="000000" w:themeColor="text1"/>
                <w:kern w:val="2"/>
                <w:sz w:val="21"/>
                <w:szCs w:val="21"/>
              </w:rPr>
              <w:t>建设，符合国土空间总体规划。</w:t>
            </w:r>
          </w:p>
          <w:p w:rsidR="00706C00" w:rsidRDefault="004B3C4D">
            <w:pPr>
              <w:autoSpaceDE w:val="0"/>
              <w:spacing w:line="360" w:lineRule="auto"/>
              <w:rPr>
                <w:b/>
                <w:bCs/>
                <w:color w:val="000000" w:themeColor="text1"/>
                <w:kern w:val="0"/>
                <w:szCs w:val="21"/>
              </w:rPr>
            </w:pPr>
            <w:r>
              <w:rPr>
                <w:b/>
                <w:bCs/>
                <w:color w:val="000000" w:themeColor="text1"/>
                <w:kern w:val="0"/>
                <w:szCs w:val="21"/>
                <w:lang w:bidi="ar"/>
              </w:rPr>
              <w:t>6</w:t>
            </w:r>
            <w:r>
              <w:rPr>
                <w:rFonts w:ascii="宋体" w:hAnsi="宋体" w:cs="宋体" w:hint="eastAsia"/>
                <w:b/>
                <w:bCs/>
                <w:color w:val="000000" w:themeColor="text1"/>
                <w:kern w:val="0"/>
                <w:szCs w:val="21"/>
                <w:lang w:bidi="ar"/>
              </w:rPr>
              <w:t>、与《承德市城市总体规划》（</w:t>
            </w:r>
            <w:r>
              <w:rPr>
                <w:b/>
                <w:bCs/>
                <w:color w:val="000000" w:themeColor="text1"/>
                <w:kern w:val="0"/>
                <w:szCs w:val="21"/>
                <w:lang w:bidi="ar"/>
              </w:rPr>
              <w:t>2016-2030</w:t>
            </w:r>
            <w:r>
              <w:rPr>
                <w:rFonts w:ascii="宋体" w:hAnsi="宋体" w:cs="宋体" w:hint="eastAsia"/>
                <w:b/>
                <w:bCs/>
                <w:color w:val="000000" w:themeColor="text1"/>
                <w:kern w:val="0"/>
                <w:szCs w:val="21"/>
                <w:lang w:bidi="ar"/>
              </w:rPr>
              <w:t>）符合性分析</w:t>
            </w:r>
          </w:p>
          <w:p w:rsidR="00706C00" w:rsidRDefault="004B3C4D">
            <w:pPr>
              <w:pStyle w:val="ac"/>
              <w:spacing w:before="0" w:beforeAutospacing="0" w:after="0" w:afterAutospacing="0" w:line="360" w:lineRule="auto"/>
              <w:ind w:firstLine="420"/>
              <w:jc w:val="both"/>
              <w:rPr>
                <w:rFonts w:ascii="Times New Roman" w:hAnsi="Times New Roman"/>
                <w:color w:val="000000" w:themeColor="text1"/>
                <w:kern w:val="2"/>
                <w:sz w:val="21"/>
                <w:szCs w:val="21"/>
              </w:rPr>
            </w:pPr>
            <w:r>
              <w:rPr>
                <w:rFonts w:ascii="Times New Roman" w:hAnsi="Times New Roman" w:hint="eastAsia"/>
                <w:color w:val="000000" w:themeColor="text1"/>
                <w:kern w:val="2"/>
                <w:sz w:val="21"/>
                <w:szCs w:val="21"/>
              </w:rPr>
              <w:t>《承德市城市总体规划（</w:t>
            </w:r>
            <w:r>
              <w:rPr>
                <w:rFonts w:ascii="Times New Roman" w:hAnsi="Times New Roman"/>
                <w:color w:val="000000" w:themeColor="text1"/>
                <w:kern w:val="2"/>
                <w:sz w:val="21"/>
                <w:szCs w:val="21"/>
              </w:rPr>
              <w:t>2016-2030</w:t>
            </w:r>
            <w:r>
              <w:rPr>
                <w:rFonts w:ascii="Times New Roman" w:hAnsi="Times New Roman" w:hint="eastAsia"/>
                <w:color w:val="000000" w:themeColor="text1"/>
                <w:kern w:val="2"/>
                <w:sz w:val="21"/>
                <w:szCs w:val="21"/>
              </w:rPr>
              <w:t>年）》指出：承德地区的发展战略为：树立</w:t>
            </w:r>
            <w:r>
              <w:rPr>
                <w:rFonts w:ascii="Times New Roman" w:hAnsi="Times New Roman"/>
                <w:color w:val="000000" w:themeColor="text1"/>
                <w:kern w:val="2"/>
                <w:sz w:val="21"/>
                <w:szCs w:val="21"/>
              </w:rPr>
              <w:t>“</w:t>
            </w:r>
            <w:r>
              <w:rPr>
                <w:rFonts w:ascii="Times New Roman" w:hAnsi="Times New Roman" w:hint="eastAsia"/>
                <w:color w:val="000000" w:themeColor="text1"/>
                <w:kern w:val="2"/>
                <w:sz w:val="21"/>
                <w:szCs w:val="21"/>
              </w:rPr>
              <w:t>创新、绿色、协调、开放、共享</w:t>
            </w:r>
            <w:r>
              <w:rPr>
                <w:rFonts w:ascii="Times New Roman" w:hAnsi="Times New Roman"/>
                <w:color w:val="000000" w:themeColor="text1"/>
                <w:kern w:val="2"/>
                <w:sz w:val="21"/>
                <w:szCs w:val="21"/>
              </w:rPr>
              <w:t>”</w:t>
            </w:r>
            <w:r>
              <w:rPr>
                <w:rFonts w:ascii="Times New Roman" w:hAnsi="Times New Roman" w:hint="eastAsia"/>
                <w:color w:val="000000" w:themeColor="text1"/>
                <w:kern w:val="2"/>
                <w:sz w:val="21"/>
                <w:szCs w:val="21"/>
              </w:rPr>
              <w:t>的发展理念，借助京津冀地区打造世界级城镇群的战略机遇，发挥生态、文化、资源、区位优势，大力加快工业化、提升产业化、打造生态化、加速城镇化、实现一体化。统筹推进经济建</w:t>
            </w:r>
            <w:r>
              <w:rPr>
                <w:rFonts w:ascii="Times New Roman" w:hAnsi="Times New Roman" w:hint="eastAsia"/>
                <w:color w:val="000000" w:themeColor="text1"/>
                <w:kern w:val="2"/>
                <w:sz w:val="21"/>
                <w:szCs w:val="21"/>
              </w:rPr>
              <w:lastRenderedPageBreak/>
              <w:t>设、政治建设、文化建设、社会建设、生态文明建设和党的建设，确保实现</w:t>
            </w:r>
            <w:r>
              <w:rPr>
                <w:rFonts w:ascii="Times New Roman" w:hAnsi="Times New Roman"/>
                <w:color w:val="000000" w:themeColor="text1"/>
                <w:kern w:val="2"/>
                <w:sz w:val="21"/>
                <w:szCs w:val="21"/>
              </w:rPr>
              <w:t>“</w:t>
            </w:r>
            <w:r>
              <w:rPr>
                <w:rFonts w:ascii="Times New Roman" w:hAnsi="Times New Roman" w:hint="eastAsia"/>
                <w:color w:val="000000" w:themeColor="text1"/>
                <w:kern w:val="2"/>
                <w:sz w:val="21"/>
                <w:szCs w:val="21"/>
              </w:rPr>
              <w:t>脱贫摘帽、全面小康</w:t>
            </w:r>
            <w:r>
              <w:rPr>
                <w:rFonts w:ascii="Times New Roman" w:hAnsi="Times New Roman"/>
                <w:color w:val="000000" w:themeColor="text1"/>
                <w:kern w:val="2"/>
                <w:sz w:val="21"/>
                <w:szCs w:val="21"/>
              </w:rPr>
              <w:t>”</w:t>
            </w:r>
            <w:r>
              <w:rPr>
                <w:rFonts w:ascii="Times New Roman" w:hAnsi="Times New Roman" w:hint="eastAsia"/>
                <w:color w:val="000000" w:themeColor="text1"/>
                <w:kern w:val="2"/>
                <w:sz w:val="21"/>
                <w:szCs w:val="21"/>
              </w:rPr>
              <w:t>发展目标，建设山川秀美、富有活力、独具特色的生态强市，魅力承德。</w:t>
            </w:r>
          </w:p>
          <w:p w:rsidR="00706C00" w:rsidRDefault="004B3C4D">
            <w:pPr>
              <w:pStyle w:val="ac"/>
              <w:spacing w:before="0" w:beforeAutospacing="0" w:after="0" w:afterAutospacing="0" w:line="360" w:lineRule="auto"/>
              <w:ind w:firstLine="420"/>
              <w:jc w:val="both"/>
              <w:rPr>
                <w:rFonts w:ascii="Times New Roman" w:hAnsi="Times New Roman"/>
                <w:color w:val="000000" w:themeColor="text1"/>
                <w:kern w:val="2"/>
                <w:sz w:val="21"/>
                <w:szCs w:val="21"/>
              </w:rPr>
            </w:pPr>
            <w:r>
              <w:rPr>
                <w:rFonts w:ascii="Times New Roman" w:hAnsi="Times New Roman" w:hint="eastAsia"/>
                <w:color w:val="000000" w:themeColor="text1"/>
                <w:kern w:val="2"/>
                <w:sz w:val="21"/>
                <w:szCs w:val="21"/>
              </w:rPr>
              <w:t>《承德市城市总体规划》（</w:t>
            </w:r>
            <w:r>
              <w:rPr>
                <w:rFonts w:ascii="Times New Roman" w:hAnsi="Times New Roman" w:hint="eastAsia"/>
                <w:color w:val="000000" w:themeColor="text1"/>
                <w:kern w:val="2"/>
                <w:sz w:val="21"/>
                <w:szCs w:val="21"/>
              </w:rPr>
              <w:t>2016-2030</w:t>
            </w:r>
            <w:r>
              <w:rPr>
                <w:rFonts w:ascii="Times New Roman" w:hAnsi="Times New Roman" w:hint="eastAsia"/>
                <w:color w:val="000000" w:themeColor="text1"/>
                <w:kern w:val="2"/>
                <w:sz w:val="21"/>
                <w:szCs w:val="21"/>
              </w:rPr>
              <w:t>年）中的生态功能区划将承德市划分出一级区两个，即坝上高原生态区、冀北及燕山山地生态区；生态亚区六个，即坝上高原西部草原生态亚区、坝上高原东部森林草原生态亚区、冀北山地森林生态亚区、</w:t>
            </w:r>
            <w:proofErr w:type="gramStart"/>
            <w:r>
              <w:rPr>
                <w:rFonts w:ascii="Times New Roman" w:hAnsi="Times New Roman" w:hint="eastAsia"/>
                <w:color w:val="000000" w:themeColor="text1"/>
                <w:kern w:val="2"/>
                <w:sz w:val="21"/>
                <w:szCs w:val="21"/>
              </w:rPr>
              <w:t>七老图山</w:t>
            </w:r>
            <w:proofErr w:type="gramEnd"/>
            <w:r>
              <w:rPr>
                <w:rFonts w:ascii="Times New Roman" w:hAnsi="Times New Roman" w:hint="eastAsia"/>
                <w:color w:val="000000" w:themeColor="text1"/>
                <w:kern w:val="2"/>
                <w:sz w:val="21"/>
                <w:szCs w:val="21"/>
              </w:rPr>
              <w:t>森林灌草生态亚区、燕山山地</w:t>
            </w:r>
            <w:proofErr w:type="gramStart"/>
            <w:r>
              <w:rPr>
                <w:rFonts w:ascii="Times New Roman" w:hAnsi="Times New Roman" w:hint="eastAsia"/>
                <w:color w:val="000000" w:themeColor="text1"/>
                <w:kern w:val="2"/>
                <w:sz w:val="21"/>
                <w:szCs w:val="21"/>
              </w:rPr>
              <w:t>南部林</w:t>
            </w:r>
            <w:proofErr w:type="gramEnd"/>
            <w:r>
              <w:rPr>
                <w:rFonts w:ascii="Times New Roman" w:hAnsi="Times New Roman" w:hint="eastAsia"/>
                <w:color w:val="000000" w:themeColor="text1"/>
                <w:kern w:val="2"/>
                <w:sz w:val="21"/>
                <w:szCs w:val="21"/>
              </w:rPr>
              <w:t>果生态亚区、城市规划发展生态亚区。生态功能区</w:t>
            </w:r>
            <w:r>
              <w:rPr>
                <w:rFonts w:ascii="Times New Roman" w:hAnsi="Times New Roman" w:hint="eastAsia"/>
                <w:color w:val="000000" w:themeColor="text1"/>
                <w:kern w:val="2"/>
                <w:sz w:val="21"/>
                <w:szCs w:val="21"/>
              </w:rPr>
              <w:t>27</w:t>
            </w:r>
            <w:r>
              <w:rPr>
                <w:rFonts w:ascii="Times New Roman" w:hAnsi="Times New Roman" w:hint="eastAsia"/>
                <w:color w:val="000000" w:themeColor="text1"/>
                <w:kern w:val="2"/>
                <w:sz w:val="21"/>
                <w:szCs w:val="21"/>
              </w:rPr>
              <w:t>个。</w:t>
            </w:r>
          </w:p>
          <w:p w:rsidR="00706C00" w:rsidRDefault="004B3C4D">
            <w:pPr>
              <w:pStyle w:val="ac"/>
              <w:spacing w:before="0" w:beforeAutospacing="0" w:after="0" w:afterAutospacing="0" w:line="360" w:lineRule="auto"/>
              <w:ind w:firstLine="420"/>
              <w:jc w:val="both"/>
              <w:rPr>
                <w:rFonts w:ascii="Times New Roman" w:hAnsi="Times New Roman"/>
                <w:color w:val="000000" w:themeColor="text1"/>
                <w:kern w:val="2"/>
                <w:sz w:val="21"/>
                <w:szCs w:val="21"/>
              </w:rPr>
            </w:pPr>
            <w:r>
              <w:rPr>
                <w:rFonts w:ascii="Times New Roman" w:hAnsi="Times New Roman" w:hint="eastAsia"/>
                <w:color w:val="000000" w:themeColor="text1"/>
                <w:kern w:val="2"/>
                <w:sz w:val="21"/>
                <w:szCs w:val="21"/>
              </w:rPr>
              <w:t>《承德市城市总体规划》（</w:t>
            </w:r>
            <w:r>
              <w:rPr>
                <w:rFonts w:ascii="Times New Roman" w:hAnsi="Times New Roman" w:hint="eastAsia"/>
                <w:color w:val="000000" w:themeColor="text1"/>
                <w:kern w:val="2"/>
                <w:sz w:val="21"/>
                <w:szCs w:val="21"/>
              </w:rPr>
              <w:t xml:space="preserve">2016-2030 </w:t>
            </w:r>
            <w:r>
              <w:rPr>
                <w:rFonts w:ascii="Times New Roman" w:hAnsi="Times New Roman" w:hint="eastAsia"/>
                <w:color w:val="000000" w:themeColor="text1"/>
                <w:kern w:val="2"/>
                <w:sz w:val="21"/>
                <w:szCs w:val="21"/>
              </w:rPr>
              <w:t>年）承德市生态功能区图如下图所示：</w:t>
            </w:r>
          </w:p>
          <w:p w:rsidR="00706C00" w:rsidRDefault="004B3C4D">
            <w:pPr>
              <w:pStyle w:val="ac"/>
              <w:spacing w:before="0" w:beforeAutospacing="0" w:after="0" w:afterAutospacing="0" w:line="360" w:lineRule="auto"/>
              <w:jc w:val="both"/>
              <w:rPr>
                <w:rFonts w:ascii="Times New Roman" w:hAnsi="Times New Roman"/>
                <w:color w:val="000000" w:themeColor="text1"/>
                <w:kern w:val="2"/>
                <w:szCs w:val="24"/>
              </w:rPr>
            </w:pPr>
            <w:r>
              <w:rPr>
                <w:rFonts w:ascii="Times New Roman" w:hAnsi="Times New Roman" w:hint="eastAsia"/>
                <w:noProof/>
                <w:color w:val="000000" w:themeColor="text1"/>
                <w:kern w:val="2"/>
                <w:szCs w:val="24"/>
              </w:rPr>
              <w:drawing>
                <wp:inline distT="0" distB="0" distL="114300" distR="114300">
                  <wp:extent cx="4060190" cy="5447665"/>
                  <wp:effectExtent l="19050" t="19050" r="35560" b="19685"/>
                  <wp:docPr id="5" name="图片 5" descr="翰润城市规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翰润城市规划"/>
                          <pic:cNvPicPr>
                            <a:picLocks noChangeAspect="1"/>
                          </pic:cNvPicPr>
                        </pic:nvPicPr>
                        <pic:blipFill>
                          <a:blip r:embed="rId13"/>
                          <a:srcRect l="1153" r="569"/>
                          <a:stretch>
                            <a:fillRect/>
                          </a:stretch>
                        </pic:blipFill>
                        <pic:spPr>
                          <a:xfrm>
                            <a:off x="0" y="0"/>
                            <a:ext cx="4060190" cy="5447665"/>
                          </a:xfrm>
                          <a:prstGeom prst="rect">
                            <a:avLst/>
                          </a:prstGeom>
                          <a:ln w="19050">
                            <a:solidFill>
                              <a:schemeClr val="tx1"/>
                            </a:solidFill>
                          </a:ln>
                        </pic:spPr>
                      </pic:pic>
                    </a:graphicData>
                  </a:graphic>
                </wp:inline>
              </w:drawing>
            </w:r>
          </w:p>
          <w:p w:rsidR="00706C00" w:rsidRDefault="004B3C4D">
            <w:pPr>
              <w:pStyle w:val="ac"/>
              <w:autoSpaceDE w:val="0"/>
              <w:spacing w:before="0" w:beforeAutospacing="0" w:after="0" w:afterAutospacing="0" w:line="360" w:lineRule="auto"/>
              <w:jc w:val="center"/>
              <w:rPr>
                <w:rFonts w:ascii="Times New Roman" w:hAnsi="Times New Roman"/>
                <w:b/>
                <w:color w:val="000000" w:themeColor="text1"/>
                <w:sz w:val="21"/>
                <w:szCs w:val="21"/>
              </w:rPr>
            </w:pPr>
            <w:r>
              <w:rPr>
                <w:rFonts w:cs="宋体" w:hint="eastAsia"/>
                <w:b/>
                <w:color w:val="000000" w:themeColor="text1"/>
                <w:sz w:val="21"/>
                <w:szCs w:val="21"/>
                <w:lang w:bidi="ar"/>
              </w:rPr>
              <w:t>图</w:t>
            </w:r>
            <w:r>
              <w:rPr>
                <w:rFonts w:ascii="Times New Roman" w:hAnsi="Times New Roman"/>
                <w:b/>
                <w:color w:val="000000" w:themeColor="text1"/>
                <w:sz w:val="21"/>
                <w:szCs w:val="21"/>
                <w:lang w:bidi="ar"/>
              </w:rPr>
              <w:t xml:space="preserve">1-2   </w:t>
            </w:r>
            <w:r>
              <w:rPr>
                <w:rFonts w:cs="宋体" w:hint="eastAsia"/>
                <w:b/>
                <w:color w:val="000000" w:themeColor="text1"/>
                <w:sz w:val="21"/>
                <w:szCs w:val="21"/>
                <w:lang w:bidi="ar"/>
              </w:rPr>
              <w:t>承德市</w:t>
            </w:r>
            <w:proofErr w:type="gramStart"/>
            <w:r>
              <w:rPr>
                <w:rFonts w:cs="宋体" w:hint="eastAsia"/>
                <w:b/>
                <w:color w:val="000000" w:themeColor="text1"/>
                <w:sz w:val="21"/>
                <w:szCs w:val="21"/>
                <w:lang w:bidi="ar"/>
              </w:rPr>
              <w:t>市域环境</w:t>
            </w:r>
            <w:proofErr w:type="gramEnd"/>
            <w:r>
              <w:rPr>
                <w:rFonts w:cs="宋体" w:hint="eastAsia"/>
                <w:b/>
                <w:color w:val="000000" w:themeColor="text1"/>
                <w:sz w:val="21"/>
                <w:szCs w:val="21"/>
                <w:lang w:bidi="ar"/>
              </w:rPr>
              <w:t>功能区划图</w:t>
            </w:r>
          </w:p>
          <w:p w:rsidR="00706C00" w:rsidRDefault="004B3C4D">
            <w:pPr>
              <w:pStyle w:val="ac"/>
              <w:spacing w:before="0" w:beforeAutospacing="0" w:after="0" w:afterAutospacing="0" w:line="360" w:lineRule="auto"/>
              <w:ind w:firstLine="420"/>
              <w:jc w:val="both"/>
              <w:rPr>
                <w:rFonts w:ascii="Times New Roman" w:hAnsi="Times New Roman"/>
                <w:color w:val="000000" w:themeColor="text1"/>
                <w:kern w:val="2"/>
                <w:sz w:val="21"/>
                <w:szCs w:val="21"/>
              </w:rPr>
            </w:pPr>
            <w:r>
              <w:rPr>
                <w:rFonts w:ascii="Times New Roman" w:hAnsi="Times New Roman" w:hint="eastAsia"/>
                <w:color w:val="000000" w:themeColor="text1"/>
                <w:kern w:val="2"/>
                <w:sz w:val="21"/>
                <w:szCs w:val="21"/>
              </w:rPr>
              <w:t>本项目属于风力发电中</w:t>
            </w:r>
            <w:proofErr w:type="gramStart"/>
            <w:r>
              <w:rPr>
                <w:rFonts w:ascii="Times New Roman" w:hAnsi="Times New Roman" w:hint="eastAsia"/>
                <w:color w:val="000000" w:themeColor="text1"/>
                <w:kern w:val="2"/>
                <w:sz w:val="21"/>
                <w:szCs w:val="21"/>
              </w:rPr>
              <w:t>升压站</w:t>
            </w:r>
            <w:proofErr w:type="gramEnd"/>
            <w:r>
              <w:rPr>
                <w:rFonts w:ascii="Times New Roman" w:hAnsi="Times New Roman" w:hint="eastAsia"/>
                <w:color w:val="000000" w:themeColor="text1"/>
                <w:kern w:val="2"/>
                <w:sz w:val="21"/>
                <w:szCs w:val="21"/>
              </w:rPr>
              <w:t>建设项目，项目占地位置不在</w:t>
            </w:r>
            <w:proofErr w:type="gramStart"/>
            <w:r>
              <w:rPr>
                <w:rFonts w:ascii="Times New Roman" w:hAnsi="Times New Roman" w:hint="eastAsia"/>
                <w:color w:val="000000" w:themeColor="text1"/>
                <w:kern w:val="2"/>
                <w:sz w:val="21"/>
                <w:szCs w:val="21"/>
              </w:rPr>
              <w:t>禁建设</w:t>
            </w:r>
            <w:proofErr w:type="gramEnd"/>
            <w:r>
              <w:rPr>
                <w:rFonts w:ascii="Times New Roman" w:hAnsi="Times New Roman" w:hint="eastAsia"/>
                <w:color w:val="000000" w:themeColor="text1"/>
                <w:kern w:val="2"/>
                <w:sz w:val="21"/>
                <w:szCs w:val="21"/>
              </w:rPr>
              <w:t>区和限建区。项目的建设有利于推动当地生态建设产业化发展，因此本项目符合所在功能区的环境保护要求。</w:t>
            </w:r>
          </w:p>
          <w:p w:rsidR="00706C00" w:rsidRDefault="004B3C4D">
            <w:pPr>
              <w:autoSpaceDE w:val="0"/>
              <w:spacing w:line="360" w:lineRule="auto"/>
              <w:rPr>
                <w:b/>
                <w:bCs/>
                <w:color w:val="000000" w:themeColor="text1"/>
                <w:kern w:val="0"/>
                <w:szCs w:val="21"/>
              </w:rPr>
            </w:pPr>
            <w:r>
              <w:rPr>
                <w:b/>
                <w:bCs/>
                <w:color w:val="000000" w:themeColor="text1"/>
                <w:kern w:val="0"/>
                <w:szCs w:val="21"/>
                <w:lang w:bidi="ar"/>
              </w:rPr>
              <w:lastRenderedPageBreak/>
              <w:t>7</w:t>
            </w:r>
            <w:r>
              <w:rPr>
                <w:rFonts w:ascii="宋体" w:hAnsi="宋体" w:cs="宋体" w:hint="eastAsia"/>
                <w:b/>
                <w:bCs/>
                <w:color w:val="000000" w:themeColor="text1"/>
                <w:kern w:val="0"/>
                <w:szCs w:val="21"/>
                <w:lang w:bidi="ar"/>
              </w:rPr>
              <w:t>、与《康保县等坝上六县国家重点生态功能区产业准入负面清单（试行）》符合性分析</w:t>
            </w:r>
          </w:p>
          <w:p w:rsidR="00706C00" w:rsidRDefault="004B3C4D">
            <w:pPr>
              <w:pStyle w:val="ac"/>
              <w:spacing w:before="0" w:beforeAutospacing="0" w:after="0" w:afterAutospacing="0"/>
              <w:jc w:val="center"/>
              <w:rPr>
                <w:rFonts w:ascii="Times New Roman" w:hAnsi="Times New Roman"/>
                <w:b/>
                <w:bCs/>
                <w:color w:val="000000" w:themeColor="text1"/>
                <w:kern w:val="2"/>
                <w:sz w:val="21"/>
                <w:szCs w:val="21"/>
              </w:rPr>
            </w:pPr>
            <w:r>
              <w:rPr>
                <w:rFonts w:cs="宋体" w:hint="eastAsia"/>
                <w:b/>
                <w:bCs/>
                <w:color w:val="000000" w:themeColor="text1"/>
                <w:kern w:val="2"/>
                <w:sz w:val="21"/>
                <w:szCs w:val="21"/>
                <w:lang w:bidi="ar"/>
              </w:rPr>
              <w:t>表</w:t>
            </w:r>
            <w:r>
              <w:rPr>
                <w:rFonts w:ascii="Times New Roman" w:hAnsi="Times New Roman"/>
                <w:b/>
                <w:bCs/>
                <w:color w:val="000000" w:themeColor="text1"/>
                <w:kern w:val="2"/>
                <w:sz w:val="21"/>
                <w:szCs w:val="21"/>
                <w:lang w:bidi="ar"/>
              </w:rPr>
              <w:t>1-4</w:t>
            </w:r>
            <w:r>
              <w:rPr>
                <w:rFonts w:ascii="Times New Roman" w:hAnsi="Times New Roman" w:hint="eastAsia"/>
                <w:b/>
                <w:bCs/>
                <w:color w:val="000000" w:themeColor="text1"/>
                <w:kern w:val="2"/>
                <w:sz w:val="21"/>
                <w:szCs w:val="21"/>
                <w:lang w:bidi="ar"/>
              </w:rPr>
              <w:t xml:space="preserve">   </w:t>
            </w:r>
            <w:r>
              <w:rPr>
                <w:rFonts w:cs="宋体" w:hint="eastAsia"/>
                <w:b/>
                <w:bCs/>
                <w:color w:val="000000" w:themeColor="text1"/>
                <w:kern w:val="2"/>
                <w:sz w:val="21"/>
                <w:szCs w:val="21"/>
                <w:lang w:bidi="ar"/>
              </w:rPr>
              <w:t>与康保县等坝上六县国家重点生态功能</w:t>
            </w:r>
            <w:proofErr w:type="gramStart"/>
            <w:r>
              <w:rPr>
                <w:rFonts w:cs="宋体" w:hint="eastAsia"/>
                <w:b/>
                <w:bCs/>
                <w:color w:val="000000" w:themeColor="text1"/>
                <w:kern w:val="2"/>
                <w:sz w:val="21"/>
                <w:szCs w:val="21"/>
                <w:lang w:bidi="ar"/>
              </w:rPr>
              <w:t>区产业</w:t>
            </w:r>
            <w:proofErr w:type="gramEnd"/>
            <w:r>
              <w:rPr>
                <w:rFonts w:cs="宋体" w:hint="eastAsia"/>
                <w:b/>
                <w:bCs/>
                <w:color w:val="000000" w:themeColor="text1"/>
                <w:kern w:val="2"/>
                <w:sz w:val="21"/>
                <w:szCs w:val="21"/>
                <w:lang w:bidi="ar"/>
              </w:rPr>
              <w:t>准入负面清单（试行）</w:t>
            </w:r>
            <w:proofErr w:type="gramStart"/>
            <w:r>
              <w:rPr>
                <w:rFonts w:cs="宋体" w:hint="eastAsia"/>
                <w:b/>
                <w:bCs/>
                <w:color w:val="000000" w:themeColor="text1"/>
                <w:kern w:val="2"/>
                <w:sz w:val="21"/>
                <w:szCs w:val="21"/>
                <w:lang w:bidi="ar"/>
              </w:rPr>
              <w:t>》</w:t>
            </w:r>
            <w:proofErr w:type="gramEnd"/>
            <w:r>
              <w:rPr>
                <w:rFonts w:cs="宋体" w:hint="eastAsia"/>
                <w:b/>
                <w:bCs/>
                <w:color w:val="000000" w:themeColor="text1"/>
                <w:kern w:val="2"/>
                <w:sz w:val="21"/>
                <w:szCs w:val="21"/>
                <w:lang w:bidi="ar"/>
              </w:rPr>
              <w:t>符合性分析</w:t>
            </w:r>
          </w:p>
          <w:tbl>
            <w:tblPr>
              <w:tblStyle w:val="ae"/>
              <w:tblW w:w="4996" w:type="pct"/>
              <w:jc w:val="center"/>
              <w:tblBorders>
                <w:top w:val="single" w:sz="12" w:space="0" w:color="auto"/>
                <w:left w:val="dotted" w:sz="4" w:space="0" w:color="auto"/>
                <w:bottom w:val="single" w:sz="12" w:space="0" w:color="auto"/>
                <w:right w:val="dotted" w:sz="4" w:space="0" w:color="auto"/>
              </w:tblBorders>
              <w:tblLayout w:type="fixed"/>
              <w:tblLook w:val="04A0" w:firstRow="1" w:lastRow="0" w:firstColumn="1" w:lastColumn="0" w:noHBand="0" w:noVBand="1"/>
            </w:tblPr>
            <w:tblGrid>
              <w:gridCol w:w="917"/>
              <w:gridCol w:w="884"/>
              <w:gridCol w:w="802"/>
              <w:gridCol w:w="2538"/>
              <w:gridCol w:w="1247"/>
              <w:gridCol w:w="573"/>
            </w:tblGrid>
            <w:tr w:rsidR="00706C00">
              <w:trPr>
                <w:jc w:val="center"/>
              </w:trPr>
              <w:tc>
                <w:tcPr>
                  <w:tcW w:w="856" w:type="dxa"/>
                  <w:vMerge w:val="restart"/>
                  <w:tcBorders>
                    <w:top w:val="single" w:sz="12" w:space="0" w:color="auto"/>
                    <w:left w:val="dotted" w:sz="4" w:space="0" w:color="auto"/>
                    <w:bottom w:val="single" w:sz="4" w:space="0" w:color="auto"/>
                    <w:right w:val="single" w:sz="4" w:space="0" w:color="auto"/>
                  </w:tcBorders>
                  <w:shd w:val="clear" w:color="auto" w:fill="auto"/>
                  <w:vAlign w:val="center"/>
                </w:tcPr>
                <w:p w:rsidR="00706C00" w:rsidRDefault="004B3C4D">
                  <w:pPr>
                    <w:adjustRightInd w:val="0"/>
                    <w:snapToGrid w:val="0"/>
                    <w:rPr>
                      <w:color w:val="000000" w:themeColor="text1"/>
                      <w:kern w:val="0"/>
                      <w:szCs w:val="21"/>
                    </w:rPr>
                  </w:pPr>
                  <w:r>
                    <w:rPr>
                      <w:rFonts w:ascii="宋体" w:hAnsi="宋体" w:cs="宋体" w:hint="eastAsia"/>
                      <w:color w:val="000000" w:themeColor="text1"/>
                      <w:kern w:val="0"/>
                      <w:szCs w:val="21"/>
                      <w:lang w:bidi="ar"/>
                    </w:rPr>
                    <w:t>河北省丰宁满族自治县国家重点生态功能</w:t>
                  </w:r>
                  <w:proofErr w:type="gramStart"/>
                  <w:r>
                    <w:rPr>
                      <w:rFonts w:ascii="宋体" w:hAnsi="宋体" w:cs="宋体" w:hint="eastAsia"/>
                      <w:color w:val="000000" w:themeColor="text1"/>
                      <w:kern w:val="0"/>
                      <w:szCs w:val="21"/>
                      <w:lang w:bidi="ar"/>
                    </w:rPr>
                    <w:t>区产业</w:t>
                  </w:r>
                  <w:proofErr w:type="gramEnd"/>
                  <w:r>
                    <w:rPr>
                      <w:rFonts w:ascii="宋体" w:hAnsi="宋体" w:cs="宋体" w:hint="eastAsia"/>
                      <w:color w:val="000000" w:themeColor="text1"/>
                      <w:kern w:val="0"/>
                      <w:szCs w:val="21"/>
                      <w:lang w:bidi="ar"/>
                    </w:rPr>
                    <w:t>准入负面清单</w:t>
                  </w:r>
                </w:p>
              </w:tc>
              <w:tc>
                <w:tcPr>
                  <w:tcW w:w="826" w:type="dxa"/>
                  <w:tcBorders>
                    <w:top w:val="single" w:sz="12" w:space="0" w:color="auto"/>
                    <w:left w:val="single" w:sz="4" w:space="0" w:color="auto"/>
                    <w:bottom w:val="single" w:sz="4" w:space="0" w:color="auto"/>
                    <w:right w:val="single" w:sz="4" w:space="0" w:color="auto"/>
                  </w:tcBorders>
                  <w:shd w:val="clear" w:color="auto" w:fill="auto"/>
                  <w:vAlign w:val="center"/>
                </w:tcPr>
                <w:p w:rsidR="00706C00" w:rsidRDefault="004B3C4D">
                  <w:pPr>
                    <w:autoSpaceDE w:val="0"/>
                    <w:jc w:val="center"/>
                    <w:outlineLvl w:val="2"/>
                    <w:rPr>
                      <w:bCs/>
                      <w:color w:val="000000" w:themeColor="text1"/>
                      <w:szCs w:val="21"/>
                    </w:rPr>
                  </w:pPr>
                  <w:r>
                    <w:rPr>
                      <w:rFonts w:ascii="宋体" w:hAnsi="宋体" w:cs="宋体" w:hint="eastAsia"/>
                      <w:bCs/>
                      <w:color w:val="000000" w:themeColor="text1"/>
                      <w:szCs w:val="21"/>
                      <w:lang w:bidi="ar"/>
                    </w:rPr>
                    <w:t>类别</w:t>
                  </w:r>
                </w:p>
              </w:tc>
              <w:tc>
                <w:tcPr>
                  <w:tcW w:w="749" w:type="dxa"/>
                  <w:tcBorders>
                    <w:top w:val="single" w:sz="12" w:space="0" w:color="auto"/>
                    <w:left w:val="single" w:sz="4" w:space="0" w:color="auto"/>
                    <w:bottom w:val="single" w:sz="4" w:space="0" w:color="auto"/>
                    <w:right w:val="single" w:sz="4" w:space="0" w:color="auto"/>
                  </w:tcBorders>
                  <w:shd w:val="clear" w:color="auto" w:fill="auto"/>
                  <w:vAlign w:val="center"/>
                </w:tcPr>
                <w:p w:rsidR="00706C00" w:rsidRDefault="004B3C4D">
                  <w:pPr>
                    <w:autoSpaceDE w:val="0"/>
                    <w:jc w:val="center"/>
                    <w:outlineLvl w:val="2"/>
                    <w:rPr>
                      <w:bCs/>
                      <w:color w:val="000000" w:themeColor="text1"/>
                      <w:szCs w:val="21"/>
                    </w:rPr>
                  </w:pPr>
                  <w:r>
                    <w:rPr>
                      <w:rFonts w:ascii="宋体" w:hAnsi="宋体" w:cs="宋体" w:hint="eastAsia"/>
                      <w:bCs/>
                      <w:color w:val="000000" w:themeColor="text1"/>
                      <w:szCs w:val="21"/>
                      <w:lang w:bidi="ar"/>
                    </w:rPr>
                    <w:t>产业存在状况</w:t>
                  </w:r>
                </w:p>
              </w:tc>
              <w:tc>
                <w:tcPr>
                  <w:tcW w:w="2370" w:type="dxa"/>
                  <w:tcBorders>
                    <w:top w:val="single" w:sz="12" w:space="0" w:color="auto"/>
                    <w:left w:val="single" w:sz="4" w:space="0" w:color="auto"/>
                    <w:bottom w:val="single" w:sz="4" w:space="0" w:color="auto"/>
                    <w:right w:val="single" w:sz="4" w:space="0" w:color="auto"/>
                  </w:tcBorders>
                  <w:shd w:val="clear" w:color="auto" w:fill="auto"/>
                  <w:vAlign w:val="center"/>
                </w:tcPr>
                <w:p w:rsidR="00706C00" w:rsidRDefault="004B3C4D">
                  <w:pPr>
                    <w:autoSpaceDE w:val="0"/>
                    <w:jc w:val="center"/>
                    <w:outlineLvl w:val="2"/>
                    <w:rPr>
                      <w:bCs/>
                      <w:color w:val="000000" w:themeColor="text1"/>
                      <w:szCs w:val="21"/>
                    </w:rPr>
                  </w:pPr>
                  <w:r>
                    <w:rPr>
                      <w:rFonts w:ascii="宋体" w:hAnsi="宋体" w:cs="宋体" w:hint="eastAsia"/>
                      <w:bCs/>
                      <w:color w:val="000000" w:themeColor="text1"/>
                      <w:szCs w:val="21"/>
                      <w:lang w:bidi="ar"/>
                    </w:rPr>
                    <w:t>管</w:t>
                  </w:r>
                  <w:proofErr w:type="gramStart"/>
                  <w:r>
                    <w:rPr>
                      <w:rFonts w:ascii="宋体" w:hAnsi="宋体" w:cs="宋体" w:hint="eastAsia"/>
                      <w:bCs/>
                      <w:color w:val="000000" w:themeColor="text1"/>
                      <w:szCs w:val="21"/>
                      <w:lang w:bidi="ar"/>
                    </w:rPr>
                    <w:t>控要求</w:t>
                  </w:r>
                  <w:proofErr w:type="gramEnd"/>
                </w:p>
              </w:tc>
              <w:tc>
                <w:tcPr>
                  <w:tcW w:w="1165" w:type="dxa"/>
                  <w:tcBorders>
                    <w:top w:val="single" w:sz="12" w:space="0" w:color="auto"/>
                    <w:left w:val="single" w:sz="4" w:space="0" w:color="auto"/>
                    <w:bottom w:val="single" w:sz="4" w:space="0" w:color="auto"/>
                    <w:right w:val="single" w:sz="4" w:space="0" w:color="auto"/>
                  </w:tcBorders>
                  <w:shd w:val="clear" w:color="auto" w:fill="auto"/>
                  <w:vAlign w:val="center"/>
                </w:tcPr>
                <w:p w:rsidR="00706C00" w:rsidRDefault="004B3C4D">
                  <w:pPr>
                    <w:autoSpaceDE w:val="0"/>
                    <w:jc w:val="center"/>
                    <w:outlineLvl w:val="2"/>
                    <w:rPr>
                      <w:bCs/>
                      <w:color w:val="000000" w:themeColor="text1"/>
                      <w:szCs w:val="21"/>
                    </w:rPr>
                  </w:pPr>
                  <w:r>
                    <w:rPr>
                      <w:rFonts w:ascii="宋体" w:hAnsi="宋体" w:cs="宋体" w:hint="eastAsia"/>
                      <w:bCs/>
                      <w:color w:val="000000" w:themeColor="text1"/>
                      <w:szCs w:val="21"/>
                      <w:lang w:bidi="ar"/>
                    </w:rPr>
                    <w:t>本项目</w:t>
                  </w:r>
                </w:p>
                <w:p w:rsidR="00706C00" w:rsidRDefault="004B3C4D">
                  <w:pPr>
                    <w:autoSpaceDE w:val="0"/>
                    <w:jc w:val="center"/>
                    <w:outlineLvl w:val="2"/>
                    <w:rPr>
                      <w:bCs/>
                      <w:color w:val="000000" w:themeColor="text1"/>
                      <w:szCs w:val="21"/>
                    </w:rPr>
                  </w:pPr>
                  <w:r>
                    <w:rPr>
                      <w:rFonts w:ascii="宋体" w:hAnsi="宋体" w:cs="宋体" w:hint="eastAsia"/>
                      <w:bCs/>
                      <w:color w:val="000000" w:themeColor="text1"/>
                      <w:szCs w:val="21"/>
                      <w:lang w:bidi="ar"/>
                    </w:rPr>
                    <w:t>情况</w:t>
                  </w:r>
                </w:p>
              </w:tc>
              <w:tc>
                <w:tcPr>
                  <w:tcW w:w="535" w:type="dxa"/>
                  <w:tcBorders>
                    <w:top w:val="single" w:sz="12" w:space="0" w:color="auto"/>
                    <w:left w:val="single" w:sz="4" w:space="0" w:color="auto"/>
                    <w:bottom w:val="single" w:sz="4" w:space="0" w:color="auto"/>
                    <w:right w:val="dotted" w:sz="4" w:space="0" w:color="auto"/>
                  </w:tcBorders>
                  <w:shd w:val="clear" w:color="auto" w:fill="auto"/>
                  <w:vAlign w:val="center"/>
                </w:tcPr>
                <w:p w:rsidR="00706C00" w:rsidRDefault="004B3C4D">
                  <w:pPr>
                    <w:autoSpaceDE w:val="0"/>
                    <w:jc w:val="center"/>
                    <w:outlineLvl w:val="2"/>
                    <w:rPr>
                      <w:bCs/>
                      <w:color w:val="000000" w:themeColor="text1"/>
                      <w:szCs w:val="21"/>
                    </w:rPr>
                  </w:pPr>
                  <w:r>
                    <w:rPr>
                      <w:rFonts w:ascii="宋体" w:hAnsi="宋体" w:cs="宋体" w:hint="eastAsia"/>
                      <w:bCs/>
                      <w:color w:val="000000" w:themeColor="text1"/>
                      <w:szCs w:val="21"/>
                      <w:lang w:bidi="ar"/>
                    </w:rPr>
                    <w:t>符合性</w:t>
                  </w:r>
                </w:p>
              </w:tc>
            </w:tr>
            <w:tr w:rsidR="00706C00">
              <w:trPr>
                <w:jc w:val="center"/>
              </w:trPr>
              <w:tc>
                <w:tcPr>
                  <w:tcW w:w="856" w:type="dxa"/>
                  <w:vMerge/>
                  <w:tcBorders>
                    <w:top w:val="single" w:sz="12" w:space="0" w:color="auto"/>
                    <w:left w:val="dotted" w:sz="4" w:space="0" w:color="auto"/>
                    <w:bottom w:val="single" w:sz="4" w:space="0" w:color="auto"/>
                    <w:right w:val="single" w:sz="4" w:space="0" w:color="auto"/>
                  </w:tcBorders>
                  <w:shd w:val="clear" w:color="auto" w:fill="auto"/>
                  <w:vAlign w:val="center"/>
                </w:tcPr>
                <w:p w:rsidR="00706C00" w:rsidRDefault="00706C00">
                  <w:pPr>
                    <w:rPr>
                      <w:color w:val="000000" w:themeColor="text1"/>
                      <w:szCs w:val="21"/>
                    </w:rPr>
                  </w:pPr>
                </w:p>
              </w:tc>
              <w:tc>
                <w:tcPr>
                  <w:tcW w:w="826" w:type="dxa"/>
                  <w:tcBorders>
                    <w:top w:val="single" w:sz="4" w:space="0" w:color="auto"/>
                    <w:left w:val="single" w:sz="4" w:space="0" w:color="auto"/>
                    <w:bottom w:val="single" w:sz="12" w:space="0" w:color="auto"/>
                    <w:right w:val="single" w:sz="4" w:space="0" w:color="auto"/>
                  </w:tcBorders>
                  <w:shd w:val="clear" w:color="auto" w:fill="auto"/>
                  <w:vAlign w:val="center"/>
                </w:tcPr>
                <w:p w:rsidR="00706C00" w:rsidRDefault="004B3C4D">
                  <w:pPr>
                    <w:adjustRightInd w:val="0"/>
                    <w:snapToGrid w:val="0"/>
                    <w:jc w:val="center"/>
                    <w:rPr>
                      <w:color w:val="000000" w:themeColor="text1"/>
                      <w:kern w:val="0"/>
                      <w:szCs w:val="21"/>
                    </w:rPr>
                  </w:pPr>
                  <w:r>
                    <w:rPr>
                      <w:color w:val="000000" w:themeColor="text1"/>
                      <w:kern w:val="0"/>
                      <w:szCs w:val="21"/>
                      <w:lang w:bidi="ar"/>
                    </w:rPr>
                    <w:t>D4414</w:t>
                  </w:r>
                  <w:r>
                    <w:rPr>
                      <w:rFonts w:ascii="宋体" w:hAnsi="宋体" w:cs="宋体" w:hint="eastAsia"/>
                      <w:color w:val="000000" w:themeColor="text1"/>
                      <w:kern w:val="0"/>
                      <w:szCs w:val="21"/>
                      <w:lang w:bidi="ar"/>
                    </w:rPr>
                    <w:t>风力发电</w:t>
                  </w:r>
                </w:p>
                <w:p w:rsidR="00706C00" w:rsidRDefault="00706C00">
                  <w:pPr>
                    <w:adjustRightInd w:val="0"/>
                    <w:snapToGrid w:val="0"/>
                    <w:jc w:val="center"/>
                    <w:rPr>
                      <w:color w:val="000000" w:themeColor="text1"/>
                      <w:kern w:val="0"/>
                      <w:szCs w:val="21"/>
                    </w:rPr>
                  </w:pPr>
                </w:p>
              </w:tc>
              <w:tc>
                <w:tcPr>
                  <w:tcW w:w="749" w:type="dxa"/>
                  <w:tcBorders>
                    <w:top w:val="single" w:sz="4" w:space="0" w:color="auto"/>
                    <w:left w:val="single" w:sz="4" w:space="0" w:color="auto"/>
                    <w:bottom w:val="single" w:sz="12" w:space="0" w:color="auto"/>
                    <w:right w:val="single" w:sz="4" w:space="0" w:color="auto"/>
                  </w:tcBorders>
                  <w:shd w:val="clear" w:color="auto" w:fill="auto"/>
                  <w:vAlign w:val="center"/>
                </w:tcPr>
                <w:p w:rsidR="00706C00" w:rsidRDefault="004B3C4D">
                  <w:pPr>
                    <w:adjustRightInd w:val="0"/>
                    <w:snapToGrid w:val="0"/>
                    <w:jc w:val="center"/>
                    <w:rPr>
                      <w:color w:val="000000" w:themeColor="text1"/>
                      <w:kern w:val="0"/>
                      <w:szCs w:val="21"/>
                    </w:rPr>
                  </w:pPr>
                  <w:r>
                    <w:rPr>
                      <w:rFonts w:ascii="宋体" w:hAnsi="宋体" w:cs="宋体" w:hint="eastAsia"/>
                      <w:color w:val="000000" w:themeColor="text1"/>
                      <w:kern w:val="0"/>
                      <w:szCs w:val="21"/>
                      <w:lang w:bidi="ar"/>
                    </w:rPr>
                    <w:t>现有主导产业</w:t>
                  </w:r>
                </w:p>
                <w:p w:rsidR="00706C00" w:rsidRDefault="00706C00">
                  <w:pPr>
                    <w:adjustRightInd w:val="0"/>
                    <w:snapToGrid w:val="0"/>
                    <w:jc w:val="center"/>
                    <w:rPr>
                      <w:color w:val="000000" w:themeColor="text1"/>
                      <w:kern w:val="0"/>
                      <w:szCs w:val="21"/>
                    </w:rPr>
                  </w:pPr>
                </w:p>
              </w:tc>
              <w:tc>
                <w:tcPr>
                  <w:tcW w:w="2370" w:type="dxa"/>
                  <w:tcBorders>
                    <w:top w:val="single" w:sz="4" w:space="0" w:color="auto"/>
                    <w:left w:val="single" w:sz="4" w:space="0" w:color="auto"/>
                    <w:bottom w:val="single" w:sz="12" w:space="0" w:color="auto"/>
                    <w:right w:val="single" w:sz="4" w:space="0" w:color="auto"/>
                  </w:tcBorders>
                  <w:shd w:val="clear" w:color="auto" w:fill="auto"/>
                </w:tcPr>
                <w:p w:rsidR="00706C00" w:rsidRDefault="004B3C4D">
                  <w:pPr>
                    <w:adjustRightInd w:val="0"/>
                    <w:snapToGrid w:val="0"/>
                    <w:rPr>
                      <w:color w:val="000000" w:themeColor="text1"/>
                      <w:kern w:val="0"/>
                      <w:szCs w:val="21"/>
                    </w:rPr>
                  </w:pPr>
                  <w:r>
                    <w:rPr>
                      <w:color w:val="000000" w:themeColor="text1"/>
                      <w:kern w:val="0"/>
                      <w:szCs w:val="21"/>
                      <w:lang w:bidi="ar"/>
                    </w:rPr>
                    <w:t>1.</w:t>
                  </w:r>
                  <w:r>
                    <w:rPr>
                      <w:rFonts w:ascii="宋体" w:hAnsi="宋体" w:cs="宋体" w:hint="eastAsia"/>
                      <w:color w:val="000000" w:themeColor="text1"/>
                      <w:kern w:val="0"/>
                      <w:szCs w:val="21"/>
                      <w:lang w:bidi="ar"/>
                    </w:rPr>
                    <w:t>新建项目仅限布局在草地、未利用地、盐碱地、荒山荒坡等区域且符合风电发展规划。</w:t>
                  </w:r>
                </w:p>
                <w:p w:rsidR="00706C00" w:rsidRDefault="004B3C4D">
                  <w:pPr>
                    <w:adjustRightInd w:val="0"/>
                    <w:snapToGrid w:val="0"/>
                    <w:rPr>
                      <w:color w:val="000000" w:themeColor="text1"/>
                      <w:kern w:val="0"/>
                      <w:szCs w:val="21"/>
                    </w:rPr>
                  </w:pPr>
                  <w:r>
                    <w:rPr>
                      <w:color w:val="000000" w:themeColor="text1"/>
                      <w:kern w:val="0"/>
                      <w:szCs w:val="21"/>
                      <w:lang w:bidi="ar"/>
                    </w:rPr>
                    <w:t>2.</w:t>
                  </w:r>
                  <w:r>
                    <w:rPr>
                      <w:rFonts w:ascii="宋体" w:hAnsi="宋体" w:cs="宋体" w:hint="eastAsia"/>
                      <w:color w:val="000000" w:themeColor="text1"/>
                      <w:kern w:val="0"/>
                      <w:szCs w:val="21"/>
                      <w:lang w:bidi="ar"/>
                    </w:rPr>
                    <w:t>全县风力发电发展规模不超过总装机容量</w:t>
                  </w:r>
                  <w:r>
                    <w:rPr>
                      <w:color w:val="000000" w:themeColor="text1"/>
                      <w:kern w:val="0"/>
                      <w:szCs w:val="21"/>
                      <w:lang w:bidi="ar"/>
                    </w:rPr>
                    <w:t>660</w:t>
                  </w:r>
                  <w:r>
                    <w:rPr>
                      <w:rFonts w:ascii="宋体" w:hAnsi="宋体" w:cs="宋体" w:hint="eastAsia"/>
                      <w:color w:val="000000" w:themeColor="text1"/>
                      <w:kern w:val="0"/>
                      <w:szCs w:val="21"/>
                      <w:lang w:bidi="ar"/>
                    </w:rPr>
                    <w:t>万千瓦。</w:t>
                  </w:r>
                </w:p>
                <w:p w:rsidR="00706C00" w:rsidRDefault="004B3C4D">
                  <w:pPr>
                    <w:adjustRightInd w:val="0"/>
                    <w:snapToGrid w:val="0"/>
                    <w:rPr>
                      <w:color w:val="000000" w:themeColor="text1"/>
                      <w:kern w:val="0"/>
                      <w:szCs w:val="21"/>
                    </w:rPr>
                  </w:pPr>
                  <w:r>
                    <w:rPr>
                      <w:color w:val="000000" w:themeColor="text1"/>
                      <w:kern w:val="0"/>
                      <w:szCs w:val="21"/>
                      <w:lang w:bidi="ar"/>
                    </w:rPr>
                    <w:t>3.</w:t>
                  </w:r>
                  <w:r>
                    <w:rPr>
                      <w:rFonts w:ascii="宋体" w:hAnsi="宋体" w:cs="宋体" w:hint="eastAsia"/>
                      <w:color w:val="000000" w:themeColor="text1"/>
                      <w:kern w:val="0"/>
                      <w:szCs w:val="21"/>
                      <w:lang w:bidi="ar"/>
                    </w:rPr>
                    <w:t>新建项目对生态植被造成破坏的，自竣工后限期一个年度内对破坏的林草植被进行恢复。</w:t>
                  </w:r>
                </w:p>
                <w:p w:rsidR="00706C00" w:rsidRDefault="004B3C4D">
                  <w:pPr>
                    <w:adjustRightInd w:val="0"/>
                    <w:snapToGrid w:val="0"/>
                    <w:rPr>
                      <w:color w:val="000000" w:themeColor="text1"/>
                      <w:kern w:val="0"/>
                      <w:szCs w:val="21"/>
                    </w:rPr>
                  </w:pPr>
                  <w:r>
                    <w:rPr>
                      <w:color w:val="000000" w:themeColor="text1"/>
                      <w:kern w:val="0"/>
                      <w:szCs w:val="21"/>
                      <w:lang w:bidi="ar"/>
                    </w:rPr>
                    <w:t>4.</w:t>
                  </w:r>
                  <w:r>
                    <w:rPr>
                      <w:rFonts w:ascii="宋体" w:hAnsi="宋体" w:cs="宋体" w:hint="eastAsia"/>
                      <w:color w:val="000000" w:themeColor="text1"/>
                      <w:kern w:val="0"/>
                      <w:szCs w:val="21"/>
                      <w:lang w:bidi="ar"/>
                    </w:rPr>
                    <w:t>现有项目对生态造成破坏的，立即治理恢复</w:t>
                  </w:r>
                </w:p>
              </w:tc>
              <w:tc>
                <w:tcPr>
                  <w:tcW w:w="1165" w:type="dxa"/>
                  <w:tcBorders>
                    <w:top w:val="single" w:sz="4" w:space="0" w:color="auto"/>
                    <w:left w:val="single" w:sz="4" w:space="0" w:color="auto"/>
                    <w:bottom w:val="single" w:sz="12" w:space="0" w:color="auto"/>
                    <w:right w:val="single" w:sz="4" w:space="0" w:color="auto"/>
                  </w:tcBorders>
                  <w:shd w:val="clear" w:color="auto" w:fill="auto"/>
                  <w:vAlign w:val="center"/>
                </w:tcPr>
                <w:p w:rsidR="00706C00" w:rsidRDefault="004B3C4D">
                  <w:pPr>
                    <w:adjustRightInd w:val="0"/>
                    <w:snapToGrid w:val="0"/>
                    <w:rPr>
                      <w:color w:val="000000" w:themeColor="text1"/>
                      <w:kern w:val="0"/>
                      <w:szCs w:val="21"/>
                    </w:rPr>
                  </w:pPr>
                  <w:r>
                    <w:rPr>
                      <w:color w:val="000000" w:themeColor="text1"/>
                      <w:kern w:val="0"/>
                      <w:szCs w:val="21"/>
                      <w:lang w:bidi="ar"/>
                    </w:rPr>
                    <w:t>本项目为风力发电配套输变电项目，</w:t>
                  </w:r>
                  <w:proofErr w:type="gramStart"/>
                  <w:r>
                    <w:rPr>
                      <w:color w:val="000000" w:themeColor="text1"/>
                      <w:kern w:val="0"/>
                      <w:szCs w:val="21"/>
                      <w:lang w:bidi="ar"/>
                    </w:rPr>
                    <w:t>升压站</w:t>
                  </w:r>
                  <w:proofErr w:type="gramEnd"/>
                  <w:r>
                    <w:rPr>
                      <w:color w:val="000000" w:themeColor="text1"/>
                      <w:kern w:val="0"/>
                      <w:szCs w:val="21"/>
                      <w:lang w:bidi="ar"/>
                    </w:rPr>
                    <w:t>占地已取得建设项目用地预审与选址意见书（用字第</w:t>
                  </w:r>
                  <w:r>
                    <w:rPr>
                      <w:color w:val="000000" w:themeColor="text1"/>
                      <w:kern w:val="0"/>
                      <w:szCs w:val="21"/>
                      <w:lang w:bidi="ar"/>
                    </w:rPr>
                    <w:t>1308262024XS0003458</w:t>
                  </w:r>
                  <w:r>
                    <w:rPr>
                      <w:color w:val="000000" w:themeColor="text1"/>
                      <w:kern w:val="0"/>
                      <w:szCs w:val="21"/>
                      <w:lang w:bidi="ar"/>
                    </w:rPr>
                    <w:t>号），详见附件</w:t>
                  </w:r>
                  <w:r w:rsidR="00AE0D12">
                    <w:rPr>
                      <w:rFonts w:hint="eastAsia"/>
                      <w:color w:val="000000" w:themeColor="text1"/>
                      <w:kern w:val="0"/>
                      <w:szCs w:val="21"/>
                      <w:lang w:bidi="ar"/>
                    </w:rPr>
                    <w:t>3</w:t>
                  </w:r>
                  <w:r>
                    <w:rPr>
                      <w:color w:val="000000" w:themeColor="text1"/>
                      <w:kern w:val="0"/>
                      <w:szCs w:val="21"/>
                      <w:lang w:bidi="ar"/>
                    </w:rPr>
                    <w:t>，符合国土空间总体规划。项目有助于推进承德风</w:t>
                  </w:r>
                  <w:proofErr w:type="gramStart"/>
                  <w:r>
                    <w:rPr>
                      <w:color w:val="000000" w:themeColor="text1"/>
                      <w:kern w:val="0"/>
                      <w:szCs w:val="21"/>
                      <w:lang w:bidi="ar"/>
                    </w:rPr>
                    <w:t>电项目</w:t>
                  </w:r>
                  <w:proofErr w:type="gramEnd"/>
                  <w:r>
                    <w:rPr>
                      <w:color w:val="000000" w:themeColor="text1"/>
                      <w:kern w:val="0"/>
                      <w:szCs w:val="21"/>
                      <w:lang w:bidi="ar"/>
                    </w:rPr>
                    <w:t>建设，符合风电发展规划。</w:t>
                  </w:r>
                </w:p>
              </w:tc>
              <w:tc>
                <w:tcPr>
                  <w:tcW w:w="535" w:type="dxa"/>
                  <w:tcBorders>
                    <w:top w:val="single" w:sz="4" w:space="0" w:color="auto"/>
                    <w:left w:val="single" w:sz="4" w:space="0" w:color="auto"/>
                    <w:bottom w:val="single" w:sz="12" w:space="0" w:color="auto"/>
                    <w:right w:val="dotted" w:sz="4" w:space="0" w:color="auto"/>
                  </w:tcBorders>
                  <w:shd w:val="clear" w:color="auto" w:fill="auto"/>
                  <w:vAlign w:val="center"/>
                </w:tcPr>
                <w:p w:rsidR="00706C00" w:rsidRDefault="004B3C4D">
                  <w:pPr>
                    <w:autoSpaceDE w:val="0"/>
                    <w:jc w:val="center"/>
                    <w:outlineLvl w:val="2"/>
                    <w:rPr>
                      <w:bCs/>
                      <w:color w:val="000000" w:themeColor="text1"/>
                      <w:szCs w:val="21"/>
                    </w:rPr>
                  </w:pPr>
                  <w:r>
                    <w:rPr>
                      <w:rFonts w:ascii="宋体" w:hAnsi="宋体" w:cs="宋体" w:hint="eastAsia"/>
                      <w:bCs/>
                      <w:color w:val="000000" w:themeColor="text1"/>
                      <w:szCs w:val="21"/>
                      <w:lang w:bidi="ar"/>
                    </w:rPr>
                    <w:t>符合</w:t>
                  </w:r>
                </w:p>
              </w:tc>
            </w:tr>
          </w:tbl>
          <w:p w:rsidR="00706C00" w:rsidRDefault="004B3C4D">
            <w:pPr>
              <w:autoSpaceDE w:val="0"/>
              <w:spacing w:line="360" w:lineRule="auto"/>
              <w:outlineLvl w:val="2"/>
              <w:rPr>
                <w:b/>
                <w:color w:val="000000" w:themeColor="text1"/>
                <w:szCs w:val="21"/>
              </w:rPr>
            </w:pPr>
            <w:r>
              <w:rPr>
                <w:b/>
                <w:color w:val="000000" w:themeColor="text1"/>
                <w:szCs w:val="21"/>
                <w:lang w:bidi="ar"/>
              </w:rPr>
              <w:t>8</w:t>
            </w:r>
            <w:r>
              <w:rPr>
                <w:rFonts w:ascii="宋体" w:hAnsi="宋体" w:cs="宋体" w:hint="eastAsia"/>
                <w:b/>
                <w:color w:val="000000" w:themeColor="text1"/>
                <w:szCs w:val="21"/>
                <w:lang w:bidi="ar"/>
              </w:rPr>
              <w:t>、与《承德市生态环境保护</w:t>
            </w:r>
            <w:r>
              <w:rPr>
                <w:b/>
                <w:color w:val="000000" w:themeColor="text1"/>
                <w:szCs w:val="21"/>
                <w:lang w:bidi="ar"/>
              </w:rPr>
              <w:t>“</w:t>
            </w:r>
            <w:r>
              <w:rPr>
                <w:rFonts w:ascii="宋体" w:hAnsi="宋体" w:cs="宋体" w:hint="eastAsia"/>
                <w:b/>
                <w:color w:val="000000" w:themeColor="text1"/>
                <w:szCs w:val="21"/>
                <w:lang w:bidi="ar"/>
              </w:rPr>
              <w:t>十四五</w:t>
            </w:r>
            <w:r>
              <w:rPr>
                <w:b/>
                <w:color w:val="000000" w:themeColor="text1"/>
                <w:szCs w:val="21"/>
                <w:lang w:bidi="ar"/>
              </w:rPr>
              <w:t>”</w:t>
            </w:r>
            <w:r>
              <w:rPr>
                <w:rFonts w:ascii="宋体" w:hAnsi="宋体" w:cs="宋体" w:hint="eastAsia"/>
                <w:b/>
                <w:color w:val="000000" w:themeColor="text1"/>
                <w:szCs w:val="21"/>
                <w:lang w:bidi="ar"/>
              </w:rPr>
              <w:t>规划》符合性分析</w:t>
            </w:r>
          </w:p>
          <w:p w:rsidR="00706C00" w:rsidRDefault="004B3C4D">
            <w:pPr>
              <w:autoSpaceDE w:val="0"/>
              <w:spacing w:line="360" w:lineRule="auto"/>
              <w:ind w:firstLineChars="200" w:firstLine="420"/>
              <w:outlineLvl w:val="2"/>
              <w:rPr>
                <w:bCs/>
                <w:color w:val="000000" w:themeColor="text1"/>
                <w:szCs w:val="21"/>
              </w:rPr>
            </w:pPr>
            <w:r>
              <w:rPr>
                <w:rFonts w:ascii="宋体" w:hAnsi="宋体" w:cs="宋体" w:hint="eastAsia"/>
                <w:bCs/>
                <w:color w:val="000000" w:themeColor="text1"/>
                <w:szCs w:val="21"/>
                <w:lang w:bidi="ar"/>
              </w:rPr>
              <w:t>（</w:t>
            </w:r>
            <w:r>
              <w:rPr>
                <w:bCs/>
                <w:color w:val="000000" w:themeColor="text1"/>
                <w:szCs w:val="21"/>
                <w:lang w:bidi="ar"/>
              </w:rPr>
              <w:t>1</w:t>
            </w:r>
            <w:r>
              <w:rPr>
                <w:rFonts w:ascii="宋体" w:hAnsi="宋体" w:cs="宋体" w:hint="eastAsia"/>
                <w:bCs/>
                <w:color w:val="000000" w:themeColor="text1"/>
                <w:szCs w:val="21"/>
                <w:lang w:bidi="ar"/>
              </w:rPr>
              <w:t>）优化产业结构</w:t>
            </w:r>
          </w:p>
          <w:p w:rsidR="00706C00" w:rsidRDefault="004B3C4D">
            <w:pPr>
              <w:autoSpaceDE w:val="0"/>
              <w:spacing w:line="360" w:lineRule="auto"/>
              <w:ind w:firstLineChars="200" w:firstLine="420"/>
              <w:outlineLvl w:val="2"/>
              <w:rPr>
                <w:bCs/>
                <w:color w:val="000000" w:themeColor="text1"/>
                <w:szCs w:val="21"/>
              </w:rPr>
            </w:pPr>
            <w:r>
              <w:rPr>
                <w:rFonts w:ascii="宋体" w:hAnsi="宋体" w:cs="宋体" w:hint="eastAsia"/>
                <w:bCs/>
                <w:color w:val="000000" w:themeColor="text1"/>
                <w:szCs w:val="21"/>
                <w:lang w:bidi="ar"/>
              </w:rPr>
              <w:t>严格大气环境准入，以区域性大气污染物排放标准引导产业布局优化，严格控制新上</w:t>
            </w:r>
            <w:r>
              <w:rPr>
                <w:bCs/>
                <w:color w:val="000000" w:themeColor="text1"/>
                <w:szCs w:val="21"/>
                <w:lang w:bidi="ar"/>
              </w:rPr>
              <w:t>“</w:t>
            </w:r>
            <w:r>
              <w:rPr>
                <w:rFonts w:ascii="宋体" w:hAnsi="宋体" w:cs="宋体" w:hint="eastAsia"/>
                <w:bCs/>
                <w:color w:val="000000" w:themeColor="text1"/>
                <w:szCs w:val="21"/>
                <w:lang w:bidi="ar"/>
              </w:rPr>
              <w:t>两高一低</w:t>
            </w:r>
            <w:r>
              <w:rPr>
                <w:bCs/>
                <w:color w:val="000000" w:themeColor="text1"/>
                <w:szCs w:val="21"/>
                <w:lang w:bidi="ar"/>
              </w:rPr>
              <w:t>”</w:t>
            </w:r>
            <w:r>
              <w:rPr>
                <w:rFonts w:ascii="宋体" w:hAnsi="宋体" w:cs="宋体" w:hint="eastAsia"/>
                <w:bCs/>
                <w:color w:val="000000" w:themeColor="text1"/>
                <w:szCs w:val="21"/>
                <w:lang w:bidi="ar"/>
              </w:rPr>
              <w:t>项目，严把新上项目关口；加快产业转型升级，大力发展能耗低、排放少的战略性新兴产业。大力压减过剩产能，彻底整治</w:t>
            </w:r>
            <w:r>
              <w:rPr>
                <w:bCs/>
                <w:color w:val="000000" w:themeColor="text1"/>
                <w:szCs w:val="21"/>
                <w:lang w:bidi="ar"/>
              </w:rPr>
              <w:t>“</w:t>
            </w:r>
            <w:r>
              <w:rPr>
                <w:rFonts w:ascii="宋体" w:hAnsi="宋体" w:cs="宋体" w:hint="eastAsia"/>
                <w:bCs/>
                <w:color w:val="000000" w:themeColor="text1"/>
                <w:szCs w:val="21"/>
                <w:lang w:bidi="ar"/>
              </w:rPr>
              <w:t>散乱污</w:t>
            </w:r>
            <w:r>
              <w:rPr>
                <w:bCs/>
                <w:color w:val="000000" w:themeColor="text1"/>
                <w:szCs w:val="21"/>
                <w:lang w:bidi="ar"/>
              </w:rPr>
              <w:t>”</w:t>
            </w:r>
            <w:r>
              <w:rPr>
                <w:rFonts w:ascii="宋体" w:hAnsi="宋体" w:cs="宋体" w:hint="eastAsia"/>
                <w:bCs/>
                <w:color w:val="000000" w:themeColor="text1"/>
                <w:szCs w:val="21"/>
                <w:lang w:bidi="ar"/>
              </w:rPr>
              <w:t>企业，以钢铁、焦化等行业为重点，突出抓好承钢、建龙等企业工业污染清洁治理。继续实施超低排放改造，加强工业炉窑淘汰和污染物排放治理。积极推进生态产品价值转化，在全省率先开展</w:t>
            </w:r>
            <w:proofErr w:type="gramStart"/>
            <w:r>
              <w:rPr>
                <w:rFonts w:ascii="宋体" w:hAnsi="宋体" w:cs="宋体" w:hint="eastAsia"/>
                <w:bCs/>
                <w:color w:val="000000" w:themeColor="text1"/>
                <w:szCs w:val="21"/>
                <w:lang w:bidi="ar"/>
              </w:rPr>
              <w:t>林业碳汇试点</w:t>
            </w:r>
            <w:proofErr w:type="gramEnd"/>
            <w:r>
              <w:rPr>
                <w:rFonts w:ascii="宋体" w:hAnsi="宋体" w:cs="宋体" w:hint="eastAsia"/>
                <w:bCs/>
                <w:color w:val="000000" w:themeColor="text1"/>
                <w:szCs w:val="21"/>
                <w:lang w:bidi="ar"/>
              </w:rPr>
              <w:t>，充分发挥风光水</w:t>
            </w:r>
            <w:r>
              <w:rPr>
                <w:bCs/>
                <w:color w:val="000000" w:themeColor="text1"/>
                <w:szCs w:val="21"/>
                <w:lang w:bidi="ar"/>
              </w:rPr>
              <w:t>“</w:t>
            </w:r>
            <w:r>
              <w:rPr>
                <w:rFonts w:ascii="宋体" w:hAnsi="宋体" w:cs="宋体" w:hint="eastAsia"/>
                <w:bCs/>
                <w:color w:val="000000" w:themeColor="text1"/>
                <w:szCs w:val="21"/>
                <w:lang w:bidi="ar"/>
              </w:rPr>
              <w:t>绿电</w:t>
            </w:r>
            <w:r>
              <w:rPr>
                <w:bCs/>
                <w:color w:val="000000" w:themeColor="text1"/>
                <w:szCs w:val="21"/>
                <w:lang w:bidi="ar"/>
              </w:rPr>
              <w:t>”</w:t>
            </w:r>
            <w:r>
              <w:rPr>
                <w:rFonts w:ascii="宋体" w:hAnsi="宋体" w:cs="宋体" w:hint="eastAsia"/>
                <w:bCs/>
                <w:color w:val="000000" w:themeColor="text1"/>
                <w:szCs w:val="21"/>
                <w:lang w:bidi="ar"/>
              </w:rPr>
              <w:t>富集、碳足迹小的优势，推动</w:t>
            </w:r>
            <w:r>
              <w:rPr>
                <w:bCs/>
                <w:color w:val="000000" w:themeColor="text1"/>
                <w:szCs w:val="21"/>
                <w:lang w:bidi="ar"/>
              </w:rPr>
              <w:t>“</w:t>
            </w:r>
            <w:r>
              <w:rPr>
                <w:rFonts w:ascii="宋体" w:hAnsi="宋体" w:cs="宋体" w:hint="eastAsia"/>
                <w:bCs/>
                <w:color w:val="000000" w:themeColor="text1"/>
                <w:szCs w:val="21"/>
                <w:lang w:bidi="ar"/>
              </w:rPr>
              <w:t>风光储氢</w:t>
            </w:r>
            <w:r>
              <w:rPr>
                <w:bCs/>
                <w:color w:val="000000" w:themeColor="text1"/>
                <w:szCs w:val="21"/>
                <w:lang w:bidi="ar"/>
              </w:rPr>
              <w:t>”</w:t>
            </w:r>
            <w:r>
              <w:rPr>
                <w:rFonts w:ascii="宋体" w:hAnsi="宋体" w:cs="宋体" w:hint="eastAsia"/>
                <w:bCs/>
                <w:color w:val="000000" w:themeColor="text1"/>
                <w:szCs w:val="21"/>
                <w:lang w:bidi="ar"/>
              </w:rPr>
              <w:t>一体化发展，打造</w:t>
            </w:r>
            <w:r>
              <w:rPr>
                <w:bCs/>
                <w:color w:val="000000" w:themeColor="text1"/>
                <w:szCs w:val="21"/>
                <w:lang w:bidi="ar"/>
              </w:rPr>
              <w:t>“</w:t>
            </w:r>
            <w:r>
              <w:rPr>
                <w:rFonts w:ascii="宋体" w:hAnsi="宋体" w:cs="宋体" w:hint="eastAsia"/>
                <w:bCs/>
                <w:color w:val="000000" w:themeColor="text1"/>
                <w:szCs w:val="21"/>
                <w:lang w:bidi="ar"/>
              </w:rPr>
              <w:t>中国绿氢谷</w:t>
            </w:r>
            <w:r>
              <w:rPr>
                <w:bCs/>
                <w:color w:val="000000" w:themeColor="text1"/>
                <w:szCs w:val="21"/>
                <w:lang w:bidi="ar"/>
              </w:rPr>
              <w:t>”</w:t>
            </w:r>
            <w:r>
              <w:rPr>
                <w:rFonts w:ascii="宋体" w:hAnsi="宋体" w:cs="宋体" w:hint="eastAsia"/>
                <w:bCs/>
                <w:color w:val="000000" w:themeColor="text1"/>
                <w:szCs w:val="21"/>
                <w:lang w:bidi="ar"/>
              </w:rPr>
              <w:t>，把风电光电、抽水蓄能电站集群等清洁能源作为</w:t>
            </w:r>
            <w:proofErr w:type="gramStart"/>
            <w:r>
              <w:rPr>
                <w:rFonts w:ascii="宋体" w:hAnsi="宋体" w:cs="宋体" w:hint="eastAsia"/>
                <w:bCs/>
                <w:color w:val="000000" w:themeColor="text1"/>
                <w:szCs w:val="21"/>
                <w:lang w:bidi="ar"/>
              </w:rPr>
              <w:t>碳达峰碳</w:t>
            </w:r>
            <w:proofErr w:type="gramEnd"/>
            <w:r>
              <w:rPr>
                <w:rFonts w:ascii="宋体" w:hAnsi="宋体" w:cs="宋体" w:hint="eastAsia"/>
                <w:bCs/>
                <w:color w:val="000000" w:themeColor="text1"/>
                <w:szCs w:val="21"/>
                <w:lang w:bidi="ar"/>
              </w:rPr>
              <w:t>中和背景下率先突破的产业，让清洁能源产业在产业升级重构中产生出巨大的</w:t>
            </w:r>
            <w:r>
              <w:rPr>
                <w:bCs/>
                <w:color w:val="000000" w:themeColor="text1"/>
                <w:szCs w:val="21"/>
                <w:lang w:bidi="ar"/>
              </w:rPr>
              <w:t>“</w:t>
            </w:r>
            <w:r>
              <w:rPr>
                <w:rFonts w:ascii="宋体" w:hAnsi="宋体" w:cs="宋体" w:hint="eastAsia"/>
                <w:bCs/>
                <w:color w:val="000000" w:themeColor="text1"/>
                <w:szCs w:val="21"/>
                <w:lang w:bidi="ar"/>
              </w:rPr>
              <w:t>乘数效应</w:t>
            </w:r>
            <w:r>
              <w:rPr>
                <w:bCs/>
                <w:color w:val="000000" w:themeColor="text1"/>
                <w:szCs w:val="21"/>
                <w:lang w:bidi="ar"/>
              </w:rPr>
              <w:t>”</w:t>
            </w:r>
            <w:r>
              <w:rPr>
                <w:rFonts w:ascii="宋体" w:hAnsi="宋体" w:cs="宋体" w:hint="eastAsia"/>
                <w:bCs/>
                <w:color w:val="000000" w:themeColor="text1"/>
                <w:szCs w:val="21"/>
                <w:lang w:bidi="ar"/>
              </w:rPr>
              <w:t>。</w:t>
            </w:r>
          </w:p>
          <w:p w:rsidR="00706C00" w:rsidRDefault="004B3C4D">
            <w:pPr>
              <w:autoSpaceDE w:val="0"/>
              <w:spacing w:line="360" w:lineRule="auto"/>
              <w:ind w:firstLineChars="200" w:firstLine="420"/>
              <w:outlineLvl w:val="2"/>
              <w:rPr>
                <w:bCs/>
                <w:color w:val="000000" w:themeColor="text1"/>
                <w:szCs w:val="21"/>
              </w:rPr>
            </w:pPr>
            <w:r>
              <w:rPr>
                <w:rFonts w:ascii="宋体" w:hAnsi="宋体" w:cs="宋体" w:hint="eastAsia"/>
                <w:bCs/>
                <w:color w:val="000000" w:themeColor="text1"/>
                <w:szCs w:val="21"/>
                <w:lang w:bidi="ar"/>
              </w:rPr>
              <w:t>（</w:t>
            </w:r>
            <w:r>
              <w:rPr>
                <w:bCs/>
                <w:color w:val="000000" w:themeColor="text1"/>
                <w:szCs w:val="21"/>
                <w:lang w:bidi="ar"/>
              </w:rPr>
              <w:t>2</w:t>
            </w:r>
            <w:r>
              <w:rPr>
                <w:rFonts w:ascii="宋体" w:hAnsi="宋体" w:cs="宋体" w:hint="eastAsia"/>
                <w:bCs/>
                <w:color w:val="000000" w:themeColor="text1"/>
                <w:szCs w:val="21"/>
                <w:lang w:bidi="ar"/>
              </w:rPr>
              <w:t>）调整优化能源供给结构</w:t>
            </w:r>
          </w:p>
          <w:p w:rsidR="00706C00" w:rsidRDefault="004B3C4D">
            <w:pPr>
              <w:autoSpaceDE w:val="0"/>
              <w:spacing w:line="360" w:lineRule="auto"/>
              <w:ind w:firstLineChars="200" w:firstLine="420"/>
              <w:outlineLvl w:val="2"/>
              <w:rPr>
                <w:bCs/>
                <w:color w:val="000000" w:themeColor="text1"/>
                <w:szCs w:val="21"/>
              </w:rPr>
            </w:pPr>
            <w:r>
              <w:rPr>
                <w:rFonts w:ascii="宋体" w:hAnsi="宋体" w:cs="宋体" w:hint="eastAsia"/>
                <w:bCs/>
                <w:color w:val="000000" w:themeColor="text1"/>
                <w:szCs w:val="21"/>
                <w:lang w:bidi="ar"/>
              </w:rPr>
              <w:t>控制化石能源消费总量，推动非化石能源成为能源消费增量的主体。大力发展风能、太阳能等可再生能源发电，有序推动抽水蓄能电站规划建设，</w:t>
            </w:r>
            <w:r>
              <w:rPr>
                <w:rFonts w:ascii="宋体" w:hAnsi="宋体" w:cs="宋体" w:hint="eastAsia"/>
                <w:bCs/>
                <w:color w:val="000000" w:themeColor="text1"/>
                <w:szCs w:val="21"/>
                <w:lang w:bidi="ar"/>
              </w:rPr>
              <w:lastRenderedPageBreak/>
              <w:t>加快承德百万千瓦风电基地二期、光伏发电应用基地和分布式光</w:t>
            </w:r>
            <w:proofErr w:type="gramStart"/>
            <w:r>
              <w:rPr>
                <w:rFonts w:ascii="宋体" w:hAnsi="宋体" w:cs="宋体" w:hint="eastAsia"/>
                <w:bCs/>
                <w:color w:val="000000" w:themeColor="text1"/>
                <w:szCs w:val="21"/>
                <w:lang w:bidi="ar"/>
              </w:rPr>
              <w:t>伏项目</w:t>
            </w:r>
            <w:proofErr w:type="gramEnd"/>
            <w:r>
              <w:rPr>
                <w:rFonts w:ascii="宋体" w:hAnsi="宋体" w:cs="宋体" w:hint="eastAsia"/>
                <w:bCs/>
                <w:color w:val="000000" w:themeColor="text1"/>
                <w:szCs w:val="21"/>
                <w:lang w:bidi="ar"/>
              </w:rPr>
              <w:t>建设，推进丰宁、</w:t>
            </w:r>
            <w:proofErr w:type="gramStart"/>
            <w:r>
              <w:rPr>
                <w:rFonts w:ascii="宋体" w:hAnsi="宋体" w:cs="宋体" w:hint="eastAsia"/>
                <w:bCs/>
                <w:color w:val="000000" w:themeColor="text1"/>
                <w:szCs w:val="21"/>
                <w:lang w:bidi="ar"/>
              </w:rPr>
              <w:t>滦</w:t>
            </w:r>
            <w:proofErr w:type="gramEnd"/>
            <w:r>
              <w:rPr>
                <w:rFonts w:ascii="宋体" w:hAnsi="宋体" w:cs="宋体" w:hint="eastAsia"/>
                <w:bCs/>
                <w:color w:val="000000" w:themeColor="text1"/>
                <w:szCs w:val="21"/>
                <w:lang w:bidi="ar"/>
              </w:rPr>
              <w:t>平等抽水蓄能电站建设，积极推动可再生能源制氢，</w:t>
            </w:r>
            <w:proofErr w:type="gramStart"/>
            <w:r>
              <w:rPr>
                <w:rFonts w:ascii="宋体" w:hAnsi="宋体" w:cs="宋体" w:hint="eastAsia"/>
                <w:bCs/>
                <w:color w:val="000000" w:themeColor="text1"/>
                <w:szCs w:val="21"/>
                <w:lang w:bidi="ar"/>
              </w:rPr>
              <w:t>完善产</w:t>
            </w:r>
            <w:proofErr w:type="gramEnd"/>
            <w:r>
              <w:rPr>
                <w:rFonts w:ascii="宋体" w:hAnsi="宋体" w:cs="宋体" w:hint="eastAsia"/>
                <w:bCs/>
                <w:color w:val="000000" w:themeColor="text1"/>
                <w:szCs w:val="21"/>
                <w:lang w:bidi="ar"/>
              </w:rPr>
              <w:t>供储销配套设施，拓展氢能应用领域。坚持</w:t>
            </w:r>
            <w:r>
              <w:rPr>
                <w:bCs/>
                <w:color w:val="000000" w:themeColor="text1"/>
                <w:szCs w:val="21"/>
                <w:lang w:bidi="ar"/>
              </w:rPr>
              <w:t>“</w:t>
            </w:r>
            <w:r>
              <w:rPr>
                <w:rFonts w:ascii="宋体" w:hAnsi="宋体" w:cs="宋体" w:hint="eastAsia"/>
                <w:bCs/>
                <w:color w:val="000000" w:themeColor="text1"/>
                <w:szCs w:val="21"/>
                <w:lang w:bidi="ar"/>
              </w:rPr>
              <w:t>增气减煤</w:t>
            </w:r>
            <w:r>
              <w:rPr>
                <w:bCs/>
                <w:color w:val="000000" w:themeColor="text1"/>
                <w:szCs w:val="21"/>
                <w:lang w:bidi="ar"/>
              </w:rPr>
              <w:t>”</w:t>
            </w:r>
            <w:r>
              <w:rPr>
                <w:rFonts w:ascii="宋体" w:hAnsi="宋体" w:cs="宋体" w:hint="eastAsia"/>
                <w:bCs/>
                <w:color w:val="000000" w:themeColor="text1"/>
                <w:szCs w:val="21"/>
                <w:lang w:bidi="ar"/>
              </w:rPr>
              <w:t>同步，加强天然气基础设施建设，扩大管道气覆盖范围。因地制宜推进生物质热电联产，加快建设垃圾焚烧发电项目。到</w:t>
            </w:r>
            <w:r>
              <w:rPr>
                <w:bCs/>
                <w:color w:val="000000" w:themeColor="text1"/>
                <w:szCs w:val="21"/>
                <w:lang w:bidi="ar"/>
              </w:rPr>
              <w:t>2025</w:t>
            </w:r>
            <w:r>
              <w:rPr>
                <w:rFonts w:ascii="宋体" w:hAnsi="宋体" w:cs="宋体" w:hint="eastAsia"/>
                <w:bCs/>
                <w:color w:val="000000" w:themeColor="text1"/>
                <w:szCs w:val="21"/>
                <w:lang w:bidi="ar"/>
              </w:rPr>
              <w:t>年，非化石能源消费占能源消费比重和可再生能源装机占全部电力装机比重明显提升。</w:t>
            </w:r>
          </w:p>
          <w:p w:rsidR="00706C00" w:rsidRDefault="004B3C4D">
            <w:pPr>
              <w:autoSpaceDE w:val="0"/>
              <w:spacing w:line="360" w:lineRule="auto"/>
              <w:ind w:firstLineChars="200" w:firstLine="420"/>
              <w:outlineLvl w:val="2"/>
              <w:rPr>
                <w:bCs/>
                <w:color w:val="000000" w:themeColor="text1"/>
                <w:szCs w:val="21"/>
              </w:rPr>
            </w:pPr>
            <w:r>
              <w:rPr>
                <w:rFonts w:ascii="宋体" w:hAnsi="宋体" w:cs="宋体" w:hint="eastAsia"/>
                <w:bCs/>
                <w:color w:val="000000" w:themeColor="text1"/>
                <w:szCs w:val="21"/>
                <w:lang w:bidi="ar"/>
              </w:rPr>
              <w:t>项目属于风力发电中</w:t>
            </w:r>
            <w:proofErr w:type="gramStart"/>
            <w:r>
              <w:rPr>
                <w:rFonts w:ascii="宋体" w:hAnsi="宋体" w:cs="宋体" w:hint="eastAsia"/>
                <w:bCs/>
                <w:color w:val="000000" w:themeColor="text1"/>
                <w:szCs w:val="21"/>
                <w:lang w:bidi="ar"/>
              </w:rPr>
              <w:t>升压站</w:t>
            </w:r>
            <w:proofErr w:type="gramEnd"/>
            <w:r>
              <w:rPr>
                <w:rFonts w:ascii="宋体" w:hAnsi="宋体" w:cs="宋体" w:hint="eastAsia"/>
                <w:bCs/>
                <w:color w:val="000000" w:themeColor="text1"/>
                <w:szCs w:val="21"/>
                <w:lang w:bidi="ar"/>
              </w:rPr>
              <w:t>建设项目，符合《承德市生态环境保护</w:t>
            </w:r>
            <w:r>
              <w:rPr>
                <w:bCs/>
                <w:color w:val="000000" w:themeColor="text1"/>
                <w:szCs w:val="21"/>
                <w:lang w:bidi="ar"/>
              </w:rPr>
              <w:t>“</w:t>
            </w:r>
            <w:r>
              <w:rPr>
                <w:rFonts w:ascii="宋体" w:hAnsi="宋体" w:cs="宋体" w:hint="eastAsia"/>
                <w:bCs/>
                <w:color w:val="000000" w:themeColor="text1"/>
                <w:szCs w:val="21"/>
                <w:lang w:bidi="ar"/>
              </w:rPr>
              <w:t>十四五</w:t>
            </w:r>
            <w:r>
              <w:rPr>
                <w:bCs/>
                <w:color w:val="000000" w:themeColor="text1"/>
                <w:szCs w:val="21"/>
                <w:lang w:bidi="ar"/>
              </w:rPr>
              <w:t>”</w:t>
            </w:r>
            <w:r>
              <w:rPr>
                <w:rFonts w:ascii="宋体" w:hAnsi="宋体" w:cs="宋体" w:hint="eastAsia"/>
                <w:bCs/>
                <w:color w:val="000000" w:themeColor="text1"/>
                <w:szCs w:val="21"/>
                <w:lang w:bidi="ar"/>
              </w:rPr>
              <w:t>规划》中的相关要求。</w:t>
            </w:r>
          </w:p>
          <w:p w:rsidR="00706C00" w:rsidRDefault="004B3C4D">
            <w:pPr>
              <w:spacing w:line="360" w:lineRule="auto"/>
              <w:rPr>
                <w:b/>
                <w:color w:val="000000" w:themeColor="text1"/>
                <w:kern w:val="0"/>
                <w:szCs w:val="21"/>
              </w:rPr>
            </w:pPr>
            <w:r>
              <w:rPr>
                <w:b/>
                <w:color w:val="000000" w:themeColor="text1"/>
                <w:kern w:val="0"/>
                <w:szCs w:val="21"/>
                <w:lang w:bidi="ar"/>
              </w:rPr>
              <w:t>9</w:t>
            </w:r>
            <w:r>
              <w:rPr>
                <w:rFonts w:ascii="宋体" w:hAnsi="宋体" w:cs="宋体" w:hint="eastAsia"/>
                <w:b/>
                <w:color w:val="000000" w:themeColor="text1"/>
                <w:kern w:val="0"/>
                <w:szCs w:val="21"/>
                <w:lang w:bidi="ar"/>
              </w:rPr>
              <w:t>、选址合理性分析</w:t>
            </w:r>
            <w:r>
              <w:rPr>
                <w:b/>
                <w:color w:val="000000" w:themeColor="text1"/>
                <w:kern w:val="0"/>
                <w:szCs w:val="21"/>
                <w:lang w:bidi="ar"/>
              </w:rPr>
              <w:t xml:space="preserve"> </w:t>
            </w:r>
          </w:p>
          <w:p w:rsidR="00706C00" w:rsidRDefault="004B3C4D">
            <w:pPr>
              <w:autoSpaceDE w:val="0"/>
              <w:spacing w:line="360" w:lineRule="auto"/>
              <w:ind w:firstLineChars="200" w:firstLine="420"/>
              <w:outlineLvl w:val="2"/>
              <w:rPr>
                <w:bCs/>
                <w:color w:val="000000" w:themeColor="text1"/>
                <w:szCs w:val="21"/>
                <w:lang w:bidi="ar"/>
              </w:rPr>
            </w:pPr>
            <w:r>
              <w:rPr>
                <w:bCs/>
                <w:color w:val="000000" w:themeColor="text1"/>
                <w:szCs w:val="21"/>
                <w:lang w:bidi="ar"/>
              </w:rPr>
              <w:t>本项目建设地点河北省承德市</w:t>
            </w:r>
            <w:r>
              <w:rPr>
                <w:rFonts w:hint="eastAsia"/>
                <w:color w:val="000000" w:themeColor="text1"/>
                <w:szCs w:val="21"/>
              </w:rPr>
              <w:t>丰宁满族</w:t>
            </w:r>
            <w:r>
              <w:rPr>
                <w:bCs/>
                <w:color w:val="000000" w:themeColor="text1"/>
                <w:szCs w:val="21"/>
                <w:lang w:bidi="ar"/>
              </w:rPr>
              <w:t>自治县</w:t>
            </w:r>
            <w:proofErr w:type="gramStart"/>
            <w:r>
              <w:rPr>
                <w:rFonts w:hint="eastAsia"/>
                <w:color w:val="000000" w:themeColor="text1"/>
                <w:szCs w:val="21"/>
              </w:rPr>
              <w:t>四合号</w:t>
            </w:r>
            <w:proofErr w:type="gramEnd"/>
            <w:r>
              <w:rPr>
                <w:rFonts w:hint="eastAsia"/>
                <w:color w:val="000000" w:themeColor="text1"/>
                <w:szCs w:val="21"/>
              </w:rPr>
              <w:t>村南</w:t>
            </w:r>
            <w:r>
              <w:rPr>
                <w:rFonts w:hint="eastAsia"/>
                <w:color w:val="000000" w:themeColor="text1"/>
                <w:szCs w:val="21"/>
              </w:rPr>
              <w:t>1.75</w:t>
            </w:r>
            <w:r>
              <w:rPr>
                <w:rFonts w:hint="eastAsia"/>
                <w:color w:val="000000" w:themeColor="text1"/>
                <w:szCs w:val="21"/>
              </w:rPr>
              <w:t>公里处</w:t>
            </w:r>
            <w:r>
              <w:rPr>
                <w:bCs/>
                <w:color w:val="000000" w:themeColor="text1"/>
                <w:szCs w:val="21"/>
                <w:lang w:bidi="ar"/>
              </w:rPr>
              <w:t>，已取得承德市自然资源和规划局出具的关于</w:t>
            </w:r>
            <w:r>
              <w:rPr>
                <w:bCs/>
                <w:color w:val="000000" w:themeColor="text1"/>
                <w:szCs w:val="21"/>
                <w:lang w:bidi="ar"/>
              </w:rPr>
              <w:t>“</w:t>
            </w:r>
            <w:r>
              <w:rPr>
                <w:rFonts w:hint="eastAsia"/>
                <w:bCs/>
                <w:color w:val="000000" w:themeColor="text1"/>
                <w:szCs w:val="21"/>
                <w:lang w:bidi="ar"/>
              </w:rPr>
              <w:t>润电（河北）新能源有限公司</w:t>
            </w:r>
            <w:r>
              <w:rPr>
                <w:rFonts w:hint="eastAsia"/>
                <w:bCs/>
                <w:color w:val="000000" w:themeColor="text1"/>
                <w:szCs w:val="21"/>
                <w:lang w:bidi="ar"/>
              </w:rPr>
              <w:t>3</w:t>
            </w:r>
            <w:r>
              <w:rPr>
                <w:bCs/>
                <w:color w:val="000000" w:themeColor="text1"/>
                <w:szCs w:val="21"/>
                <w:lang w:bidi="ar"/>
              </w:rPr>
              <w:t>0</w:t>
            </w:r>
            <w:r>
              <w:rPr>
                <w:bCs/>
                <w:color w:val="000000" w:themeColor="text1"/>
                <w:szCs w:val="21"/>
                <w:lang w:bidi="ar"/>
              </w:rPr>
              <w:t>万千瓦风电项目</w:t>
            </w:r>
            <w:r>
              <w:rPr>
                <w:bCs/>
                <w:color w:val="000000" w:themeColor="text1"/>
                <w:szCs w:val="21"/>
                <w:lang w:bidi="ar"/>
              </w:rPr>
              <w:t>”</w:t>
            </w:r>
            <w:r>
              <w:rPr>
                <w:bCs/>
                <w:color w:val="000000" w:themeColor="text1"/>
                <w:szCs w:val="21"/>
                <w:lang w:bidi="ar"/>
              </w:rPr>
              <w:t>建设项目用地预审与选址意见书（用字第</w:t>
            </w:r>
            <w:r>
              <w:rPr>
                <w:color w:val="000000" w:themeColor="text1"/>
                <w:kern w:val="0"/>
                <w:szCs w:val="21"/>
                <w:lang w:bidi="ar"/>
              </w:rPr>
              <w:t>1308262024XS0003458</w:t>
            </w:r>
            <w:r>
              <w:rPr>
                <w:bCs/>
                <w:color w:val="000000" w:themeColor="text1"/>
                <w:szCs w:val="21"/>
                <w:lang w:bidi="ar"/>
              </w:rPr>
              <w:t>号），详见附件</w:t>
            </w:r>
            <w:r w:rsidR="00AE0D12">
              <w:rPr>
                <w:rFonts w:hint="eastAsia"/>
                <w:bCs/>
                <w:color w:val="000000" w:themeColor="text1"/>
                <w:szCs w:val="21"/>
                <w:lang w:bidi="ar"/>
              </w:rPr>
              <w:t>3</w:t>
            </w:r>
            <w:r>
              <w:rPr>
                <w:bCs/>
                <w:color w:val="000000" w:themeColor="text1"/>
                <w:szCs w:val="21"/>
                <w:lang w:bidi="ar"/>
              </w:rPr>
              <w:t>。项目的建设符合国土空间要求，同意项目选址。</w:t>
            </w:r>
          </w:p>
          <w:p w:rsidR="00706C00" w:rsidRDefault="004B3C4D">
            <w:pPr>
              <w:spacing w:line="360" w:lineRule="auto"/>
              <w:ind w:firstLineChars="200" w:firstLine="420"/>
              <w:rPr>
                <w:iCs/>
                <w:color w:val="000000" w:themeColor="text1"/>
                <w:kern w:val="13"/>
                <w:szCs w:val="21"/>
              </w:rPr>
            </w:pPr>
            <w:r>
              <w:rPr>
                <w:iCs/>
                <w:color w:val="000000" w:themeColor="text1"/>
                <w:kern w:val="13"/>
                <w:szCs w:val="21"/>
              </w:rPr>
              <w:t>根据《输变电建设项目环境保护技术要求》（</w:t>
            </w:r>
            <w:r>
              <w:rPr>
                <w:iCs/>
                <w:color w:val="000000" w:themeColor="text1"/>
                <w:kern w:val="13"/>
                <w:szCs w:val="21"/>
              </w:rPr>
              <w:t>HJ 1113-2020</w:t>
            </w:r>
            <w:r>
              <w:rPr>
                <w:iCs/>
                <w:color w:val="000000" w:themeColor="text1"/>
                <w:kern w:val="13"/>
                <w:szCs w:val="21"/>
              </w:rPr>
              <w:t>）第</w:t>
            </w:r>
            <w:r>
              <w:rPr>
                <w:iCs/>
                <w:color w:val="000000" w:themeColor="text1"/>
                <w:kern w:val="13"/>
                <w:szCs w:val="21"/>
              </w:rPr>
              <w:t>5</w:t>
            </w:r>
            <w:r>
              <w:rPr>
                <w:iCs/>
                <w:color w:val="000000" w:themeColor="text1"/>
                <w:kern w:val="13"/>
                <w:szCs w:val="21"/>
              </w:rPr>
              <w:t>条款选址选线的要求：</w:t>
            </w:r>
          </w:p>
          <w:p w:rsidR="00706C00" w:rsidRDefault="004B3C4D">
            <w:pPr>
              <w:spacing w:line="360" w:lineRule="auto"/>
              <w:ind w:firstLineChars="200" w:firstLine="420"/>
              <w:rPr>
                <w:iCs/>
                <w:color w:val="000000" w:themeColor="text1"/>
                <w:kern w:val="13"/>
                <w:szCs w:val="21"/>
              </w:rPr>
            </w:pPr>
            <w:r>
              <w:rPr>
                <w:rFonts w:hint="eastAsia"/>
                <w:iCs/>
                <w:color w:val="000000" w:themeColor="text1"/>
                <w:kern w:val="13"/>
                <w:szCs w:val="21"/>
              </w:rPr>
              <w:t>（</w:t>
            </w:r>
            <w:r>
              <w:rPr>
                <w:rFonts w:hint="eastAsia"/>
                <w:iCs/>
                <w:color w:val="000000" w:themeColor="text1"/>
                <w:kern w:val="13"/>
                <w:szCs w:val="21"/>
              </w:rPr>
              <w:t>1</w:t>
            </w:r>
            <w:r>
              <w:rPr>
                <w:rFonts w:hint="eastAsia"/>
                <w:iCs/>
                <w:color w:val="000000" w:themeColor="text1"/>
                <w:kern w:val="13"/>
                <w:szCs w:val="21"/>
              </w:rPr>
              <w:t>）本项目不在生态红线范围内，已取得承德市自然资源和规划局出具的关于“</w:t>
            </w:r>
            <w:r>
              <w:rPr>
                <w:rFonts w:hint="eastAsia"/>
                <w:bCs/>
                <w:color w:val="000000" w:themeColor="text1"/>
                <w:szCs w:val="21"/>
                <w:lang w:bidi="ar"/>
              </w:rPr>
              <w:t>润电（河北）新能源有限公司</w:t>
            </w:r>
            <w:r>
              <w:rPr>
                <w:rFonts w:hint="eastAsia"/>
                <w:bCs/>
                <w:color w:val="000000" w:themeColor="text1"/>
                <w:szCs w:val="21"/>
                <w:lang w:bidi="ar"/>
              </w:rPr>
              <w:t>3</w:t>
            </w:r>
            <w:r>
              <w:rPr>
                <w:bCs/>
                <w:color w:val="000000" w:themeColor="text1"/>
                <w:szCs w:val="21"/>
                <w:lang w:bidi="ar"/>
              </w:rPr>
              <w:t>0</w:t>
            </w:r>
            <w:r>
              <w:rPr>
                <w:bCs/>
                <w:color w:val="000000" w:themeColor="text1"/>
                <w:szCs w:val="21"/>
                <w:lang w:bidi="ar"/>
              </w:rPr>
              <w:t>万千瓦风电项目</w:t>
            </w:r>
            <w:r>
              <w:rPr>
                <w:rFonts w:hint="eastAsia"/>
                <w:iCs/>
                <w:color w:val="000000" w:themeColor="text1"/>
                <w:kern w:val="13"/>
                <w:szCs w:val="21"/>
              </w:rPr>
              <w:t>”建设项目用地预审与选址意见书（用字第</w:t>
            </w:r>
            <w:r>
              <w:rPr>
                <w:color w:val="000000" w:themeColor="text1"/>
                <w:kern w:val="0"/>
                <w:szCs w:val="21"/>
                <w:lang w:bidi="ar"/>
              </w:rPr>
              <w:t>1308262024XS0003458</w:t>
            </w:r>
            <w:r>
              <w:rPr>
                <w:rFonts w:hint="eastAsia"/>
                <w:iCs/>
                <w:color w:val="000000" w:themeColor="text1"/>
                <w:kern w:val="13"/>
                <w:szCs w:val="21"/>
              </w:rPr>
              <w:t>号）。</w:t>
            </w:r>
          </w:p>
          <w:p w:rsidR="00706C00" w:rsidRDefault="004B3C4D">
            <w:pPr>
              <w:spacing w:line="360" w:lineRule="auto"/>
              <w:ind w:firstLineChars="200" w:firstLine="420"/>
              <w:rPr>
                <w:iCs/>
                <w:color w:val="000000" w:themeColor="text1"/>
                <w:kern w:val="13"/>
                <w:szCs w:val="21"/>
              </w:rPr>
            </w:pPr>
            <w:r>
              <w:rPr>
                <w:rFonts w:hint="eastAsia"/>
                <w:iCs/>
                <w:color w:val="000000" w:themeColor="text1"/>
                <w:kern w:val="13"/>
                <w:szCs w:val="21"/>
              </w:rPr>
              <w:t>（</w:t>
            </w:r>
            <w:r>
              <w:rPr>
                <w:rFonts w:hint="eastAsia"/>
                <w:iCs/>
                <w:color w:val="000000" w:themeColor="text1"/>
                <w:kern w:val="13"/>
                <w:szCs w:val="21"/>
              </w:rPr>
              <w:t>2</w:t>
            </w:r>
            <w:r>
              <w:rPr>
                <w:rFonts w:hint="eastAsia"/>
                <w:iCs/>
                <w:color w:val="000000" w:themeColor="text1"/>
                <w:kern w:val="13"/>
                <w:szCs w:val="21"/>
              </w:rPr>
              <w:t>）本项目不涉及其他自然保护区、世界文化和自然遗产地、饮用水水源保护区等环境敏感区。</w:t>
            </w:r>
          </w:p>
          <w:p w:rsidR="00706C00" w:rsidRDefault="004B3C4D">
            <w:pPr>
              <w:spacing w:line="360" w:lineRule="auto"/>
              <w:ind w:firstLineChars="200" w:firstLine="420"/>
              <w:rPr>
                <w:iCs/>
                <w:color w:val="000000" w:themeColor="text1"/>
                <w:kern w:val="13"/>
                <w:szCs w:val="21"/>
              </w:rPr>
            </w:pPr>
            <w:r>
              <w:rPr>
                <w:rFonts w:hint="eastAsia"/>
                <w:iCs/>
                <w:color w:val="000000" w:themeColor="text1"/>
                <w:kern w:val="13"/>
                <w:szCs w:val="21"/>
              </w:rPr>
              <w:t>（</w:t>
            </w:r>
            <w:r>
              <w:rPr>
                <w:rFonts w:hint="eastAsia"/>
                <w:iCs/>
                <w:color w:val="000000" w:themeColor="text1"/>
                <w:kern w:val="13"/>
                <w:szCs w:val="21"/>
              </w:rPr>
              <w:t>3</w:t>
            </w:r>
            <w:r>
              <w:rPr>
                <w:rFonts w:hint="eastAsia"/>
                <w:iCs/>
                <w:color w:val="000000" w:themeColor="text1"/>
                <w:kern w:val="13"/>
                <w:szCs w:val="21"/>
              </w:rPr>
              <w:t>）升压站在选址时已按终期规模综合考虑进出线走廊规划。</w:t>
            </w:r>
          </w:p>
          <w:p w:rsidR="00706C00" w:rsidRDefault="004B3C4D">
            <w:pPr>
              <w:spacing w:line="360" w:lineRule="auto"/>
              <w:ind w:firstLineChars="200" w:firstLine="420"/>
              <w:rPr>
                <w:iCs/>
                <w:color w:val="000000" w:themeColor="text1"/>
                <w:kern w:val="13"/>
                <w:szCs w:val="21"/>
              </w:rPr>
            </w:pPr>
            <w:r>
              <w:rPr>
                <w:rFonts w:hint="eastAsia"/>
                <w:iCs/>
                <w:color w:val="000000" w:themeColor="text1"/>
                <w:kern w:val="13"/>
                <w:szCs w:val="21"/>
              </w:rPr>
              <w:t>（</w:t>
            </w:r>
            <w:r>
              <w:rPr>
                <w:rFonts w:hint="eastAsia"/>
                <w:iCs/>
                <w:color w:val="000000" w:themeColor="text1"/>
                <w:kern w:val="13"/>
                <w:szCs w:val="21"/>
              </w:rPr>
              <w:t>4</w:t>
            </w:r>
            <w:r>
              <w:rPr>
                <w:rFonts w:hint="eastAsia"/>
                <w:iCs/>
                <w:color w:val="000000" w:themeColor="text1"/>
                <w:kern w:val="13"/>
                <w:szCs w:val="21"/>
              </w:rPr>
              <w:t>）本项目</w:t>
            </w:r>
            <w:proofErr w:type="gramStart"/>
            <w:r>
              <w:rPr>
                <w:rFonts w:hint="eastAsia"/>
                <w:iCs/>
                <w:color w:val="000000" w:themeColor="text1"/>
                <w:kern w:val="13"/>
                <w:szCs w:val="21"/>
              </w:rPr>
              <w:t>升压站</w:t>
            </w:r>
            <w:proofErr w:type="gramEnd"/>
            <w:r>
              <w:rPr>
                <w:rFonts w:hint="eastAsia"/>
                <w:iCs/>
                <w:color w:val="000000" w:themeColor="text1"/>
                <w:kern w:val="13"/>
                <w:szCs w:val="21"/>
              </w:rPr>
              <w:t>周边区域不涉及</w:t>
            </w:r>
            <w:r>
              <w:rPr>
                <w:rFonts w:hint="eastAsia"/>
                <w:iCs/>
                <w:color w:val="000000" w:themeColor="text1"/>
                <w:kern w:val="13"/>
                <w:szCs w:val="21"/>
              </w:rPr>
              <w:t>0</w:t>
            </w:r>
            <w:r>
              <w:rPr>
                <w:rFonts w:hint="eastAsia"/>
                <w:iCs/>
                <w:color w:val="000000" w:themeColor="text1"/>
                <w:kern w:val="13"/>
                <w:szCs w:val="21"/>
              </w:rPr>
              <w:t>类声环境功能区。</w:t>
            </w:r>
          </w:p>
          <w:p w:rsidR="00706C00" w:rsidRDefault="004B3C4D">
            <w:pPr>
              <w:spacing w:line="360" w:lineRule="auto"/>
              <w:ind w:firstLineChars="200" w:firstLine="420"/>
              <w:rPr>
                <w:iCs/>
                <w:color w:val="000000" w:themeColor="text1"/>
                <w:kern w:val="13"/>
                <w:szCs w:val="21"/>
              </w:rPr>
            </w:pPr>
            <w:r>
              <w:rPr>
                <w:rFonts w:hint="eastAsia"/>
                <w:iCs/>
                <w:color w:val="000000" w:themeColor="text1"/>
                <w:kern w:val="13"/>
                <w:szCs w:val="21"/>
              </w:rPr>
              <w:t>（</w:t>
            </w:r>
            <w:r>
              <w:rPr>
                <w:rFonts w:hint="eastAsia"/>
                <w:iCs/>
                <w:color w:val="000000" w:themeColor="text1"/>
                <w:kern w:val="13"/>
                <w:szCs w:val="21"/>
              </w:rPr>
              <w:t>5</w:t>
            </w:r>
            <w:r>
              <w:rPr>
                <w:rFonts w:hint="eastAsia"/>
                <w:iCs/>
                <w:color w:val="000000" w:themeColor="text1"/>
                <w:kern w:val="13"/>
                <w:szCs w:val="21"/>
              </w:rPr>
              <w:t>）本项目</w:t>
            </w:r>
            <w:proofErr w:type="gramStart"/>
            <w:r>
              <w:rPr>
                <w:rFonts w:hint="eastAsia"/>
                <w:iCs/>
                <w:color w:val="000000" w:themeColor="text1"/>
                <w:kern w:val="13"/>
                <w:szCs w:val="21"/>
              </w:rPr>
              <w:t>升压站面积</w:t>
            </w:r>
            <w:proofErr w:type="gramEnd"/>
            <w:r>
              <w:rPr>
                <w:rFonts w:hint="eastAsia"/>
                <w:iCs/>
                <w:color w:val="000000" w:themeColor="text1"/>
                <w:kern w:val="13"/>
                <w:szCs w:val="21"/>
              </w:rPr>
              <w:t>约</w:t>
            </w:r>
            <w:r w:rsidR="00A26999">
              <w:rPr>
                <w:color w:val="000000" w:themeColor="text1"/>
                <w:szCs w:val="21"/>
              </w:rPr>
              <w:t>3.6538</w:t>
            </w:r>
            <w:r>
              <w:rPr>
                <w:color w:val="000000" w:themeColor="text1"/>
                <w:szCs w:val="21"/>
              </w:rPr>
              <w:t>hm</w:t>
            </w:r>
            <w:r>
              <w:rPr>
                <w:rFonts w:hint="eastAsia"/>
                <w:iCs/>
                <w:color w:val="000000" w:themeColor="text1"/>
                <w:kern w:val="13"/>
                <w:szCs w:val="21"/>
                <w:vertAlign w:val="superscript"/>
              </w:rPr>
              <w:t xml:space="preserve"> 2</w:t>
            </w:r>
            <w:r>
              <w:rPr>
                <w:rFonts w:hint="eastAsia"/>
                <w:iCs/>
                <w:color w:val="000000" w:themeColor="text1"/>
                <w:kern w:val="13"/>
                <w:szCs w:val="21"/>
              </w:rPr>
              <w:t>，属永久占地，施工期临时占地约</w:t>
            </w:r>
            <w:r>
              <w:rPr>
                <w:iCs/>
                <w:color w:val="000000" w:themeColor="text1"/>
                <w:kern w:val="13"/>
                <w:szCs w:val="21"/>
              </w:rPr>
              <w:t>4.50h</w:t>
            </w:r>
            <w:r>
              <w:rPr>
                <w:rFonts w:hint="eastAsia"/>
                <w:iCs/>
                <w:color w:val="000000" w:themeColor="text1"/>
                <w:kern w:val="13"/>
                <w:szCs w:val="21"/>
              </w:rPr>
              <w:t>m</w:t>
            </w:r>
            <w:r>
              <w:rPr>
                <w:rFonts w:hint="eastAsia"/>
                <w:iCs/>
                <w:color w:val="000000" w:themeColor="text1"/>
                <w:kern w:val="13"/>
                <w:szCs w:val="21"/>
                <w:vertAlign w:val="superscript"/>
              </w:rPr>
              <w:t>2</w:t>
            </w:r>
            <w:r>
              <w:rPr>
                <w:rFonts w:hint="eastAsia"/>
                <w:iCs/>
                <w:color w:val="000000" w:themeColor="text1"/>
                <w:kern w:val="13"/>
                <w:szCs w:val="21"/>
              </w:rPr>
              <w:t>，施工结束之后站内播撒草籽增加绿化面积，临时占地及时恢复地表原有功能，项目的建设不会对其生态系统产生影响。</w:t>
            </w:r>
          </w:p>
          <w:p w:rsidR="00706C00" w:rsidRDefault="004B3C4D">
            <w:pPr>
              <w:spacing w:line="360" w:lineRule="auto"/>
              <w:ind w:firstLineChars="200" w:firstLine="420"/>
              <w:rPr>
                <w:iCs/>
                <w:color w:val="000000" w:themeColor="text1"/>
                <w:kern w:val="13"/>
                <w:szCs w:val="21"/>
              </w:rPr>
            </w:pPr>
            <w:r>
              <w:rPr>
                <w:rFonts w:hint="eastAsia"/>
                <w:iCs/>
                <w:color w:val="000000" w:themeColor="text1"/>
                <w:kern w:val="13"/>
                <w:szCs w:val="21"/>
              </w:rPr>
              <w:t>项目已取得</w:t>
            </w:r>
            <w:r>
              <w:rPr>
                <w:rFonts w:hint="eastAsia"/>
                <w:color w:val="000000" w:themeColor="text1"/>
                <w:kern w:val="0"/>
                <w:szCs w:val="21"/>
                <w:lang w:bidi="ar"/>
              </w:rPr>
              <w:t>丰宁满族自治县自然资源和规划局</w:t>
            </w:r>
            <w:r>
              <w:rPr>
                <w:iCs/>
                <w:color w:val="000000" w:themeColor="text1"/>
                <w:kern w:val="13"/>
                <w:szCs w:val="21"/>
              </w:rPr>
              <w:t>2023</w:t>
            </w:r>
            <w:r>
              <w:rPr>
                <w:rFonts w:hint="eastAsia"/>
                <w:iCs/>
                <w:color w:val="000000" w:themeColor="text1"/>
                <w:kern w:val="13"/>
                <w:szCs w:val="21"/>
              </w:rPr>
              <w:t>年</w:t>
            </w:r>
            <w:r>
              <w:rPr>
                <w:rFonts w:hint="eastAsia"/>
                <w:iCs/>
                <w:color w:val="000000" w:themeColor="text1"/>
                <w:kern w:val="13"/>
                <w:szCs w:val="21"/>
              </w:rPr>
              <w:t>11</w:t>
            </w:r>
            <w:r>
              <w:rPr>
                <w:rFonts w:hint="eastAsia"/>
                <w:iCs/>
                <w:color w:val="000000" w:themeColor="text1"/>
                <w:kern w:val="13"/>
                <w:szCs w:val="21"/>
              </w:rPr>
              <w:t>月</w:t>
            </w:r>
            <w:r>
              <w:rPr>
                <w:rFonts w:hint="eastAsia"/>
                <w:iCs/>
                <w:color w:val="000000" w:themeColor="text1"/>
                <w:kern w:val="13"/>
                <w:szCs w:val="21"/>
              </w:rPr>
              <w:t>9</w:t>
            </w:r>
            <w:r>
              <w:rPr>
                <w:rFonts w:hint="eastAsia"/>
                <w:iCs/>
                <w:color w:val="000000" w:themeColor="text1"/>
                <w:kern w:val="13"/>
                <w:szCs w:val="21"/>
              </w:rPr>
              <w:t>日出具的</w:t>
            </w:r>
            <w:proofErr w:type="gramStart"/>
            <w:r>
              <w:rPr>
                <w:rFonts w:hint="eastAsia"/>
                <w:iCs/>
                <w:color w:val="000000" w:themeColor="text1"/>
                <w:kern w:val="13"/>
                <w:szCs w:val="21"/>
              </w:rPr>
              <w:t>关于润电</w:t>
            </w:r>
            <w:proofErr w:type="gramEnd"/>
            <w:r>
              <w:rPr>
                <w:rFonts w:hint="eastAsia"/>
                <w:iCs/>
                <w:color w:val="000000" w:themeColor="text1"/>
                <w:kern w:val="13"/>
                <w:szCs w:val="21"/>
              </w:rPr>
              <w:t>(</w:t>
            </w:r>
            <w:r>
              <w:rPr>
                <w:rFonts w:hint="eastAsia"/>
                <w:iCs/>
                <w:color w:val="000000" w:themeColor="text1"/>
                <w:kern w:val="13"/>
                <w:szCs w:val="21"/>
              </w:rPr>
              <w:t>河北</w:t>
            </w:r>
            <w:r>
              <w:rPr>
                <w:rFonts w:hint="eastAsia"/>
                <w:iCs/>
                <w:color w:val="000000" w:themeColor="text1"/>
                <w:kern w:val="13"/>
                <w:szCs w:val="21"/>
              </w:rPr>
              <w:t>)</w:t>
            </w:r>
            <w:r>
              <w:rPr>
                <w:rFonts w:hint="eastAsia"/>
                <w:iCs/>
                <w:color w:val="000000" w:themeColor="text1"/>
                <w:kern w:val="13"/>
                <w:szCs w:val="21"/>
              </w:rPr>
              <w:t>新能源有限公司</w:t>
            </w:r>
            <w:r>
              <w:rPr>
                <w:rFonts w:hint="eastAsia"/>
                <w:iCs/>
                <w:color w:val="000000" w:themeColor="text1"/>
                <w:kern w:val="13"/>
                <w:szCs w:val="21"/>
              </w:rPr>
              <w:t>30</w:t>
            </w:r>
            <w:r>
              <w:rPr>
                <w:rFonts w:hint="eastAsia"/>
                <w:iCs/>
                <w:color w:val="000000" w:themeColor="text1"/>
                <w:kern w:val="13"/>
                <w:szCs w:val="21"/>
              </w:rPr>
              <w:t>万千瓦风</w:t>
            </w:r>
            <w:proofErr w:type="gramStart"/>
            <w:r>
              <w:rPr>
                <w:rFonts w:hint="eastAsia"/>
                <w:iCs/>
                <w:color w:val="000000" w:themeColor="text1"/>
                <w:kern w:val="13"/>
                <w:szCs w:val="21"/>
              </w:rPr>
              <w:t>电项目</w:t>
            </w:r>
            <w:proofErr w:type="gramEnd"/>
            <w:r>
              <w:rPr>
                <w:rFonts w:hint="eastAsia"/>
                <w:iCs/>
                <w:color w:val="000000" w:themeColor="text1"/>
                <w:kern w:val="13"/>
                <w:szCs w:val="21"/>
              </w:rPr>
              <w:t>地类、生态红线、基本农田查询情况说明，本项目用地范围不占生态保护红线（见附件</w:t>
            </w:r>
            <w:r w:rsidR="00AE0D12">
              <w:rPr>
                <w:rFonts w:hint="eastAsia"/>
                <w:iCs/>
                <w:color w:val="000000" w:themeColor="text1"/>
                <w:kern w:val="13"/>
                <w:szCs w:val="21"/>
              </w:rPr>
              <w:t>5</w:t>
            </w:r>
            <w:r>
              <w:rPr>
                <w:rFonts w:hint="eastAsia"/>
                <w:iCs/>
                <w:color w:val="000000" w:themeColor="text1"/>
                <w:kern w:val="13"/>
                <w:szCs w:val="21"/>
              </w:rPr>
              <w:t>）。</w:t>
            </w:r>
          </w:p>
          <w:p w:rsidR="00706C00" w:rsidRDefault="004B3C4D">
            <w:pPr>
              <w:spacing w:line="360" w:lineRule="auto"/>
              <w:ind w:firstLineChars="200" w:firstLine="420"/>
              <w:rPr>
                <w:iCs/>
                <w:color w:val="000000" w:themeColor="text1"/>
                <w:kern w:val="13"/>
                <w:szCs w:val="21"/>
              </w:rPr>
            </w:pPr>
            <w:r>
              <w:rPr>
                <w:rFonts w:hint="eastAsia"/>
                <w:iCs/>
                <w:color w:val="000000" w:themeColor="text1"/>
                <w:kern w:val="13"/>
                <w:szCs w:val="21"/>
              </w:rPr>
              <w:t>已取得丰宁满族自治县林业和草原局</w:t>
            </w:r>
            <w:r>
              <w:rPr>
                <w:rFonts w:hint="eastAsia"/>
                <w:iCs/>
                <w:color w:val="000000" w:themeColor="text1"/>
                <w:kern w:val="13"/>
                <w:szCs w:val="21"/>
              </w:rPr>
              <w:t>202</w:t>
            </w:r>
            <w:r>
              <w:rPr>
                <w:iCs/>
                <w:color w:val="000000" w:themeColor="text1"/>
                <w:kern w:val="13"/>
                <w:szCs w:val="21"/>
              </w:rPr>
              <w:t>3</w:t>
            </w:r>
            <w:r>
              <w:rPr>
                <w:rFonts w:hint="eastAsia"/>
                <w:iCs/>
                <w:color w:val="000000" w:themeColor="text1"/>
                <w:kern w:val="13"/>
                <w:szCs w:val="21"/>
              </w:rPr>
              <w:t>年</w:t>
            </w:r>
            <w:r>
              <w:rPr>
                <w:iCs/>
                <w:color w:val="000000" w:themeColor="text1"/>
                <w:kern w:val="13"/>
                <w:szCs w:val="21"/>
              </w:rPr>
              <w:t>10</w:t>
            </w:r>
            <w:r>
              <w:rPr>
                <w:rFonts w:hint="eastAsia"/>
                <w:iCs/>
                <w:color w:val="000000" w:themeColor="text1"/>
                <w:kern w:val="13"/>
                <w:szCs w:val="21"/>
              </w:rPr>
              <w:t>月</w:t>
            </w:r>
            <w:r>
              <w:rPr>
                <w:iCs/>
                <w:color w:val="000000" w:themeColor="text1"/>
                <w:kern w:val="13"/>
                <w:szCs w:val="21"/>
              </w:rPr>
              <w:t>30</w:t>
            </w:r>
            <w:r>
              <w:rPr>
                <w:rFonts w:hint="eastAsia"/>
                <w:iCs/>
                <w:color w:val="000000" w:themeColor="text1"/>
                <w:kern w:val="13"/>
                <w:szCs w:val="21"/>
              </w:rPr>
              <w:t>日出具的</w:t>
            </w:r>
            <w:proofErr w:type="gramStart"/>
            <w:r>
              <w:rPr>
                <w:rFonts w:hint="eastAsia"/>
                <w:iCs/>
                <w:color w:val="000000" w:themeColor="text1"/>
                <w:kern w:val="13"/>
                <w:szCs w:val="21"/>
              </w:rPr>
              <w:t>关于关于润电</w:t>
            </w:r>
            <w:proofErr w:type="gramEnd"/>
            <w:r>
              <w:rPr>
                <w:rFonts w:hint="eastAsia"/>
                <w:iCs/>
                <w:color w:val="000000" w:themeColor="text1"/>
                <w:kern w:val="13"/>
                <w:szCs w:val="21"/>
              </w:rPr>
              <w:t>(</w:t>
            </w:r>
            <w:r>
              <w:rPr>
                <w:rFonts w:hint="eastAsia"/>
                <w:iCs/>
                <w:color w:val="000000" w:themeColor="text1"/>
                <w:kern w:val="13"/>
                <w:szCs w:val="21"/>
              </w:rPr>
              <w:t>河北</w:t>
            </w:r>
            <w:r>
              <w:rPr>
                <w:rFonts w:hint="eastAsia"/>
                <w:iCs/>
                <w:color w:val="000000" w:themeColor="text1"/>
                <w:kern w:val="13"/>
                <w:szCs w:val="21"/>
              </w:rPr>
              <w:t>)</w:t>
            </w:r>
            <w:r>
              <w:rPr>
                <w:rFonts w:hint="eastAsia"/>
                <w:iCs/>
                <w:color w:val="000000" w:themeColor="text1"/>
                <w:kern w:val="13"/>
                <w:szCs w:val="21"/>
              </w:rPr>
              <w:t>新能源有限公司</w:t>
            </w:r>
            <w:r>
              <w:rPr>
                <w:rFonts w:hint="eastAsia"/>
                <w:iCs/>
                <w:color w:val="000000" w:themeColor="text1"/>
                <w:kern w:val="13"/>
                <w:szCs w:val="21"/>
              </w:rPr>
              <w:t>30</w:t>
            </w:r>
            <w:r>
              <w:rPr>
                <w:rFonts w:hint="eastAsia"/>
                <w:iCs/>
                <w:color w:val="000000" w:themeColor="text1"/>
                <w:kern w:val="13"/>
                <w:szCs w:val="21"/>
              </w:rPr>
              <w:t>万千瓦发电项目地类查询情况说明，本项目用地范围未与县内自然保护区存在重叠情况。</w:t>
            </w:r>
          </w:p>
          <w:p w:rsidR="00706C00" w:rsidRDefault="004B3C4D">
            <w:pPr>
              <w:spacing w:line="360" w:lineRule="auto"/>
              <w:ind w:firstLineChars="200" w:firstLine="420"/>
              <w:rPr>
                <w:iCs/>
                <w:color w:val="000000" w:themeColor="text1"/>
                <w:kern w:val="13"/>
                <w:szCs w:val="21"/>
              </w:rPr>
            </w:pPr>
            <w:r>
              <w:rPr>
                <w:rFonts w:hint="eastAsia"/>
                <w:iCs/>
                <w:color w:val="000000" w:themeColor="text1"/>
                <w:kern w:val="13"/>
                <w:szCs w:val="21"/>
              </w:rPr>
              <w:t>已取得丰宁满族自治县人民武装部</w:t>
            </w:r>
            <w:r>
              <w:rPr>
                <w:rFonts w:hint="eastAsia"/>
                <w:iCs/>
                <w:color w:val="000000" w:themeColor="text1"/>
                <w:kern w:val="13"/>
                <w:szCs w:val="21"/>
              </w:rPr>
              <w:t>2023</w:t>
            </w:r>
            <w:r>
              <w:rPr>
                <w:rFonts w:hint="eastAsia"/>
                <w:iCs/>
                <w:color w:val="000000" w:themeColor="text1"/>
                <w:kern w:val="13"/>
                <w:szCs w:val="21"/>
              </w:rPr>
              <w:t>年</w:t>
            </w:r>
            <w:r>
              <w:rPr>
                <w:iCs/>
                <w:color w:val="000000" w:themeColor="text1"/>
                <w:kern w:val="13"/>
                <w:szCs w:val="21"/>
              </w:rPr>
              <w:t>11</w:t>
            </w:r>
            <w:r>
              <w:rPr>
                <w:rFonts w:hint="eastAsia"/>
                <w:iCs/>
                <w:color w:val="000000" w:themeColor="text1"/>
                <w:kern w:val="13"/>
                <w:szCs w:val="21"/>
              </w:rPr>
              <w:t>月</w:t>
            </w:r>
            <w:r>
              <w:rPr>
                <w:iCs/>
                <w:color w:val="000000" w:themeColor="text1"/>
                <w:kern w:val="13"/>
                <w:szCs w:val="21"/>
              </w:rPr>
              <w:t>9</w:t>
            </w:r>
            <w:r>
              <w:rPr>
                <w:rFonts w:hint="eastAsia"/>
                <w:iCs/>
                <w:color w:val="000000" w:themeColor="text1"/>
                <w:kern w:val="13"/>
                <w:szCs w:val="21"/>
              </w:rPr>
              <w:t>日出具的</w:t>
            </w:r>
            <w:proofErr w:type="gramStart"/>
            <w:r>
              <w:rPr>
                <w:rFonts w:hint="eastAsia"/>
                <w:iCs/>
                <w:color w:val="000000" w:themeColor="text1"/>
                <w:kern w:val="13"/>
                <w:szCs w:val="21"/>
              </w:rPr>
              <w:t>关于润电</w:t>
            </w:r>
            <w:proofErr w:type="gramEnd"/>
            <w:r>
              <w:rPr>
                <w:rFonts w:hint="eastAsia"/>
                <w:iCs/>
                <w:color w:val="000000" w:themeColor="text1"/>
                <w:kern w:val="13"/>
                <w:szCs w:val="21"/>
              </w:rPr>
              <w:t>(</w:t>
            </w:r>
            <w:r>
              <w:rPr>
                <w:rFonts w:hint="eastAsia"/>
                <w:iCs/>
                <w:color w:val="000000" w:themeColor="text1"/>
                <w:kern w:val="13"/>
                <w:szCs w:val="21"/>
              </w:rPr>
              <w:t>河北</w:t>
            </w:r>
            <w:r>
              <w:rPr>
                <w:rFonts w:hint="eastAsia"/>
                <w:iCs/>
                <w:color w:val="000000" w:themeColor="text1"/>
                <w:kern w:val="13"/>
                <w:szCs w:val="21"/>
              </w:rPr>
              <w:t>)</w:t>
            </w:r>
            <w:r>
              <w:rPr>
                <w:rFonts w:hint="eastAsia"/>
                <w:iCs/>
                <w:color w:val="000000" w:themeColor="text1"/>
                <w:kern w:val="13"/>
                <w:szCs w:val="21"/>
              </w:rPr>
              <w:t>新能源有限公司</w:t>
            </w:r>
            <w:r>
              <w:rPr>
                <w:rFonts w:hint="eastAsia"/>
                <w:iCs/>
                <w:color w:val="000000" w:themeColor="text1"/>
                <w:kern w:val="13"/>
                <w:szCs w:val="21"/>
              </w:rPr>
              <w:t>30</w:t>
            </w:r>
            <w:r>
              <w:rPr>
                <w:rFonts w:hint="eastAsia"/>
                <w:iCs/>
                <w:color w:val="000000" w:themeColor="text1"/>
                <w:kern w:val="13"/>
                <w:szCs w:val="21"/>
              </w:rPr>
              <w:t>万千瓦风</w:t>
            </w:r>
            <w:proofErr w:type="gramStart"/>
            <w:r>
              <w:rPr>
                <w:rFonts w:hint="eastAsia"/>
                <w:iCs/>
                <w:color w:val="000000" w:themeColor="text1"/>
                <w:kern w:val="13"/>
                <w:szCs w:val="21"/>
              </w:rPr>
              <w:t>电项目</w:t>
            </w:r>
            <w:proofErr w:type="gramEnd"/>
            <w:r>
              <w:rPr>
                <w:rFonts w:hint="eastAsia"/>
                <w:iCs/>
                <w:color w:val="000000" w:themeColor="text1"/>
                <w:kern w:val="13"/>
                <w:szCs w:val="21"/>
              </w:rPr>
              <w:t>选址的意见，本项目选址范围内无国防工程设施，原则上同意选址。</w:t>
            </w:r>
          </w:p>
          <w:p w:rsidR="00706C00" w:rsidRDefault="004B3C4D">
            <w:pPr>
              <w:spacing w:line="360" w:lineRule="auto"/>
              <w:ind w:firstLineChars="200" w:firstLine="420"/>
              <w:rPr>
                <w:iCs/>
                <w:color w:val="000000" w:themeColor="text1"/>
                <w:kern w:val="13"/>
                <w:szCs w:val="21"/>
              </w:rPr>
            </w:pPr>
            <w:r>
              <w:rPr>
                <w:rFonts w:hint="eastAsia"/>
                <w:iCs/>
                <w:color w:val="000000" w:themeColor="text1"/>
                <w:kern w:val="13"/>
                <w:szCs w:val="21"/>
              </w:rPr>
              <w:lastRenderedPageBreak/>
              <w:t>已取得丰宁满族自治县水</w:t>
            </w:r>
            <w:proofErr w:type="gramStart"/>
            <w:r>
              <w:rPr>
                <w:rFonts w:hint="eastAsia"/>
                <w:iCs/>
                <w:color w:val="000000" w:themeColor="text1"/>
                <w:kern w:val="13"/>
                <w:szCs w:val="21"/>
              </w:rPr>
              <w:t>务</w:t>
            </w:r>
            <w:proofErr w:type="gramEnd"/>
            <w:r>
              <w:rPr>
                <w:rFonts w:hint="eastAsia"/>
                <w:iCs/>
                <w:color w:val="000000" w:themeColor="text1"/>
                <w:kern w:val="13"/>
                <w:szCs w:val="21"/>
              </w:rPr>
              <w:t>局</w:t>
            </w:r>
            <w:r>
              <w:rPr>
                <w:rFonts w:hint="eastAsia"/>
                <w:iCs/>
                <w:color w:val="000000" w:themeColor="text1"/>
                <w:kern w:val="13"/>
                <w:szCs w:val="21"/>
              </w:rPr>
              <w:t>2023</w:t>
            </w:r>
            <w:r>
              <w:rPr>
                <w:rFonts w:hint="eastAsia"/>
                <w:iCs/>
                <w:color w:val="000000" w:themeColor="text1"/>
                <w:kern w:val="13"/>
                <w:szCs w:val="21"/>
              </w:rPr>
              <w:t>年</w:t>
            </w:r>
            <w:r>
              <w:rPr>
                <w:iCs/>
                <w:color w:val="000000" w:themeColor="text1"/>
                <w:kern w:val="13"/>
                <w:szCs w:val="21"/>
              </w:rPr>
              <w:t>11</w:t>
            </w:r>
            <w:r>
              <w:rPr>
                <w:rFonts w:hint="eastAsia"/>
                <w:iCs/>
                <w:color w:val="000000" w:themeColor="text1"/>
                <w:kern w:val="13"/>
                <w:szCs w:val="21"/>
              </w:rPr>
              <w:t>月</w:t>
            </w:r>
            <w:r>
              <w:rPr>
                <w:iCs/>
                <w:color w:val="000000" w:themeColor="text1"/>
                <w:kern w:val="13"/>
                <w:szCs w:val="21"/>
              </w:rPr>
              <w:t>16</w:t>
            </w:r>
            <w:r>
              <w:rPr>
                <w:rFonts w:hint="eastAsia"/>
                <w:iCs/>
                <w:color w:val="000000" w:themeColor="text1"/>
                <w:kern w:val="13"/>
                <w:szCs w:val="21"/>
              </w:rPr>
              <w:t>日出具的</w:t>
            </w:r>
            <w:proofErr w:type="gramStart"/>
            <w:r>
              <w:rPr>
                <w:rFonts w:hint="eastAsia"/>
                <w:iCs/>
                <w:color w:val="000000" w:themeColor="text1"/>
                <w:kern w:val="13"/>
                <w:szCs w:val="21"/>
              </w:rPr>
              <w:t>关于润电</w:t>
            </w:r>
            <w:proofErr w:type="gramEnd"/>
            <w:r>
              <w:rPr>
                <w:rFonts w:hint="eastAsia"/>
                <w:iCs/>
                <w:color w:val="000000" w:themeColor="text1"/>
                <w:kern w:val="13"/>
                <w:szCs w:val="21"/>
              </w:rPr>
              <w:t>(</w:t>
            </w:r>
            <w:r>
              <w:rPr>
                <w:rFonts w:hint="eastAsia"/>
                <w:iCs/>
                <w:color w:val="000000" w:themeColor="text1"/>
                <w:kern w:val="13"/>
                <w:szCs w:val="21"/>
              </w:rPr>
              <w:t>河北</w:t>
            </w:r>
            <w:r>
              <w:rPr>
                <w:rFonts w:hint="eastAsia"/>
                <w:iCs/>
                <w:color w:val="000000" w:themeColor="text1"/>
                <w:kern w:val="13"/>
                <w:szCs w:val="21"/>
              </w:rPr>
              <w:t>)</w:t>
            </w:r>
            <w:r>
              <w:rPr>
                <w:rFonts w:hint="eastAsia"/>
                <w:iCs/>
                <w:color w:val="000000" w:themeColor="text1"/>
                <w:kern w:val="13"/>
                <w:szCs w:val="21"/>
              </w:rPr>
              <w:t>新能源有限公司</w:t>
            </w:r>
            <w:r>
              <w:rPr>
                <w:rFonts w:hint="eastAsia"/>
                <w:iCs/>
                <w:color w:val="000000" w:themeColor="text1"/>
                <w:kern w:val="13"/>
                <w:szCs w:val="21"/>
              </w:rPr>
              <w:t>30</w:t>
            </w:r>
            <w:r>
              <w:rPr>
                <w:rFonts w:hint="eastAsia"/>
                <w:iCs/>
                <w:color w:val="000000" w:themeColor="text1"/>
                <w:kern w:val="13"/>
                <w:szCs w:val="21"/>
              </w:rPr>
              <w:t>万千瓦风电</w:t>
            </w:r>
            <w:proofErr w:type="gramStart"/>
            <w:r>
              <w:rPr>
                <w:rFonts w:hint="eastAsia"/>
                <w:iCs/>
                <w:color w:val="000000" w:themeColor="text1"/>
                <w:kern w:val="13"/>
                <w:szCs w:val="21"/>
              </w:rPr>
              <w:t>项目项目</w:t>
            </w:r>
            <w:proofErr w:type="gramEnd"/>
            <w:r>
              <w:rPr>
                <w:rFonts w:hint="eastAsia"/>
                <w:iCs/>
                <w:color w:val="000000" w:themeColor="text1"/>
                <w:kern w:val="13"/>
                <w:szCs w:val="21"/>
              </w:rPr>
              <w:t>占地是否在河流湖库管理区保护区内的函的回复函，该项目初步选址不占用河道管理范围，原则上同意该项目选址。</w:t>
            </w:r>
          </w:p>
          <w:p w:rsidR="00706C00" w:rsidRDefault="004B3C4D">
            <w:pPr>
              <w:spacing w:line="360" w:lineRule="auto"/>
              <w:ind w:firstLineChars="200" w:firstLine="420"/>
              <w:rPr>
                <w:color w:val="000000" w:themeColor="text1"/>
                <w:kern w:val="0"/>
                <w:szCs w:val="21"/>
                <w:lang w:bidi="ar"/>
              </w:rPr>
            </w:pPr>
            <w:r>
              <w:rPr>
                <w:rFonts w:hint="eastAsia"/>
                <w:color w:val="000000" w:themeColor="text1"/>
                <w:kern w:val="0"/>
                <w:szCs w:val="21"/>
                <w:lang w:bidi="ar"/>
              </w:rPr>
              <w:t>综上所述</w:t>
            </w:r>
            <w:r>
              <w:rPr>
                <w:color w:val="000000" w:themeColor="text1"/>
                <w:kern w:val="0"/>
                <w:szCs w:val="21"/>
                <w:lang w:bidi="ar"/>
              </w:rPr>
              <w:t>，本项目选址合理。</w:t>
            </w:r>
          </w:p>
          <w:p w:rsidR="00706C00" w:rsidRDefault="00706C00" w:rsidP="007261B1">
            <w:pPr>
              <w:pStyle w:val="s441BodyTextchALTZ"/>
            </w:pPr>
          </w:p>
          <w:p w:rsidR="00706C00" w:rsidRDefault="00706C00" w:rsidP="007261B1">
            <w:pPr>
              <w:pStyle w:val="s441BodyTextchALTZ"/>
            </w:pPr>
          </w:p>
          <w:p w:rsidR="0039064B" w:rsidRDefault="0039064B" w:rsidP="007261B1">
            <w:pPr>
              <w:pStyle w:val="s441BodyTextchALTZ"/>
            </w:pPr>
          </w:p>
          <w:p w:rsidR="0039064B" w:rsidRDefault="0039064B" w:rsidP="007261B1">
            <w:pPr>
              <w:pStyle w:val="s441BodyTextchALTZ"/>
            </w:pPr>
          </w:p>
          <w:p w:rsidR="0039064B" w:rsidRDefault="0039064B" w:rsidP="007261B1">
            <w:pPr>
              <w:pStyle w:val="s441BodyTextchALTZ"/>
            </w:pPr>
          </w:p>
          <w:p w:rsidR="0039064B" w:rsidRDefault="0039064B" w:rsidP="007261B1">
            <w:pPr>
              <w:pStyle w:val="s441BodyTextchALTZ"/>
            </w:pPr>
          </w:p>
          <w:p w:rsidR="0039064B" w:rsidRDefault="0039064B" w:rsidP="007261B1">
            <w:pPr>
              <w:pStyle w:val="s441BodyTextchALTZ"/>
            </w:pPr>
          </w:p>
          <w:p w:rsidR="0039064B" w:rsidRDefault="0039064B" w:rsidP="007261B1">
            <w:pPr>
              <w:pStyle w:val="s441BodyTextchALTZ"/>
            </w:pPr>
          </w:p>
          <w:p w:rsidR="0039064B" w:rsidRDefault="0039064B" w:rsidP="007261B1">
            <w:pPr>
              <w:pStyle w:val="s441BodyTextchALTZ"/>
            </w:pPr>
          </w:p>
          <w:p w:rsidR="0039064B" w:rsidRDefault="0039064B" w:rsidP="007261B1">
            <w:pPr>
              <w:pStyle w:val="s441BodyTextchALTZ"/>
            </w:pPr>
          </w:p>
          <w:p w:rsidR="0039064B" w:rsidRDefault="0039064B" w:rsidP="007261B1">
            <w:pPr>
              <w:pStyle w:val="s441BodyTextchALTZ"/>
            </w:pPr>
          </w:p>
          <w:p w:rsidR="0039064B" w:rsidRDefault="0039064B" w:rsidP="007261B1">
            <w:pPr>
              <w:pStyle w:val="s441BodyTextchALTZ"/>
            </w:pPr>
          </w:p>
          <w:p w:rsidR="0039064B" w:rsidRDefault="0039064B" w:rsidP="007261B1">
            <w:pPr>
              <w:pStyle w:val="s441BodyTextchALTZ"/>
            </w:pPr>
          </w:p>
          <w:p w:rsidR="0039064B" w:rsidRDefault="0039064B" w:rsidP="007261B1">
            <w:pPr>
              <w:pStyle w:val="s441BodyTextchALTZ"/>
            </w:pPr>
          </w:p>
          <w:p w:rsidR="0039064B" w:rsidRDefault="0039064B" w:rsidP="007261B1">
            <w:pPr>
              <w:pStyle w:val="s441BodyTextchALTZ"/>
            </w:pPr>
          </w:p>
          <w:p w:rsidR="0039064B" w:rsidRDefault="0039064B" w:rsidP="007261B1">
            <w:pPr>
              <w:pStyle w:val="s441BodyTextchALTZ"/>
            </w:pPr>
          </w:p>
          <w:p w:rsidR="0039064B" w:rsidRDefault="0039064B" w:rsidP="007261B1">
            <w:pPr>
              <w:pStyle w:val="s441BodyTextchALTZ"/>
            </w:pPr>
          </w:p>
          <w:p w:rsidR="0039064B" w:rsidRDefault="0039064B" w:rsidP="007261B1">
            <w:pPr>
              <w:pStyle w:val="s441BodyTextchALTZ"/>
            </w:pPr>
          </w:p>
          <w:p w:rsidR="0039064B" w:rsidRDefault="0039064B" w:rsidP="007261B1">
            <w:pPr>
              <w:pStyle w:val="s441BodyTextchALTZ"/>
            </w:pPr>
          </w:p>
          <w:p w:rsidR="0039064B" w:rsidRDefault="0039064B" w:rsidP="007261B1">
            <w:pPr>
              <w:pStyle w:val="s441BodyTextchALTZ"/>
            </w:pPr>
          </w:p>
          <w:p w:rsidR="0039064B" w:rsidRDefault="0039064B" w:rsidP="007261B1">
            <w:pPr>
              <w:pStyle w:val="s441BodyTextchALTZ"/>
            </w:pPr>
          </w:p>
          <w:p w:rsidR="0039064B" w:rsidRDefault="0039064B" w:rsidP="007261B1">
            <w:pPr>
              <w:pStyle w:val="s441BodyTextchALTZ"/>
            </w:pPr>
          </w:p>
          <w:p w:rsidR="0039064B" w:rsidRDefault="0039064B" w:rsidP="007261B1">
            <w:pPr>
              <w:pStyle w:val="s441BodyTextchALTZ"/>
            </w:pPr>
          </w:p>
          <w:p w:rsidR="0039064B" w:rsidRDefault="0039064B" w:rsidP="007261B1">
            <w:pPr>
              <w:pStyle w:val="s441BodyTextchALTZ"/>
            </w:pPr>
          </w:p>
          <w:p w:rsidR="007261B1" w:rsidRDefault="007261B1" w:rsidP="007261B1">
            <w:pPr>
              <w:pStyle w:val="s441BodyTextchALTZ"/>
            </w:pPr>
          </w:p>
          <w:p w:rsidR="007261B1" w:rsidRDefault="007261B1" w:rsidP="007261B1">
            <w:pPr>
              <w:pStyle w:val="s441BodyTextchALTZ"/>
            </w:pPr>
          </w:p>
          <w:p w:rsidR="007261B1" w:rsidRDefault="007261B1" w:rsidP="007261B1">
            <w:pPr>
              <w:pStyle w:val="s441BodyTextchALTZ"/>
            </w:pPr>
          </w:p>
          <w:p w:rsidR="007261B1" w:rsidRDefault="007261B1" w:rsidP="007261B1">
            <w:pPr>
              <w:pStyle w:val="s441BodyTextchALTZ"/>
            </w:pPr>
          </w:p>
          <w:p w:rsidR="007261B1" w:rsidRDefault="007261B1" w:rsidP="007261B1">
            <w:pPr>
              <w:pStyle w:val="s441BodyTextchALTZ"/>
            </w:pPr>
          </w:p>
          <w:p w:rsidR="007261B1" w:rsidRDefault="007261B1" w:rsidP="007261B1">
            <w:pPr>
              <w:pStyle w:val="s441BodyTextchALTZ"/>
            </w:pPr>
          </w:p>
          <w:p w:rsidR="007261B1" w:rsidRDefault="007261B1" w:rsidP="007261B1">
            <w:pPr>
              <w:pStyle w:val="s441BodyTextchALTZ"/>
            </w:pPr>
          </w:p>
          <w:p w:rsidR="007261B1" w:rsidRDefault="007261B1" w:rsidP="007261B1">
            <w:pPr>
              <w:pStyle w:val="s441BodyTextchALTZ"/>
            </w:pPr>
          </w:p>
          <w:p w:rsidR="007261B1" w:rsidRDefault="007261B1" w:rsidP="007261B1">
            <w:pPr>
              <w:pStyle w:val="s441BodyTextchALTZ"/>
              <w:rPr>
                <w:rFonts w:hint="eastAsia"/>
              </w:rPr>
            </w:pPr>
          </w:p>
          <w:p w:rsidR="0039064B" w:rsidRDefault="0039064B" w:rsidP="007261B1">
            <w:pPr>
              <w:pStyle w:val="s441BodyTextchALTZ"/>
            </w:pPr>
          </w:p>
        </w:tc>
      </w:tr>
    </w:tbl>
    <w:p w:rsidR="00706C00" w:rsidRDefault="00706C00">
      <w:pPr>
        <w:spacing w:line="360" w:lineRule="auto"/>
        <w:outlineLvl w:val="0"/>
        <w:rPr>
          <w:color w:val="000000" w:themeColor="text1"/>
          <w:sz w:val="30"/>
        </w:rPr>
        <w:sectPr w:rsidR="00706C00">
          <w:pgSz w:w="11906" w:h="16838"/>
          <w:pgMar w:top="1134" w:right="1134" w:bottom="1134" w:left="1134" w:header="851" w:footer="851" w:gutter="0"/>
          <w:pgNumType w:start="1"/>
          <w:cols w:space="720"/>
          <w:docGrid w:linePitch="312"/>
        </w:sectPr>
      </w:pPr>
    </w:p>
    <w:p w:rsidR="00706C00" w:rsidRDefault="004B3C4D">
      <w:pPr>
        <w:pStyle w:val="ac"/>
        <w:jc w:val="center"/>
        <w:outlineLvl w:val="0"/>
        <w:rPr>
          <w:rFonts w:ascii="黑体" w:eastAsia="黑体" w:hAnsi="黑体" w:cs="黑体"/>
          <w:snapToGrid w:val="0"/>
          <w:color w:val="000000" w:themeColor="text1"/>
          <w:sz w:val="30"/>
          <w:szCs w:val="30"/>
        </w:rPr>
      </w:pPr>
      <w:bookmarkStart w:id="2" w:name="_Toc109459879"/>
      <w:r>
        <w:rPr>
          <w:rFonts w:ascii="黑体" w:eastAsia="黑体" w:hAnsi="黑体" w:cs="黑体" w:hint="eastAsia"/>
          <w:snapToGrid w:val="0"/>
          <w:color w:val="000000" w:themeColor="text1"/>
          <w:sz w:val="30"/>
          <w:szCs w:val="30"/>
        </w:rPr>
        <w:lastRenderedPageBreak/>
        <w:t>二、建设项目工程分析</w:t>
      </w:r>
      <w:bookmarkEnd w:id="2"/>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601"/>
        <w:gridCol w:w="8998"/>
      </w:tblGrid>
      <w:tr w:rsidR="00706C00">
        <w:trPr>
          <w:trHeight w:val="3863"/>
          <w:jc w:val="center"/>
        </w:trPr>
        <w:tc>
          <w:tcPr>
            <w:tcW w:w="601" w:type="dxa"/>
            <w:vAlign w:val="center"/>
          </w:tcPr>
          <w:p w:rsidR="00706C00" w:rsidRDefault="004B3C4D">
            <w:pPr>
              <w:pStyle w:val="ac"/>
              <w:adjustRightInd w:val="0"/>
              <w:snapToGrid w:val="0"/>
              <w:spacing w:before="0" w:beforeAutospacing="0" w:after="0" w:afterAutospacing="0"/>
              <w:jc w:val="center"/>
              <w:rPr>
                <w:rFonts w:ascii="Times New Roman" w:hAnsi="Times New Roman"/>
                <w:color w:val="000000" w:themeColor="text1"/>
                <w:sz w:val="21"/>
                <w:szCs w:val="21"/>
              </w:rPr>
            </w:pPr>
            <w:r>
              <w:rPr>
                <w:rFonts w:ascii="Times New Roman" w:hAnsi="Times New Roman"/>
                <w:color w:val="000000" w:themeColor="text1"/>
                <w:szCs w:val="24"/>
              </w:rPr>
              <w:t>建设内容</w:t>
            </w:r>
          </w:p>
        </w:tc>
        <w:tc>
          <w:tcPr>
            <w:tcW w:w="8998" w:type="dxa"/>
          </w:tcPr>
          <w:p w:rsidR="00706C00" w:rsidRDefault="004B3C4D">
            <w:pPr>
              <w:spacing w:line="360" w:lineRule="auto"/>
              <w:rPr>
                <w:b/>
                <w:bCs/>
                <w:color w:val="000000" w:themeColor="text1"/>
                <w:szCs w:val="21"/>
              </w:rPr>
            </w:pPr>
            <w:r>
              <w:rPr>
                <w:rFonts w:hint="eastAsia"/>
                <w:b/>
                <w:bCs/>
                <w:color w:val="000000" w:themeColor="text1"/>
                <w:szCs w:val="21"/>
              </w:rPr>
              <w:t>一</w:t>
            </w:r>
            <w:r>
              <w:rPr>
                <w:b/>
                <w:bCs/>
                <w:color w:val="000000" w:themeColor="text1"/>
                <w:szCs w:val="21"/>
              </w:rPr>
              <w:t>、项目建设背景及由来</w:t>
            </w:r>
          </w:p>
          <w:p w:rsidR="00706C00" w:rsidRDefault="004B3C4D">
            <w:pPr>
              <w:spacing w:line="360" w:lineRule="auto"/>
              <w:ind w:firstLineChars="200" w:firstLine="420"/>
              <w:rPr>
                <w:color w:val="000000" w:themeColor="text1"/>
                <w:szCs w:val="21"/>
              </w:rPr>
            </w:pPr>
            <w:r>
              <w:rPr>
                <w:rFonts w:hint="eastAsia"/>
                <w:color w:val="000000" w:themeColor="text1"/>
                <w:szCs w:val="21"/>
              </w:rPr>
              <w:t>润电（河北）新能源有限公司</w:t>
            </w:r>
            <w:r>
              <w:rPr>
                <w:rFonts w:hint="eastAsia"/>
                <w:color w:val="000000" w:themeColor="text1"/>
                <w:szCs w:val="21"/>
              </w:rPr>
              <w:t>3</w:t>
            </w:r>
            <w:r>
              <w:rPr>
                <w:color w:val="000000" w:themeColor="text1"/>
                <w:szCs w:val="21"/>
              </w:rPr>
              <w:t>0</w:t>
            </w:r>
            <w:r>
              <w:rPr>
                <w:color w:val="000000" w:themeColor="text1"/>
                <w:szCs w:val="21"/>
              </w:rPr>
              <w:t>万千瓦风</w:t>
            </w:r>
            <w:proofErr w:type="gramStart"/>
            <w:r>
              <w:rPr>
                <w:color w:val="000000" w:themeColor="text1"/>
                <w:szCs w:val="21"/>
              </w:rPr>
              <w:t>电项目</w:t>
            </w:r>
            <w:proofErr w:type="gramEnd"/>
            <w:r>
              <w:rPr>
                <w:rFonts w:hint="eastAsia"/>
                <w:color w:val="000000" w:themeColor="text1"/>
                <w:szCs w:val="21"/>
              </w:rPr>
              <w:t>环境影响报告表于</w:t>
            </w:r>
            <w:r>
              <w:rPr>
                <w:rFonts w:hint="eastAsia"/>
                <w:color w:val="000000" w:themeColor="text1"/>
                <w:szCs w:val="21"/>
              </w:rPr>
              <w:t>202</w:t>
            </w:r>
            <w:r>
              <w:rPr>
                <w:color w:val="000000" w:themeColor="text1"/>
                <w:szCs w:val="21"/>
              </w:rPr>
              <w:t>4</w:t>
            </w:r>
            <w:r>
              <w:rPr>
                <w:rFonts w:hint="eastAsia"/>
                <w:color w:val="000000" w:themeColor="text1"/>
                <w:szCs w:val="21"/>
              </w:rPr>
              <w:t>年</w:t>
            </w:r>
            <w:r>
              <w:rPr>
                <w:rFonts w:hint="eastAsia"/>
                <w:color w:val="000000" w:themeColor="text1"/>
                <w:szCs w:val="21"/>
              </w:rPr>
              <w:t>4</w:t>
            </w:r>
            <w:r>
              <w:rPr>
                <w:rFonts w:hint="eastAsia"/>
                <w:color w:val="000000" w:themeColor="text1"/>
                <w:szCs w:val="21"/>
              </w:rPr>
              <w:t>月</w:t>
            </w:r>
            <w:r>
              <w:rPr>
                <w:color w:val="000000" w:themeColor="text1"/>
                <w:szCs w:val="21"/>
              </w:rPr>
              <w:t>10</w:t>
            </w:r>
            <w:r>
              <w:rPr>
                <w:rFonts w:hint="eastAsia"/>
                <w:color w:val="000000" w:themeColor="text1"/>
                <w:szCs w:val="21"/>
              </w:rPr>
              <w:t>日取了承德市生态环境局丰宁满族自治县分局的批复（</w:t>
            </w:r>
            <w:proofErr w:type="gramStart"/>
            <w:r>
              <w:rPr>
                <w:rFonts w:hint="eastAsia"/>
                <w:color w:val="000000" w:themeColor="text1"/>
                <w:szCs w:val="21"/>
              </w:rPr>
              <w:t>承环丰审</w:t>
            </w:r>
            <w:proofErr w:type="gramEnd"/>
            <w:r>
              <w:rPr>
                <w:rFonts w:hint="eastAsia"/>
                <w:color w:val="000000" w:themeColor="text1"/>
                <w:szCs w:val="21"/>
              </w:rPr>
              <w:t>[202</w:t>
            </w:r>
            <w:r>
              <w:rPr>
                <w:color w:val="000000" w:themeColor="text1"/>
                <w:szCs w:val="21"/>
              </w:rPr>
              <w:t>4</w:t>
            </w:r>
            <w:r>
              <w:rPr>
                <w:rFonts w:hint="eastAsia"/>
                <w:color w:val="000000" w:themeColor="text1"/>
                <w:szCs w:val="21"/>
              </w:rPr>
              <w:t>]1</w:t>
            </w:r>
            <w:r>
              <w:rPr>
                <w:color w:val="000000" w:themeColor="text1"/>
                <w:szCs w:val="21"/>
              </w:rPr>
              <w:t>3</w:t>
            </w:r>
            <w:r>
              <w:rPr>
                <w:rFonts w:hint="eastAsia"/>
                <w:color w:val="000000" w:themeColor="text1"/>
                <w:szCs w:val="21"/>
              </w:rPr>
              <w:t>号），其中不包括</w:t>
            </w:r>
            <w:proofErr w:type="gramStart"/>
            <w:r>
              <w:rPr>
                <w:rFonts w:hint="eastAsia"/>
                <w:color w:val="000000" w:themeColor="text1"/>
                <w:szCs w:val="21"/>
              </w:rPr>
              <w:t>升压站</w:t>
            </w:r>
            <w:proofErr w:type="gramEnd"/>
            <w:r>
              <w:rPr>
                <w:rFonts w:hint="eastAsia"/>
                <w:color w:val="000000" w:themeColor="text1"/>
                <w:szCs w:val="21"/>
              </w:rPr>
              <w:t>的电磁辐射影响分析，电磁辐射部分单独进行环境影响评价。</w:t>
            </w:r>
          </w:p>
          <w:p w:rsidR="00706C00" w:rsidRDefault="004B3C4D">
            <w:pPr>
              <w:spacing w:line="360" w:lineRule="auto"/>
              <w:ind w:firstLineChars="200" w:firstLine="420"/>
              <w:rPr>
                <w:color w:val="000000" w:themeColor="text1"/>
                <w:szCs w:val="21"/>
              </w:rPr>
            </w:pPr>
            <w:r>
              <w:rPr>
                <w:rFonts w:hint="eastAsia"/>
                <w:color w:val="000000" w:themeColor="text1"/>
                <w:szCs w:val="21"/>
              </w:rPr>
              <w:t>根据《中华人民共和国环境保护法》及《建设项目环境影响评价分类管理名录（</w:t>
            </w:r>
            <w:r>
              <w:rPr>
                <w:rFonts w:hint="eastAsia"/>
                <w:color w:val="000000" w:themeColor="text1"/>
                <w:szCs w:val="21"/>
              </w:rPr>
              <w:t>2021</w:t>
            </w:r>
            <w:r>
              <w:rPr>
                <w:rFonts w:hint="eastAsia"/>
                <w:color w:val="000000" w:themeColor="text1"/>
                <w:szCs w:val="21"/>
              </w:rPr>
              <w:t>年版）》的有关规定，本次评价</w:t>
            </w:r>
            <w:r>
              <w:rPr>
                <w:rFonts w:hint="eastAsia"/>
                <w:color w:val="000000" w:themeColor="text1"/>
                <w:szCs w:val="21"/>
              </w:rPr>
              <w:t>220kV</w:t>
            </w:r>
            <w:proofErr w:type="gramStart"/>
            <w:r>
              <w:rPr>
                <w:rFonts w:hint="eastAsia"/>
                <w:color w:val="000000" w:themeColor="text1"/>
                <w:szCs w:val="21"/>
              </w:rPr>
              <w:t>升压站</w:t>
            </w:r>
            <w:proofErr w:type="gramEnd"/>
            <w:r>
              <w:rPr>
                <w:rFonts w:hint="eastAsia"/>
                <w:color w:val="000000" w:themeColor="text1"/>
                <w:szCs w:val="21"/>
              </w:rPr>
              <w:t>建设属于五十五、核与辐射</w:t>
            </w:r>
            <w:r>
              <w:rPr>
                <w:rFonts w:hint="eastAsia"/>
                <w:color w:val="000000" w:themeColor="text1"/>
                <w:szCs w:val="21"/>
              </w:rPr>
              <w:t>161</w:t>
            </w:r>
            <w:r>
              <w:rPr>
                <w:rFonts w:hint="eastAsia"/>
                <w:color w:val="000000" w:themeColor="text1"/>
                <w:szCs w:val="21"/>
              </w:rPr>
              <w:t>输变电工程其他（</w:t>
            </w:r>
            <w:r>
              <w:rPr>
                <w:rFonts w:hint="eastAsia"/>
                <w:color w:val="000000" w:themeColor="text1"/>
                <w:szCs w:val="21"/>
              </w:rPr>
              <w:t>100</w:t>
            </w:r>
            <w:r>
              <w:rPr>
                <w:rFonts w:hint="eastAsia"/>
                <w:color w:val="000000" w:themeColor="text1"/>
                <w:szCs w:val="21"/>
              </w:rPr>
              <w:t>千伏以下除外），应编制环境影响报告表。为此，建设单位于</w:t>
            </w:r>
            <w:r>
              <w:rPr>
                <w:rFonts w:hint="eastAsia"/>
                <w:color w:val="000000" w:themeColor="text1"/>
                <w:szCs w:val="21"/>
              </w:rPr>
              <w:t>202</w:t>
            </w:r>
            <w:r>
              <w:rPr>
                <w:color w:val="000000" w:themeColor="text1"/>
                <w:szCs w:val="21"/>
              </w:rPr>
              <w:t>4</w:t>
            </w:r>
            <w:r>
              <w:rPr>
                <w:rFonts w:hint="eastAsia"/>
                <w:color w:val="000000" w:themeColor="text1"/>
                <w:szCs w:val="21"/>
              </w:rPr>
              <w:t>年</w:t>
            </w:r>
            <w:r>
              <w:rPr>
                <w:color w:val="000000" w:themeColor="text1"/>
                <w:szCs w:val="21"/>
              </w:rPr>
              <w:t>3</w:t>
            </w:r>
            <w:r>
              <w:rPr>
                <w:rFonts w:hint="eastAsia"/>
                <w:color w:val="000000" w:themeColor="text1"/>
                <w:szCs w:val="21"/>
              </w:rPr>
              <w:t>月委托河北沐飞环境科技有限公司编制环境影响报告表。我公司接受委托后委托河北辐翱检测技术有限公司于</w:t>
            </w:r>
            <w:r>
              <w:rPr>
                <w:rFonts w:hint="eastAsia"/>
                <w:color w:val="000000" w:themeColor="text1"/>
                <w:szCs w:val="21"/>
              </w:rPr>
              <w:t>202</w:t>
            </w:r>
            <w:r>
              <w:rPr>
                <w:color w:val="000000" w:themeColor="text1"/>
                <w:szCs w:val="21"/>
              </w:rPr>
              <w:t>4</w:t>
            </w:r>
            <w:r>
              <w:rPr>
                <w:rFonts w:hint="eastAsia"/>
                <w:color w:val="000000" w:themeColor="text1"/>
                <w:szCs w:val="21"/>
              </w:rPr>
              <w:t>年</w:t>
            </w:r>
            <w:r>
              <w:rPr>
                <w:color w:val="000000" w:themeColor="text1"/>
                <w:szCs w:val="21"/>
              </w:rPr>
              <w:t>3</w:t>
            </w:r>
            <w:r>
              <w:rPr>
                <w:rFonts w:hint="eastAsia"/>
                <w:color w:val="000000" w:themeColor="text1"/>
                <w:szCs w:val="21"/>
              </w:rPr>
              <w:t>月</w:t>
            </w:r>
            <w:r>
              <w:rPr>
                <w:color w:val="000000" w:themeColor="text1"/>
                <w:szCs w:val="21"/>
              </w:rPr>
              <w:t>28</w:t>
            </w:r>
            <w:r>
              <w:rPr>
                <w:rFonts w:hint="eastAsia"/>
                <w:color w:val="000000" w:themeColor="text1"/>
                <w:szCs w:val="21"/>
              </w:rPr>
              <w:t>日对</w:t>
            </w:r>
            <w:proofErr w:type="gramStart"/>
            <w:r>
              <w:rPr>
                <w:rFonts w:hint="eastAsia"/>
                <w:color w:val="000000" w:themeColor="text1"/>
                <w:szCs w:val="21"/>
              </w:rPr>
              <w:t>升压站</w:t>
            </w:r>
            <w:proofErr w:type="gramEnd"/>
            <w:r>
              <w:rPr>
                <w:rFonts w:hint="eastAsia"/>
                <w:color w:val="000000" w:themeColor="text1"/>
                <w:szCs w:val="21"/>
              </w:rPr>
              <w:t>周围电磁环境及声环境现状进行了监测，同时公司组织技术人员对项目进行了资料收集与现场踏勘，在此基础上编制了《润电</w:t>
            </w:r>
            <w:r>
              <w:rPr>
                <w:rFonts w:hint="eastAsia"/>
                <w:color w:val="000000" w:themeColor="text1"/>
                <w:szCs w:val="21"/>
              </w:rPr>
              <w:t>(</w:t>
            </w:r>
            <w:r>
              <w:rPr>
                <w:rFonts w:hint="eastAsia"/>
                <w:color w:val="000000" w:themeColor="text1"/>
                <w:szCs w:val="21"/>
              </w:rPr>
              <w:t>河北</w:t>
            </w:r>
            <w:r>
              <w:rPr>
                <w:rFonts w:hint="eastAsia"/>
                <w:color w:val="000000" w:themeColor="text1"/>
                <w:szCs w:val="21"/>
              </w:rPr>
              <w:t>)</w:t>
            </w:r>
            <w:r>
              <w:rPr>
                <w:rFonts w:hint="eastAsia"/>
                <w:color w:val="000000" w:themeColor="text1"/>
                <w:szCs w:val="21"/>
              </w:rPr>
              <w:t>新能源有限公司</w:t>
            </w:r>
            <w:r>
              <w:rPr>
                <w:rFonts w:hint="eastAsia"/>
                <w:color w:val="000000" w:themeColor="text1"/>
                <w:szCs w:val="21"/>
              </w:rPr>
              <w:t>30</w:t>
            </w:r>
            <w:r>
              <w:rPr>
                <w:rFonts w:hint="eastAsia"/>
                <w:color w:val="000000" w:themeColor="text1"/>
                <w:szCs w:val="21"/>
              </w:rPr>
              <w:t>万千瓦风电项目</w:t>
            </w:r>
            <w:r>
              <w:rPr>
                <w:rFonts w:hint="eastAsia"/>
                <w:color w:val="000000" w:themeColor="text1"/>
                <w:szCs w:val="21"/>
              </w:rPr>
              <w:t>220kV</w:t>
            </w:r>
            <w:r>
              <w:rPr>
                <w:rFonts w:hint="eastAsia"/>
                <w:color w:val="000000" w:themeColor="text1"/>
                <w:szCs w:val="21"/>
              </w:rPr>
              <w:t>升压站工程》环境影响报告表。</w:t>
            </w:r>
          </w:p>
          <w:p w:rsidR="00706C00" w:rsidRDefault="004B3C4D">
            <w:pPr>
              <w:spacing w:line="360" w:lineRule="auto"/>
              <w:rPr>
                <w:b/>
                <w:bCs/>
                <w:color w:val="000000" w:themeColor="text1"/>
                <w:szCs w:val="21"/>
              </w:rPr>
            </w:pPr>
            <w:r>
              <w:rPr>
                <w:b/>
                <w:bCs/>
                <w:color w:val="000000" w:themeColor="text1"/>
                <w:szCs w:val="21"/>
              </w:rPr>
              <w:t>二、项目依托情况</w:t>
            </w:r>
          </w:p>
          <w:p w:rsidR="00706C00" w:rsidRDefault="004B3C4D">
            <w:pPr>
              <w:spacing w:line="360" w:lineRule="auto"/>
              <w:ind w:firstLineChars="200" w:firstLine="420"/>
              <w:rPr>
                <w:color w:val="000000" w:themeColor="text1"/>
                <w:szCs w:val="21"/>
              </w:rPr>
            </w:pPr>
            <w:r>
              <w:rPr>
                <w:rFonts w:hint="eastAsia"/>
                <w:color w:val="000000" w:themeColor="text1"/>
                <w:szCs w:val="21"/>
              </w:rPr>
              <w:t>《润电（河北）新能源有限公司</w:t>
            </w:r>
            <w:r>
              <w:rPr>
                <w:rFonts w:hint="eastAsia"/>
                <w:color w:val="000000" w:themeColor="text1"/>
                <w:szCs w:val="21"/>
              </w:rPr>
              <w:t>3</w:t>
            </w:r>
            <w:r>
              <w:rPr>
                <w:color w:val="000000" w:themeColor="text1"/>
                <w:szCs w:val="21"/>
              </w:rPr>
              <w:t>0</w:t>
            </w:r>
            <w:r>
              <w:rPr>
                <w:color w:val="000000" w:themeColor="text1"/>
                <w:szCs w:val="21"/>
              </w:rPr>
              <w:t>万千瓦风电项目</w:t>
            </w:r>
            <w:r>
              <w:rPr>
                <w:rFonts w:hint="eastAsia"/>
                <w:color w:val="000000" w:themeColor="text1"/>
                <w:szCs w:val="21"/>
              </w:rPr>
              <w:t>》已完成环境影响评价工作，并取得了批复。该项目建设内容中已包括风电场区域与</w:t>
            </w:r>
            <w:proofErr w:type="gramStart"/>
            <w:r>
              <w:rPr>
                <w:rFonts w:hint="eastAsia"/>
                <w:color w:val="000000" w:themeColor="text1"/>
                <w:szCs w:val="21"/>
              </w:rPr>
              <w:t>升压站</w:t>
            </w:r>
            <w:proofErr w:type="gramEnd"/>
            <w:r>
              <w:rPr>
                <w:rFonts w:hint="eastAsia"/>
                <w:color w:val="000000" w:themeColor="text1"/>
                <w:szCs w:val="21"/>
              </w:rPr>
              <w:t>基础建设内容，本次</w:t>
            </w:r>
            <w:proofErr w:type="gramStart"/>
            <w:r>
              <w:rPr>
                <w:rFonts w:hint="eastAsia"/>
                <w:color w:val="000000" w:themeColor="text1"/>
                <w:szCs w:val="21"/>
              </w:rPr>
              <w:t>升压站</w:t>
            </w:r>
            <w:proofErr w:type="gramEnd"/>
            <w:r>
              <w:rPr>
                <w:rFonts w:hint="eastAsia"/>
                <w:color w:val="000000" w:themeColor="text1"/>
                <w:szCs w:val="21"/>
              </w:rPr>
              <w:t>电磁辐射影响评价依托项目情况和</w:t>
            </w:r>
            <w:proofErr w:type="gramStart"/>
            <w:r>
              <w:rPr>
                <w:rFonts w:hint="eastAsia"/>
                <w:color w:val="000000" w:themeColor="text1"/>
                <w:szCs w:val="21"/>
              </w:rPr>
              <w:t>升压站</w:t>
            </w:r>
            <w:proofErr w:type="gramEnd"/>
            <w:r>
              <w:rPr>
                <w:rFonts w:hint="eastAsia"/>
                <w:color w:val="000000" w:themeColor="text1"/>
                <w:szCs w:val="21"/>
              </w:rPr>
              <w:t>建设内容变化情况介绍如下：</w:t>
            </w:r>
          </w:p>
          <w:p w:rsidR="00706C00" w:rsidRDefault="004B3C4D">
            <w:pPr>
              <w:adjustRightInd w:val="0"/>
              <w:snapToGrid w:val="0"/>
              <w:jc w:val="center"/>
              <w:rPr>
                <w:b/>
                <w:color w:val="000000" w:themeColor="text1"/>
                <w:szCs w:val="21"/>
              </w:rPr>
            </w:pPr>
            <w:r>
              <w:rPr>
                <w:b/>
                <w:color w:val="000000" w:themeColor="text1"/>
                <w:szCs w:val="21"/>
              </w:rPr>
              <w:t>表</w:t>
            </w:r>
            <w:r>
              <w:rPr>
                <w:rFonts w:hint="eastAsia"/>
                <w:b/>
                <w:color w:val="000000" w:themeColor="text1"/>
                <w:szCs w:val="21"/>
              </w:rPr>
              <w:t>2</w:t>
            </w:r>
            <w:r>
              <w:rPr>
                <w:b/>
                <w:color w:val="000000" w:themeColor="text1"/>
                <w:szCs w:val="21"/>
              </w:rPr>
              <w:t xml:space="preserve">-1  </w:t>
            </w:r>
            <w:r>
              <w:rPr>
                <w:rFonts w:hint="eastAsia"/>
                <w:b/>
                <w:color w:val="000000" w:themeColor="text1"/>
                <w:szCs w:val="21"/>
              </w:rPr>
              <w:t xml:space="preserve"> </w:t>
            </w:r>
            <w:r>
              <w:rPr>
                <w:b/>
                <w:color w:val="000000" w:themeColor="text1"/>
                <w:szCs w:val="21"/>
              </w:rPr>
              <w:t>依托项目情况和</w:t>
            </w:r>
            <w:proofErr w:type="gramStart"/>
            <w:r>
              <w:rPr>
                <w:b/>
                <w:color w:val="000000" w:themeColor="text1"/>
                <w:szCs w:val="21"/>
              </w:rPr>
              <w:t>升压站</w:t>
            </w:r>
            <w:proofErr w:type="gramEnd"/>
            <w:r>
              <w:rPr>
                <w:b/>
                <w:color w:val="000000" w:themeColor="text1"/>
                <w:szCs w:val="21"/>
              </w:rPr>
              <w:t>建设内容变化情况</w:t>
            </w:r>
          </w:p>
          <w:tbl>
            <w:tblPr>
              <w:tblStyle w:val="ae"/>
              <w:tblW w:w="4998" w:type="pct"/>
              <w:jc w:val="center"/>
              <w:tblBorders>
                <w:top w:val="single" w:sz="12" w:space="0" w:color="auto"/>
                <w:left w:val="dotted" w:sz="4" w:space="0" w:color="auto"/>
                <w:bottom w:val="single" w:sz="12" w:space="0" w:color="auto"/>
                <w:right w:val="dotted" w:sz="4" w:space="0" w:color="auto"/>
              </w:tblBorders>
              <w:tblLook w:val="04A0" w:firstRow="1" w:lastRow="0" w:firstColumn="1" w:lastColumn="0" w:noHBand="0" w:noVBand="1"/>
            </w:tblPr>
            <w:tblGrid>
              <w:gridCol w:w="454"/>
              <w:gridCol w:w="684"/>
              <w:gridCol w:w="4395"/>
              <w:gridCol w:w="3235"/>
            </w:tblGrid>
            <w:tr w:rsidR="00706C00">
              <w:trPr>
                <w:trHeight w:val="397"/>
                <w:jc w:val="center"/>
              </w:trPr>
              <w:tc>
                <w:tcPr>
                  <w:tcW w:w="259" w:type="pct"/>
                  <w:tcBorders>
                    <w:tl2br w:val="nil"/>
                    <w:tr2bl w:val="nil"/>
                  </w:tcBorders>
                  <w:shd w:val="clear" w:color="auto" w:fill="auto"/>
                  <w:vAlign w:val="center"/>
                </w:tcPr>
                <w:p w:rsidR="00706C00" w:rsidRDefault="004B3C4D">
                  <w:pPr>
                    <w:autoSpaceDE w:val="0"/>
                    <w:jc w:val="center"/>
                    <w:rPr>
                      <w:color w:val="000000" w:themeColor="text1"/>
                      <w:szCs w:val="21"/>
                    </w:rPr>
                  </w:pPr>
                  <w:r>
                    <w:rPr>
                      <w:rFonts w:ascii="宋体" w:hAnsi="宋体" w:cs="宋体" w:hint="eastAsia"/>
                      <w:color w:val="000000" w:themeColor="text1"/>
                      <w:szCs w:val="21"/>
                      <w:lang w:bidi="ar"/>
                    </w:rPr>
                    <w:t>项目</w:t>
                  </w:r>
                </w:p>
              </w:tc>
              <w:tc>
                <w:tcPr>
                  <w:tcW w:w="390" w:type="pct"/>
                  <w:tcBorders>
                    <w:tl2br w:val="nil"/>
                    <w:tr2bl w:val="nil"/>
                  </w:tcBorders>
                  <w:shd w:val="clear" w:color="auto" w:fill="auto"/>
                  <w:vAlign w:val="center"/>
                </w:tcPr>
                <w:p w:rsidR="00706C00" w:rsidRDefault="004B3C4D">
                  <w:pPr>
                    <w:autoSpaceDE w:val="0"/>
                    <w:jc w:val="center"/>
                    <w:rPr>
                      <w:color w:val="000000" w:themeColor="text1"/>
                      <w:szCs w:val="21"/>
                    </w:rPr>
                  </w:pPr>
                  <w:r>
                    <w:rPr>
                      <w:rFonts w:ascii="宋体" w:hAnsi="宋体" w:cs="宋体" w:hint="eastAsia"/>
                      <w:color w:val="000000" w:themeColor="text1"/>
                      <w:szCs w:val="21"/>
                      <w:lang w:bidi="ar"/>
                    </w:rPr>
                    <w:t>内容</w:t>
                  </w:r>
                </w:p>
              </w:tc>
              <w:tc>
                <w:tcPr>
                  <w:tcW w:w="2505" w:type="pct"/>
                  <w:tcBorders>
                    <w:tl2br w:val="nil"/>
                    <w:tr2bl w:val="nil"/>
                  </w:tcBorders>
                  <w:shd w:val="clear" w:color="auto" w:fill="auto"/>
                  <w:vAlign w:val="center"/>
                </w:tcPr>
                <w:p w:rsidR="00706C00" w:rsidRDefault="004B3C4D">
                  <w:pPr>
                    <w:autoSpaceDE w:val="0"/>
                    <w:jc w:val="center"/>
                    <w:rPr>
                      <w:color w:val="000000" w:themeColor="text1"/>
                      <w:szCs w:val="21"/>
                    </w:rPr>
                  </w:pPr>
                  <w:r>
                    <w:rPr>
                      <w:rFonts w:ascii="宋体" w:hAnsi="宋体" w:cs="宋体" w:hint="eastAsia"/>
                      <w:color w:val="000000" w:themeColor="text1"/>
                      <w:szCs w:val="21"/>
                      <w:lang w:bidi="ar"/>
                    </w:rPr>
                    <w:t>主体工程内容</w:t>
                  </w:r>
                </w:p>
              </w:tc>
              <w:tc>
                <w:tcPr>
                  <w:tcW w:w="1844" w:type="pct"/>
                  <w:tcBorders>
                    <w:tl2br w:val="nil"/>
                    <w:tr2bl w:val="nil"/>
                  </w:tcBorders>
                  <w:shd w:val="clear" w:color="auto" w:fill="auto"/>
                  <w:vAlign w:val="center"/>
                </w:tcPr>
                <w:p w:rsidR="00706C00" w:rsidRDefault="004B3C4D">
                  <w:pPr>
                    <w:autoSpaceDE w:val="0"/>
                    <w:jc w:val="center"/>
                    <w:rPr>
                      <w:color w:val="000000" w:themeColor="text1"/>
                      <w:szCs w:val="21"/>
                    </w:rPr>
                  </w:pPr>
                  <w:r>
                    <w:rPr>
                      <w:rFonts w:ascii="宋体" w:hAnsi="宋体" w:cs="宋体" w:hint="eastAsia"/>
                      <w:color w:val="000000" w:themeColor="text1"/>
                      <w:szCs w:val="21"/>
                      <w:lang w:bidi="ar"/>
                    </w:rPr>
                    <w:t>备注</w:t>
                  </w:r>
                </w:p>
              </w:tc>
            </w:tr>
            <w:tr w:rsidR="00706C00">
              <w:trPr>
                <w:trHeight w:val="397"/>
                <w:jc w:val="center"/>
              </w:trPr>
              <w:tc>
                <w:tcPr>
                  <w:tcW w:w="259" w:type="pct"/>
                  <w:vMerge w:val="restart"/>
                  <w:tcBorders>
                    <w:tl2br w:val="nil"/>
                    <w:tr2bl w:val="nil"/>
                  </w:tcBorders>
                  <w:shd w:val="clear" w:color="auto" w:fill="auto"/>
                  <w:vAlign w:val="center"/>
                </w:tcPr>
                <w:p w:rsidR="00706C00" w:rsidRDefault="004B3C4D">
                  <w:pPr>
                    <w:autoSpaceDE w:val="0"/>
                    <w:jc w:val="center"/>
                    <w:rPr>
                      <w:color w:val="000000" w:themeColor="text1"/>
                      <w:szCs w:val="21"/>
                    </w:rPr>
                  </w:pPr>
                  <w:r>
                    <w:rPr>
                      <w:rFonts w:ascii="宋体" w:hAnsi="宋体" w:cs="宋体" w:hint="eastAsia"/>
                      <w:color w:val="000000" w:themeColor="text1"/>
                      <w:szCs w:val="21"/>
                      <w:lang w:bidi="ar"/>
                    </w:rPr>
                    <w:t>主体</w:t>
                  </w:r>
                </w:p>
                <w:p w:rsidR="00706C00" w:rsidRDefault="004B3C4D">
                  <w:pPr>
                    <w:autoSpaceDE w:val="0"/>
                    <w:jc w:val="center"/>
                    <w:rPr>
                      <w:color w:val="000000" w:themeColor="text1"/>
                      <w:szCs w:val="21"/>
                    </w:rPr>
                  </w:pPr>
                  <w:r>
                    <w:rPr>
                      <w:rFonts w:ascii="宋体" w:hAnsi="宋体" w:cs="宋体" w:hint="eastAsia"/>
                      <w:color w:val="000000" w:themeColor="text1"/>
                      <w:szCs w:val="21"/>
                      <w:lang w:bidi="ar"/>
                    </w:rPr>
                    <w:t>工程</w:t>
                  </w:r>
                </w:p>
              </w:tc>
              <w:tc>
                <w:tcPr>
                  <w:tcW w:w="390" w:type="pct"/>
                  <w:tcBorders>
                    <w:tl2br w:val="nil"/>
                    <w:tr2bl w:val="nil"/>
                  </w:tcBorders>
                  <w:shd w:val="clear" w:color="auto" w:fill="auto"/>
                  <w:vAlign w:val="center"/>
                </w:tcPr>
                <w:p w:rsidR="00706C00" w:rsidRDefault="004B3C4D">
                  <w:pPr>
                    <w:pStyle w:val="ac"/>
                    <w:widowControl w:val="0"/>
                    <w:autoSpaceDE w:val="0"/>
                    <w:spacing w:before="0" w:beforeAutospacing="0" w:after="0" w:afterAutospacing="0"/>
                    <w:jc w:val="center"/>
                    <w:rPr>
                      <w:rFonts w:ascii="Times New Roman" w:hAnsi="Times New Roman"/>
                      <w:color w:val="000000" w:themeColor="text1"/>
                      <w:sz w:val="21"/>
                      <w:szCs w:val="21"/>
                    </w:rPr>
                  </w:pPr>
                  <w:proofErr w:type="gramStart"/>
                  <w:r>
                    <w:rPr>
                      <w:rFonts w:cs="宋体" w:hint="eastAsia"/>
                      <w:color w:val="000000" w:themeColor="text1"/>
                      <w:sz w:val="21"/>
                      <w:szCs w:val="21"/>
                      <w:lang w:bidi="ar"/>
                    </w:rPr>
                    <w:t>风机电组及箱</w:t>
                  </w:r>
                  <w:proofErr w:type="gramEnd"/>
                  <w:r>
                    <w:rPr>
                      <w:rFonts w:cs="宋体" w:hint="eastAsia"/>
                      <w:color w:val="000000" w:themeColor="text1"/>
                      <w:sz w:val="21"/>
                      <w:szCs w:val="21"/>
                      <w:lang w:bidi="ar"/>
                    </w:rPr>
                    <w:t>变</w:t>
                  </w:r>
                </w:p>
              </w:tc>
              <w:tc>
                <w:tcPr>
                  <w:tcW w:w="2505" w:type="pct"/>
                  <w:tcBorders>
                    <w:tl2br w:val="nil"/>
                    <w:tr2bl w:val="nil"/>
                  </w:tcBorders>
                  <w:shd w:val="clear" w:color="auto" w:fill="auto"/>
                  <w:vAlign w:val="center"/>
                </w:tcPr>
                <w:p w:rsidR="00706C00" w:rsidRDefault="004B3C4D">
                  <w:pPr>
                    <w:pStyle w:val="ac"/>
                    <w:widowControl w:val="0"/>
                    <w:autoSpaceDE w:val="0"/>
                    <w:spacing w:before="0" w:beforeAutospacing="0" w:after="0" w:afterAutospacing="0"/>
                    <w:jc w:val="both"/>
                    <w:rPr>
                      <w:rFonts w:ascii="Times New Roman" w:hAnsi="Times New Roman"/>
                      <w:color w:val="000000" w:themeColor="text1"/>
                      <w:sz w:val="21"/>
                      <w:szCs w:val="21"/>
                    </w:rPr>
                  </w:pPr>
                  <w:r>
                    <w:rPr>
                      <w:rFonts w:cs="宋体" w:hint="eastAsia"/>
                      <w:color w:val="000000" w:themeColor="text1"/>
                      <w:spacing w:val="-9"/>
                      <w:sz w:val="21"/>
                      <w:szCs w:val="21"/>
                      <w:lang w:bidi="ar"/>
                    </w:rPr>
                    <w:t>拟建</w:t>
                  </w:r>
                  <w:r>
                    <w:rPr>
                      <w:rFonts w:ascii="Times New Roman" w:hAnsi="Times New Roman"/>
                      <w:color w:val="000000" w:themeColor="text1"/>
                      <w:spacing w:val="-9"/>
                      <w:sz w:val="21"/>
                      <w:szCs w:val="21"/>
                      <w:lang w:bidi="ar"/>
                    </w:rPr>
                    <w:t>35</w:t>
                  </w:r>
                  <w:r>
                    <w:rPr>
                      <w:rFonts w:cs="宋体" w:hint="eastAsia"/>
                      <w:color w:val="000000" w:themeColor="text1"/>
                      <w:spacing w:val="-9"/>
                      <w:sz w:val="21"/>
                      <w:szCs w:val="21"/>
                      <w:lang w:bidi="ar"/>
                    </w:rPr>
                    <w:t>台风力发电机组，风机与变压器均采用</w:t>
                  </w:r>
                  <w:proofErr w:type="gramStart"/>
                  <w:r>
                    <w:rPr>
                      <w:rFonts w:cs="宋体" w:hint="eastAsia"/>
                      <w:color w:val="000000" w:themeColor="text1"/>
                      <w:spacing w:val="-9"/>
                      <w:sz w:val="21"/>
                      <w:szCs w:val="21"/>
                      <w:lang w:bidi="ar"/>
                    </w:rPr>
                    <w:t>一</w:t>
                  </w:r>
                  <w:proofErr w:type="gramEnd"/>
                  <w:r>
                    <w:rPr>
                      <w:rFonts w:cs="宋体" w:hint="eastAsia"/>
                      <w:color w:val="000000" w:themeColor="text1"/>
                      <w:spacing w:val="-9"/>
                      <w:sz w:val="21"/>
                      <w:szCs w:val="21"/>
                      <w:lang w:bidi="ar"/>
                    </w:rPr>
                    <w:t>机一变的单元接线。</w:t>
                  </w:r>
                </w:p>
              </w:tc>
              <w:tc>
                <w:tcPr>
                  <w:tcW w:w="1844" w:type="pct"/>
                  <w:tcBorders>
                    <w:tl2br w:val="nil"/>
                    <w:tr2bl w:val="nil"/>
                  </w:tcBorders>
                  <w:shd w:val="clear" w:color="auto" w:fill="auto"/>
                  <w:vAlign w:val="center"/>
                </w:tcPr>
                <w:p w:rsidR="00706C00" w:rsidRDefault="004B3C4D">
                  <w:pPr>
                    <w:pStyle w:val="ac"/>
                    <w:widowControl w:val="0"/>
                    <w:autoSpaceDE w:val="0"/>
                    <w:spacing w:before="0" w:beforeAutospacing="0" w:after="0" w:afterAutospacing="0"/>
                    <w:jc w:val="center"/>
                    <w:rPr>
                      <w:rFonts w:ascii="Times New Roman" w:hAnsi="Times New Roman"/>
                      <w:color w:val="000000" w:themeColor="text1"/>
                      <w:spacing w:val="-9"/>
                      <w:sz w:val="21"/>
                      <w:szCs w:val="21"/>
                    </w:rPr>
                  </w:pPr>
                  <w:r>
                    <w:rPr>
                      <w:rFonts w:ascii="Times New Roman" w:hAnsi="Times New Roman"/>
                      <w:color w:val="000000" w:themeColor="text1"/>
                      <w:spacing w:val="-9"/>
                      <w:sz w:val="21"/>
                      <w:szCs w:val="21"/>
                      <w:lang w:bidi="ar"/>
                    </w:rPr>
                    <w:t>/</w:t>
                  </w:r>
                </w:p>
              </w:tc>
            </w:tr>
            <w:tr w:rsidR="00706C00">
              <w:trPr>
                <w:trHeight w:val="3019"/>
                <w:jc w:val="center"/>
              </w:trPr>
              <w:tc>
                <w:tcPr>
                  <w:tcW w:w="259" w:type="pct"/>
                  <w:vMerge/>
                  <w:tcBorders>
                    <w:tl2br w:val="nil"/>
                    <w:tr2bl w:val="nil"/>
                  </w:tcBorders>
                  <w:shd w:val="clear" w:color="auto" w:fill="auto"/>
                  <w:vAlign w:val="center"/>
                </w:tcPr>
                <w:p w:rsidR="00706C00" w:rsidRDefault="00706C00">
                  <w:pPr>
                    <w:rPr>
                      <w:color w:val="000000" w:themeColor="text1"/>
                      <w:szCs w:val="21"/>
                    </w:rPr>
                  </w:pPr>
                </w:p>
              </w:tc>
              <w:tc>
                <w:tcPr>
                  <w:tcW w:w="390" w:type="pct"/>
                  <w:tcBorders>
                    <w:tl2br w:val="nil"/>
                    <w:tr2bl w:val="nil"/>
                  </w:tcBorders>
                  <w:shd w:val="clear" w:color="auto" w:fill="auto"/>
                  <w:vAlign w:val="center"/>
                </w:tcPr>
                <w:p w:rsidR="00706C00" w:rsidRDefault="004B3C4D">
                  <w:pPr>
                    <w:pStyle w:val="ac"/>
                    <w:widowControl w:val="0"/>
                    <w:autoSpaceDE w:val="0"/>
                    <w:spacing w:before="0" w:beforeAutospacing="0" w:after="0" w:afterAutospacing="0"/>
                    <w:jc w:val="center"/>
                    <w:rPr>
                      <w:rFonts w:cs="宋体"/>
                      <w:color w:val="000000" w:themeColor="text1"/>
                      <w:sz w:val="21"/>
                      <w:szCs w:val="21"/>
                      <w:lang w:bidi="ar"/>
                    </w:rPr>
                  </w:pPr>
                  <w:r>
                    <w:rPr>
                      <w:rFonts w:cs="宋体" w:hint="eastAsia"/>
                      <w:color w:val="000000" w:themeColor="text1"/>
                      <w:sz w:val="21"/>
                      <w:szCs w:val="21"/>
                      <w:lang w:bidi="ar"/>
                    </w:rPr>
                    <w:t>升</w:t>
                  </w:r>
                </w:p>
                <w:p w:rsidR="00706C00" w:rsidRDefault="004B3C4D">
                  <w:pPr>
                    <w:pStyle w:val="ac"/>
                    <w:widowControl w:val="0"/>
                    <w:autoSpaceDE w:val="0"/>
                    <w:spacing w:before="0" w:beforeAutospacing="0" w:after="0" w:afterAutospacing="0"/>
                    <w:jc w:val="center"/>
                    <w:rPr>
                      <w:rFonts w:cs="宋体"/>
                      <w:color w:val="000000" w:themeColor="text1"/>
                      <w:sz w:val="21"/>
                      <w:szCs w:val="21"/>
                      <w:lang w:bidi="ar"/>
                    </w:rPr>
                  </w:pPr>
                  <w:r>
                    <w:rPr>
                      <w:rFonts w:cs="宋体" w:hint="eastAsia"/>
                      <w:color w:val="000000" w:themeColor="text1"/>
                      <w:sz w:val="21"/>
                      <w:szCs w:val="21"/>
                      <w:lang w:bidi="ar"/>
                    </w:rPr>
                    <w:t>压</w:t>
                  </w:r>
                </w:p>
                <w:p w:rsidR="00706C00" w:rsidRDefault="004B3C4D">
                  <w:pPr>
                    <w:pStyle w:val="ac"/>
                    <w:widowControl w:val="0"/>
                    <w:autoSpaceDE w:val="0"/>
                    <w:spacing w:before="0" w:beforeAutospacing="0" w:after="0" w:afterAutospacing="0"/>
                    <w:jc w:val="center"/>
                    <w:rPr>
                      <w:rFonts w:ascii="Times New Roman" w:hAnsi="Times New Roman"/>
                      <w:color w:val="000000" w:themeColor="text1"/>
                      <w:sz w:val="21"/>
                      <w:szCs w:val="21"/>
                    </w:rPr>
                  </w:pPr>
                  <w:r>
                    <w:rPr>
                      <w:rFonts w:cs="宋体" w:hint="eastAsia"/>
                      <w:color w:val="000000" w:themeColor="text1"/>
                      <w:sz w:val="21"/>
                      <w:szCs w:val="21"/>
                      <w:lang w:bidi="ar"/>
                    </w:rPr>
                    <w:t>站</w:t>
                  </w:r>
                </w:p>
              </w:tc>
              <w:tc>
                <w:tcPr>
                  <w:tcW w:w="2505" w:type="pct"/>
                  <w:tcBorders>
                    <w:tl2br w:val="nil"/>
                    <w:tr2bl w:val="nil"/>
                  </w:tcBorders>
                  <w:shd w:val="clear" w:color="auto" w:fill="auto"/>
                  <w:vAlign w:val="center"/>
                </w:tcPr>
                <w:p w:rsidR="00706C00" w:rsidRDefault="004B3C4D">
                  <w:pPr>
                    <w:pStyle w:val="ac"/>
                    <w:widowControl w:val="0"/>
                    <w:autoSpaceDE w:val="0"/>
                    <w:spacing w:before="0" w:beforeAutospacing="0" w:after="0" w:afterAutospacing="0"/>
                    <w:jc w:val="both"/>
                    <w:rPr>
                      <w:rFonts w:cs="宋体"/>
                      <w:b/>
                      <w:bCs/>
                      <w:color w:val="000000" w:themeColor="text1"/>
                      <w:sz w:val="21"/>
                      <w:szCs w:val="21"/>
                      <w:lang w:bidi="ar"/>
                    </w:rPr>
                  </w:pPr>
                  <w:r>
                    <w:rPr>
                      <w:rFonts w:cs="宋体" w:hint="eastAsia"/>
                      <w:b/>
                      <w:bCs/>
                      <w:color w:val="000000" w:themeColor="text1"/>
                      <w:sz w:val="21"/>
                      <w:szCs w:val="21"/>
                      <w:lang w:bidi="ar"/>
                    </w:rPr>
                    <w:t>建设项目：</w:t>
                  </w:r>
                </w:p>
                <w:p w:rsidR="00706C00" w:rsidRDefault="004B3C4D">
                  <w:pPr>
                    <w:pStyle w:val="ac"/>
                    <w:widowControl w:val="0"/>
                    <w:autoSpaceDE w:val="0"/>
                    <w:spacing w:before="0" w:beforeAutospacing="0" w:after="0" w:afterAutospacing="0"/>
                    <w:jc w:val="both"/>
                    <w:rPr>
                      <w:rFonts w:ascii="Times New Roman" w:hAnsi="Times New Roman"/>
                      <w:color w:val="000000" w:themeColor="text1"/>
                      <w:sz w:val="21"/>
                      <w:szCs w:val="21"/>
                    </w:rPr>
                  </w:pPr>
                  <w:proofErr w:type="gramStart"/>
                  <w:r>
                    <w:rPr>
                      <w:rFonts w:cs="宋体" w:hint="eastAsia"/>
                      <w:color w:val="000000" w:themeColor="text1"/>
                      <w:sz w:val="21"/>
                      <w:szCs w:val="21"/>
                      <w:lang w:bidi="ar"/>
                    </w:rPr>
                    <w:t>升压站</w:t>
                  </w:r>
                  <w:proofErr w:type="gramEnd"/>
                  <w:r>
                    <w:rPr>
                      <w:rFonts w:cs="宋体" w:hint="eastAsia"/>
                      <w:color w:val="000000" w:themeColor="text1"/>
                      <w:sz w:val="21"/>
                      <w:szCs w:val="21"/>
                      <w:lang w:bidi="ar"/>
                    </w:rPr>
                    <w:t>占地面积为</w:t>
                  </w:r>
                  <w:r w:rsidR="00A26999">
                    <w:rPr>
                      <w:rFonts w:ascii="Times New Roman" w:hAnsi="Times New Roman"/>
                      <w:color w:val="000000" w:themeColor="text1"/>
                      <w:sz w:val="21"/>
                      <w:szCs w:val="21"/>
                      <w:lang w:bidi="ar"/>
                    </w:rPr>
                    <w:t>3.6538</w:t>
                  </w:r>
                  <w:r>
                    <w:rPr>
                      <w:rFonts w:ascii="Times New Roman" w:hAnsi="Times New Roman"/>
                      <w:color w:val="000000" w:themeColor="text1"/>
                      <w:sz w:val="21"/>
                      <w:szCs w:val="21"/>
                      <w:lang w:bidi="ar"/>
                    </w:rPr>
                    <w:t>hm</w:t>
                  </w:r>
                  <w:r>
                    <w:rPr>
                      <w:rFonts w:ascii="Times New Roman" w:hAnsi="Times New Roman"/>
                      <w:color w:val="000000" w:themeColor="text1"/>
                      <w:sz w:val="21"/>
                      <w:szCs w:val="21"/>
                      <w:vertAlign w:val="superscript"/>
                      <w:lang w:bidi="ar"/>
                    </w:rPr>
                    <w:t>2</w:t>
                  </w:r>
                  <w:r>
                    <w:rPr>
                      <w:rFonts w:cs="宋体" w:hint="eastAsia"/>
                      <w:color w:val="000000" w:themeColor="text1"/>
                      <w:sz w:val="21"/>
                      <w:szCs w:val="21"/>
                      <w:lang w:bidi="ar"/>
                    </w:rPr>
                    <w:t>。内部建设有辅助用房预制舱、主变压器及配电装置、储能、事故油池、</w:t>
                  </w:r>
                  <w:proofErr w:type="gramStart"/>
                  <w:r>
                    <w:rPr>
                      <w:rFonts w:cs="宋体" w:hint="eastAsia"/>
                      <w:color w:val="000000" w:themeColor="text1"/>
                      <w:sz w:val="21"/>
                      <w:szCs w:val="21"/>
                      <w:lang w:bidi="ar"/>
                    </w:rPr>
                    <w:t>危废间</w:t>
                  </w:r>
                  <w:proofErr w:type="gramEnd"/>
                  <w:r>
                    <w:rPr>
                      <w:rFonts w:cs="宋体" w:hint="eastAsia"/>
                      <w:color w:val="000000" w:themeColor="text1"/>
                      <w:sz w:val="21"/>
                      <w:szCs w:val="21"/>
                      <w:lang w:bidi="ar"/>
                    </w:rPr>
                    <w:t>等设施。</w:t>
                  </w:r>
                </w:p>
                <w:p w:rsidR="00706C00" w:rsidRDefault="004B3C4D">
                  <w:pPr>
                    <w:pStyle w:val="ac"/>
                    <w:widowControl w:val="0"/>
                    <w:autoSpaceDE w:val="0"/>
                    <w:spacing w:before="0" w:beforeAutospacing="0" w:after="0" w:afterAutospacing="0"/>
                    <w:jc w:val="center"/>
                    <w:rPr>
                      <w:rFonts w:ascii="Times New Roman" w:hAnsi="Times New Roman"/>
                      <w:b/>
                      <w:bCs/>
                      <w:color w:val="000000" w:themeColor="text1"/>
                      <w:sz w:val="21"/>
                      <w:szCs w:val="21"/>
                    </w:rPr>
                  </w:pPr>
                  <w:r>
                    <w:rPr>
                      <w:rFonts w:cs="宋体" w:hint="eastAsia"/>
                      <w:b/>
                      <w:bCs/>
                      <w:color w:val="000000" w:themeColor="text1"/>
                      <w:sz w:val="21"/>
                      <w:szCs w:val="21"/>
                      <w:lang w:bidi="ar"/>
                    </w:rPr>
                    <w:t>表</w:t>
                  </w:r>
                  <w:r>
                    <w:rPr>
                      <w:rFonts w:ascii="Times New Roman" w:hAnsi="Times New Roman"/>
                      <w:b/>
                      <w:bCs/>
                      <w:color w:val="000000" w:themeColor="text1"/>
                      <w:sz w:val="21"/>
                      <w:szCs w:val="21"/>
                      <w:lang w:bidi="ar"/>
                    </w:rPr>
                    <w:t xml:space="preserve">2-1.1   </w:t>
                  </w:r>
                  <w:proofErr w:type="gramStart"/>
                  <w:r>
                    <w:rPr>
                      <w:rFonts w:cs="宋体" w:hint="eastAsia"/>
                      <w:b/>
                      <w:bCs/>
                      <w:color w:val="000000" w:themeColor="text1"/>
                      <w:sz w:val="21"/>
                      <w:szCs w:val="21"/>
                      <w:lang w:bidi="ar"/>
                    </w:rPr>
                    <w:t>升压站</w:t>
                  </w:r>
                  <w:proofErr w:type="gramEnd"/>
                  <w:r>
                    <w:rPr>
                      <w:rFonts w:cs="宋体" w:hint="eastAsia"/>
                      <w:b/>
                      <w:bCs/>
                      <w:color w:val="000000" w:themeColor="text1"/>
                      <w:sz w:val="21"/>
                      <w:szCs w:val="21"/>
                      <w:lang w:bidi="ar"/>
                    </w:rPr>
                    <w:t>主要建构筑物一览表</w:t>
                  </w:r>
                </w:p>
                <w:tbl>
                  <w:tblPr>
                    <w:tblStyle w:val="ae"/>
                    <w:tblW w:w="4996" w:type="pct"/>
                    <w:jc w:val="center"/>
                    <w:tblBorders>
                      <w:top w:val="single" w:sz="12" w:space="0" w:color="auto"/>
                      <w:left w:val="dotted" w:sz="4" w:space="0" w:color="auto"/>
                      <w:bottom w:val="single" w:sz="12" w:space="0" w:color="auto"/>
                      <w:right w:val="dotted" w:sz="4" w:space="0" w:color="auto"/>
                    </w:tblBorders>
                    <w:tblLook w:val="04A0" w:firstRow="1" w:lastRow="0" w:firstColumn="1" w:lastColumn="0" w:noHBand="0" w:noVBand="1"/>
                  </w:tblPr>
                  <w:tblGrid>
                    <w:gridCol w:w="1478"/>
                    <w:gridCol w:w="949"/>
                    <w:gridCol w:w="1109"/>
                    <w:gridCol w:w="630"/>
                  </w:tblGrid>
                  <w:tr w:rsidR="00706C00">
                    <w:trPr>
                      <w:trHeight w:val="369"/>
                      <w:jc w:val="center"/>
                    </w:trPr>
                    <w:tc>
                      <w:tcPr>
                        <w:tcW w:w="1774" w:type="pct"/>
                        <w:tcBorders>
                          <w:top w:val="single" w:sz="12" w:space="0" w:color="auto"/>
                          <w:left w:val="single" w:sz="4" w:space="0" w:color="auto"/>
                          <w:bottom w:val="single" w:sz="4" w:space="0" w:color="auto"/>
                          <w:right w:val="single" w:sz="4" w:space="0" w:color="auto"/>
                        </w:tcBorders>
                        <w:shd w:val="clear" w:color="auto" w:fill="auto"/>
                        <w:vAlign w:val="center"/>
                      </w:tcPr>
                      <w:p w:rsidR="00706C00" w:rsidRDefault="004B3C4D">
                        <w:pPr>
                          <w:pStyle w:val="ac"/>
                          <w:widowControl w:val="0"/>
                          <w:autoSpaceDE w:val="0"/>
                          <w:spacing w:before="0" w:beforeAutospacing="0" w:after="0" w:afterAutospacing="0"/>
                          <w:jc w:val="center"/>
                          <w:rPr>
                            <w:rFonts w:ascii="Times New Roman" w:hAnsi="Times New Roman"/>
                            <w:color w:val="000000" w:themeColor="text1"/>
                            <w:sz w:val="21"/>
                            <w:szCs w:val="21"/>
                          </w:rPr>
                        </w:pPr>
                        <w:r>
                          <w:rPr>
                            <w:rFonts w:cs="宋体" w:hint="eastAsia"/>
                            <w:color w:val="000000" w:themeColor="text1"/>
                            <w:sz w:val="21"/>
                            <w:szCs w:val="21"/>
                            <w:lang w:bidi="ar"/>
                          </w:rPr>
                          <w:t>建筑物名称</w:t>
                        </w:r>
                      </w:p>
                    </w:tc>
                    <w:tc>
                      <w:tcPr>
                        <w:tcW w:w="1139" w:type="pct"/>
                        <w:tcBorders>
                          <w:top w:val="single" w:sz="12" w:space="0" w:color="auto"/>
                          <w:left w:val="single" w:sz="4" w:space="0" w:color="auto"/>
                          <w:bottom w:val="single" w:sz="4" w:space="0" w:color="auto"/>
                          <w:right w:val="single" w:sz="4" w:space="0" w:color="auto"/>
                        </w:tcBorders>
                        <w:shd w:val="clear" w:color="auto" w:fill="auto"/>
                        <w:vAlign w:val="center"/>
                      </w:tcPr>
                      <w:p w:rsidR="00706C00" w:rsidRDefault="004B3C4D">
                        <w:pPr>
                          <w:pStyle w:val="ac"/>
                          <w:widowControl w:val="0"/>
                          <w:autoSpaceDE w:val="0"/>
                          <w:spacing w:before="0" w:beforeAutospacing="0" w:after="0" w:afterAutospacing="0"/>
                          <w:jc w:val="center"/>
                          <w:rPr>
                            <w:rFonts w:cs="宋体"/>
                            <w:color w:val="000000" w:themeColor="text1"/>
                            <w:sz w:val="21"/>
                            <w:szCs w:val="21"/>
                            <w:lang w:bidi="ar"/>
                          </w:rPr>
                        </w:pPr>
                        <w:r>
                          <w:rPr>
                            <w:rFonts w:cs="宋体" w:hint="eastAsia"/>
                            <w:color w:val="000000" w:themeColor="text1"/>
                            <w:sz w:val="21"/>
                            <w:szCs w:val="21"/>
                            <w:lang w:bidi="ar"/>
                          </w:rPr>
                          <w:t>建筑</w:t>
                        </w:r>
                      </w:p>
                      <w:p w:rsidR="00706C00" w:rsidRDefault="004B3C4D">
                        <w:pPr>
                          <w:pStyle w:val="ac"/>
                          <w:widowControl w:val="0"/>
                          <w:autoSpaceDE w:val="0"/>
                          <w:spacing w:before="0" w:beforeAutospacing="0" w:after="0" w:afterAutospacing="0"/>
                          <w:jc w:val="center"/>
                          <w:rPr>
                            <w:rFonts w:ascii="Times New Roman" w:hAnsi="Times New Roman"/>
                            <w:color w:val="000000" w:themeColor="text1"/>
                            <w:sz w:val="21"/>
                            <w:szCs w:val="21"/>
                          </w:rPr>
                        </w:pPr>
                        <w:r>
                          <w:rPr>
                            <w:rFonts w:cs="宋体" w:hint="eastAsia"/>
                            <w:color w:val="000000" w:themeColor="text1"/>
                            <w:sz w:val="21"/>
                            <w:szCs w:val="21"/>
                            <w:lang w:bidi="ar"/>
                          </w:rPr>
                          <w:t>面积（</w:t>
                        </w:r>
                        <w:r>
                          <w:rPr>
                            <w:rFonts w:ascii="Times New Roman" w:hAnsi="Times New Roman"/>
                            <w:color w:val="000000" w:themeColor="text1"/>
                            <w:sz w:val="21"/>
                            <w:szCs w:val="21"/>
                            <w:lang w:bidi="ar"/>
                          </w:rPr>
                          <w:t>m</w:t>
                        </w:r>
                        <w:r>
                          <w:rPr>
                            <w:rFonts w:ascii="Times New Roman" w:hAnsi="Times New Roman"/>
                            <w:color w:val="000000" w:themeColor="text1"/>
                            <w:sz w:val="21"/>
                            <w:szCs w:val="21"/>
                            <w:vertAlign w:val="superscript"/>
                            <w:lang w:bidi="ar"/>
                          </w:rPr>
                          <w:t>2</w:t>
                        </w:r>
                        <w:r>
                          <w:rPr>
                            <w:rFonts w:cs="宋体" w:hint="eastAsia"/>
                            <w:color w:val="000000" w:themeColor="text1"/>
                            <w:sz w:val="21"/>
                            <w:szCs w:val="21"/>
                            <w:lang w:bidi="ar"/>
                          </w:rPr>
                          <w:t>）</w:t>
                        </w:r>
                      </w:p>
                    </w:tc>
                    <w:tc>
                      <w:tcPr>
                        <w:tcW w:w="1331" w:type="pct"/>
                        <w:tcBorders>
                          <w:top w:val="single" w:sz="12" w:space="0" w:color="auto"/>
                          <w:left w:val="single" w:sz="4" w:space="0" w:color="auto"/>
                          <w:bottom w:val="single" w:sz="4" w:space="0" w:color="auto"/>
                          <w:right w:val="single" w:sz="4" w:space="0" w:color="auto"/>
                        </w:tcBorders>
                        <w:shd w:val="clear" w:color="auto" w:fill="auto"/>
                        <w:vAlign w:val="center"/>
                      </w:tcPr>
                      <w:p w:rsidR="00706C00" w:rsidRDefault="004B3C4D">
                        <w:pPr>
                          <w:pStyle w:val="ac"/>
                          <w:widowControl w:val="0"/>
                          <w:autoSpaceDE w:val="0"/>
                          <w:spacing w:before="0" w:beforeAutospacing="0" w:after="0" w:afterAutospacing="0"/>
                          <w:jc w:val="center"/>
                          <w:rPr>
                            <w:rFonts w:ascii="Times New Roman" w:hAnsi="Times New Roman"/>
                            <w:color w:val="000000" w:themeColor="text1"/>
                            <w:sz w:val="21"/>
                            <w:szCs w:val="21"/>
                          </w:rPr>
                        </w:pPr>
                        <w:r>
                          <w:rPr>
                            <w:rFonts w:cs="宋体" w:hint="eastAsia"/>
                            <w:color w:val="000000" w:themeColor="text1"/>
                            <w:sz w:val="21"/>
                            <w:szCs w:val="21"/>
                            <w:lang w:bidi="ar"/>
                          </w:rPr>
                          <w:t>建筑高度（</w:t>
                        </w:r>
                        <w:r>
                          <w:rPr>
                            <w:rFonts w:ascii="Times New Roman" w:hAnsi="Times New Roman"/>
                            <w:color w:val="000000" w:themeColor="text1"/>
                            <w:sz w:val="21"/>
                            <w:szCs w:val="21"/>
                            <w:lang w:bidi="ar"/>
                          </w:rPr>
                          <w:t>m</w:t>
                        </w:r>
                        <w:r>
                          <w:rPr>
                            <w:rFonts w:cs="宋体" w:hint="eastAsia"/>
                            <w:color w:val="000000" w:themeColor="text1"/>
                            <w:sz w:val="21"/>
                            <w:szCs w:val="21"/>
                            <w:lang w:bidi="ar"/>
                          </w:rPr>
                          <w:t>）</w:t>
                        </w:r>
                      </w:p>
                    </w:tc>
                    <w:tc>
                      <w:tcPr>
                        <w:tcW w:w="756" w:type="pct"/>
                        <w:tcBorders>
                          <w:top w:val="single" w:sz="12" w:space="0" w:color="auto"/>
                          <w:left w:val="single" w:sz="4" w:space="0" w:color="auto"/>
                          <w:bottom w:val="single" w:sz="4" w:space="0" w:color="auto"/>
                          <w:right w:val="dotted" w:sz="4" w:space="0" w:color="auto"/>
                        </w:tcBorders>
                        <w:shd w:val="clear" w:color="auto" w:fill="auto"/>
                        <w:vAlign w:val="center"/>
                      </w:tcPr>
                      <w:p w:rsidR="00706C00" w:rsidRDefault="004B3C4D">
                        <w:pPr>
                          <w:pStyle w:val="ac"/>
                          <w:widowControl w:val="0"/>
                          <w:autoSpaceDE w:val="0"/>
                          <w:spacing w:before="0" w:beforeAutospacing="0" w:after="0" w:afterAutospacing="0"/>
                          <w:jc w:val="center"/>
                          <w:rPr>
                            <w:rFonts w:ascii="Times New Roman" w:hAnsi="Times New Roman"/>
                            <w:color w:val="000000" w:themeColor="text1"/>
                            <w:sz w:val="21"/>
                            <w:szCs w:val="21"/>
                          </w:rPr>
                        </w:pPr>
                        <w:r>
                          <w:rPr>
                            <w:rFonts w:cs="宋体" w:hint="eastAsia"/>
                            <w:color w:val="000000" w:themeColor="text1"/>
                            <w:sz w:val="21"/>
                            <w:szCs w:val="21"/>
                            <w:lang w:bidi="ar"/>
                          </w:rPr>
                          <w:t>层数</w:t>
                        </w:r>
                      </w:p>
                    </w:tc>
                  </w:tr>
                  <w:tr w:rsidR="00706C00">
                    <w:trPr>
                      <w:trHeight w:val="369"/>
                      <w:jc w:val="center"/>
                    </w:trPr>
                    <w:tc>
                      <w:tcPr>
                        <w:tcW w:w="1774" w:type="pct"/>
                        <w:tcBorders>
                          <w:top w:val="single" w:sz="4" w:space="0" w:color="auto"/>
                          <w:left w:val="single" w:sz="4" w:space="0" w:color="auto"/>
                          <w:bottom w:val="single" w:sz="4" w:space="0" w:color="auto"/>
                          <w:right w:val="single" w:sz="4" w:space="0" w:color="auto"/>
                        </w:tcBorders>
                        <w:shd w:val="clear" w:color="auto" w:fill="auto"/>
                        <w:vAlign w:val="center"/>
                      </w:tcPr>
                      <w:p w:rsidR="00706C00" w:rsidRDefault="004B3C4D">
                        <w:pPr>
                          <w:pStyle w:val="ac"/>
                          <w:widowControl w:val="0"/>
                          <w:autoSpaceDE w:val="0"/>
                          <w:spacing w:before="0" w:beforeAutospacing="0" w:after="0" w:afterAutospacing="0"/>
                          <w:jc w:val="center"/>
                          <w:rPr>
                            <w:rFonts w:ascii="Times New Roman" w:hAnsi="Times New Roman"/>
                            <w:color w:val="000000" w:themeColor="text1"/>
                            <w:sz w:val="21"/>
                            <w:szCs w:val="21"/>
                          </w:rPr>
                        </w:pPr>
                        <w:r>
                          <w:rPr>
                            <w:rFonts w:cs="宋体" w:hint="eastAsia"/>
                            <w:color w:val="000000" w:themeColor="text1"/>
                            <w:sz w:val="21"/>
                            <w:szCs w:val="21"/>
                            <w:lang w:bidi="ar"/>
                          </w:rPr>
                          <w:t>辅助用房预制舱</w:t>
                        </w:r>
                      </w:p>
                    </w:tc>
                    <w:tc>
                      <w:tcPr>
                        <w:tcW w:w="1139" w:type="pct"/>
                        <w:tcBorders>
                          <w:top w:val="single" w:sz="4" w:space="0" w:color="auto"/>
                          <w:left w:val="single" w:sz="4" w:space="0" w:color="auto"/>
                          <w:bottom w:val="single" w:sz="4" w:space="0" w:color="auto"/>
                          <w:right w:val="single" w:sz="4" w:space="0" w:color="auto"/>
                        </w:tcBorders>
                        <w:shd w:val="clear" w:color="auto" w:fill="auto"/>
                        <w:vAlign w:val="center"/>
                      </w:tcPr>
                      <w:p w:rsidR="00706C00" w:rsidRDefault="004B3C4D">
                        <w:pPr>
                          <w:pStyle w:val="ac"/>
                          <w:widowControl w:val="0"/>
                          <w:autoSpaceDE w:val="0"/>
                          <w:spacing w:before="0" w:beforeAutospacing="0" w:after="0" w:afterAutospacing="0"/>
                          <w:jc w:val="center"/>
                          <w:rPr>
                            <w:rFonts w:ascii="Times New Roman" w:hAnsi="Times New Roman"/>
                            <w:color w:val="000000" w:themeColor="text1"/>
                            <w:sz w:val="21"/>
                            <w:szCs w:val="21"/>
                          </w:rPr>
                        </w:pPr>
                        <w:r>
                          <w:rPr>
                            <w:rFonts w:ascii="Times New Roman" w:hAnsi="Times New Roman"/>
                            <w:color w:val="000000" w:themeColor="text1"/>
                            <w:sz w:val="21"/>
                            <w:szCs w:val="21"/>
                            <w:lang w:bidi="ar"/>
                          </w:rPr>
                          <w:t>140</w:t>
                        </w:r>
                      </w:p>
                    </w:tc>
                    <w:tc>
                      <w:tcPr>
                        <w:tcW w:w="1331" w:type="pct"/>
                        <w:tcBorders>
                          <w:top w:val="single" w:sz="4" w:space="0" w:color="auto"/>
                          <w:left w:val="single" w:sz="4" w:space="0" w:color="auto"/>
                          <w:bottom w:val="single" w:sz="4" w:space="0" w:color="auto"/>
                          <w:right w:val="single" w:sz="4" w:space="0" w:color="auto"/>
                        </w:tcBorders>
                        <w:shd w:val="clear" w:color="auto" w:fill="auto"/>
                        <w:vAlign w:val="center"/>
                      </w:tcPr>
                      <w:p w:rsidR="00706C00" w:rsidRDefault="004B3C4D">
                        <w:pPr>
                          <w:pStyle w:val="ac"/>
                          <w:widowControl w:val="0"/>
                          <w:autoSpaceDE w:val="0"/>
                          <w:spacing w:before="0" w:beforeAutospacing="0" w:after="0" w:afterAutospacing="0"/>
                          <w:jc w:val="center"/>
                          <w:rPr>
                            <w:rFonts w:ascii="Times New Roman" w:hAnsi="Times New Roman"/>
                            <w:color w:val="000000" w:themeColor="text1"/>
                            <w:sz w:val="21"/>
                            <w:szCs w:val="21"/>
                          </w:rPr>
                        </w:pPr>
                        <w:r>
                          <w:rPr>
                            <w:rFonts w:ascii="Times New Roman" w:hAnsi="Times New Roman"/>
                            <w:color w:val="000000" w:themeColor="text1"/>
                            <w:sz w:val="21"/>
                            <w:szCs w:val="21"/>
                            <w:lang w:bidi="ar"/>
                          </w:rPr>
                          <w:t>3.4</w:t>
                        </w:r>
                      </w:p>
                    </w:tc>
                    <w:tc>
                      <w:tcPr>
                        <w:tcW w:w="756" w:type="pct"/>
                        <w:tcBorders>
                          <w:top w:val="single" w:sz="4" w:space="0" w:color="auto"/>
                          <w:left w:val="single" w:sz="4" w:space="0" w:color="auto"/>
                          <w:bottom w:val="single" w:sz="4" w:space="0" w:color="auto"/>
                          <w:right w:val="dotted" w:sz="4" w:space="0" w:color="auto"/>
                        </w:tcBorders>
                        <w:shd w:val="clear" w:color="auto" w:fill="auto"/>
                        <w:vAlign w:val="center"/>
                      </w:tcPr>
                      <w:p w:rsidR="00706C00" w:rsidRDefault="004B3C4D">
                        <w:pPr>
                          <w:pStyle w:val="ac"/>
                          <w:widowControl w:val="0"/>
                          <w:autoSpaceDE w:val="0"/>
                          <w:spacing w:before="0" w:beforeAutospacing="0" w:after="0" w:afterAutospacing="0"/>
                          <w:jc w:val="center"/>
                          <w:rPr>
                            <w:rFonts w:ascii="Times New Roman" w:hAnsi="Times New Roman"/>
                            <w:color w:val="000000" w:themeColor="text1"/>
                            <w:sz w:val="21"/>
                            <w:szCs w:val="21"/>
                          </w:rPr>
                        </w:pPr>
                        <w:r>
                          <w:rPr>
                            <w:rFonts w:ascii="Times New Roman" w:hAnsi="Times New Roman"/>
                            <w:color w:val="000000" w:themeColor="text1"/>
                            <w:sz w:val="21"/>
                            <w:szCs w:val="21"/>
                            <w:lang w:bidi="ar"/>
                          </w:rPr>
                          <w:t>1</w:t>
                        </w:r>
                      </w:p>
                    </w:tc>
                  </w:tr>
                  <w:tr w:rsidR="00706C00">
                    <w:trPr>
                      <w:trHeight w:val="369"/>
                      <w:jc w:val="center"/>
                    </w:trPr>
                    <w:tc>
                      <w:tcPr>
                        <w:tcW w:w="1774" w:type="pct"/>
                        <w:tcBorders>
                          <w:top w:val="single" w:sz="4" w:space="0" w:color="auto"/>
                          <w:left w:val="single" w:sz="4" w:space="0" w:color="auto"/>
                          <w:bottom w:val="single" w:sz="4" w:space="0" w:color="auto"/>
                          <w:right w:val="single" w:sz="4" w:space="0" w:color="auto"/>
                        </w:tcBorders>
                        <w:shd w:val="clear" w:color="auto" w:fill="auto"/>
                        <w:vAlign w:val="center"/>
                      </w:tcPr>
                      <w:p w:rsidR="00706C00" w:rsidRDefault="004B3C4D">
                        <w:pPr>
                          <w:pStyle w:val="ac"/>
                          <w:widowControl w:val="0"/>
                          <w:autoSpaceDE w:val="0"/>
                          <w:spacing w:before="0" w:beforeAutospacing="0" w:after="0" w:afterAutospacing="0"/>
                          <w:jc w:val="center"/>
                          <w:rPr>
                            <w:rFonts w:ascii="Times New Roman" w:hAnsi="Times New Roman"/>
                            <w:color w:val="000000" w:themeColor="text1"/>
                            <w:sz w:val="21"/>
                            <w:szCs w:val="21"/>
                          </w:rPr>
                        </w:pPr>
                        <w:r>
                          <w:rPr>
                            <w:rFonts w:cs="宋体" w:hint="eastAsia"/>
                            <w:color w:val="000000" w:themeColor="text1"/>
                            <w:sz w:val="21"/>
                            <w:szCs w:val="21"/>
                            <w:lang w:bidi="ar"/>
                          </w:rPr>
                          <w:t>危废品暂存预制舱</w:t>
                        </w:r>
                      </w:p>
                    </w:tc>
                    <w:tc>
                      <w:tcPr>
                        <w:tcW w:w="1139" w:type="pct"/>
                        <w:tcBorders>
                          <w:top w:val="single" w:sz="4" w:space="0" w:color="auto"/>
                          <w:left w:val="single" w:sz="4" w:space="0" w:color="auto"/>
                          <w:bottom w:val="single" w:sz="4" w:space="0" w:color="auto"/>
                          <w:right w:val="single" w:sz="4" w:space="0" w:color="auto"/>
                        </w:tcBorders>
                        <w:shd w:val="clear" w:color="auto" w:fill="auto"/>
                        <w:vAlign w:val="center"/>
                      </w:tcPr>
                      <w:p w:rsidR="00706C00" w:rsidRDefault="004B3C4D">
                        <w:pPr>
                          <w:pStyle w:val="ac"/>
                          <w:widowControl w:val="0"/>
                          <w:autoSpaceDE w:val="0"/>
                          <w:spacing w:before="0" w:beforeAutospacing="0" w:after="0" w:afterAutospacing="0"/>
                          <w:jc w:val="center"/>
                          <w:rPr>
                            <w:rFonts w:ascii="Times New Roman" w:hAnsi="Times New Roman"/>
                            <w:color w:val="000000" w:themeColor="text1"/>
                            <w:sz w:val="21"/>
                            <w:szCs w:val="21"/>
                          </w:rPr>
                        </w:pPr>
                        <w:r>
                          <w:rPr>
                            <w:rFonts w:ascii="Times New Roman" w:hAnsi="Times New Roman"/>
                            <w:color w:val="000000" w:themeColor="text1"/>
                            <w:sz w:val="21"/>
                            <w:szCs w:val="21"/>
                            <w:lang w:bidi="ar"/>
                          </w:rPr>
                          <w:t>14</w:t>
                        </w:r>
                      </w:p>
                    </w:tc>
                    <w:tc>
                      <w:tcPr>
                        <w:tcW w:w="1331" w:type="pct"/>
                        <w:tcBorders>
                          <w:top w:val="single" w:sz="4" w:space="0" w:color="auto"/>
                          <w:left w:val="single" w:sz="4" w:space="0" w:color="auto"/>
                          <w:bottom w:val="single" w:sz="4" w:space="0" w:color="auto"/>
                          <w:right w:val="single" w:sz="4" w:space="0" w:color="auto"/>
                        </w:tcBorders>
                        <w:shd w:val="clear" w:color="auto" w:fill="auto"/>
                        <w:vAlign w:val="center"/>
                      </w:tcPr>
                      <w:p w:rsidR="00706C00" w:rsidRDefault="004B3C4D">
                        <w:pPr>
                          <w:pStyle w:val="ac"/>
                          <w:widowControl w:val="0"/>
                          <w:autoSpaceDE w:val="0"/>
                          <w:spacing w:before="0" w:beforeAutospacing="0" w:after="0" w:afterAutospacing="0"/>
                          <w:jc w:val="center"/>
                          <w:rPr>
                            <w:rFonts w:ascii="Times New Roman" w:hAnsi="Times New Roman"/>
                            <w:color w:val="000000" w:themeColor="text1"/>
                            <w:sz w:val="21"/>
                            <w:szCs w:val="21"/>
                          </w:rPr>
                        </w:pPr>
                        <w:r>
                          <w:rPr>
                            <w:rFonts w:ascii="Times New Roman" w:hAnsi="Times New Roman"/>
                            <w:color w:val="000000" w:themeColor="text1"/>
                            <w:sz w:val="21"/>
                            <w:szCs w:val="21"/>
                            <w:lang w:bidi="ar"/>
                          </w:rPr>
                          <w:t>3.4</w:t>
                        </w:r>
                      </w:p>
                    </w:tc>
                    <w:tc>
                      <w:tcPr>
                        <w:tcW w:w="756" w:type="pct"/>
                        <w:tcBorders>
                          <w:top w:val="single" w:sz="4" w:space="0" w:color="auto"/>
                          <w:left w:val="single" w:sz="4" w:space="0" w:color="auto"/>
                          <w:bottom w:val="single" w:sz="4" w:space="0" w:color="auto"/>
                          <w:right w:val="dotted" w:sz="4" w:space="0" w:color="auto"/>
                        </w:tcBorders>
                        <w:shd w:val="clear" w:color="auto" w:fill="auto"/>
                        <w:vAlign w:val="center"/>
                      </w:tcPr>
                      <w:p w:rsidR="00706C00" w:rsidRDefault="004B3C4D">
                        <w:pPr>
                          <w:pStyle w:val="ac"/>
                          <w:widowControl w:val="0"/>
                          <w:autoSpaceDE w:val="0"/>
                          <w:spacing w:before="0" w:beforeAutospacing="0" w:after="0" w:afterAutospacing="0"/>
                          <w:jc w:val="center"/>
                          <w:rPr>
                            <w:rFonts w:ascii="Times New Roman" w:hAnsi="Times New Roman"/>
                            <w:color w:val="000000" w:themeColor="text1"/>
                            <w:sz w:val="21"/>
                            <w:szCs w:val="21"/>
                          </w:rPr>
                        </w:pPr>
                        <w:r>
                          <w:rPr>
                            <w:rFonts w:ascii="Times New Roman" w:hAnsi="Times New Roman"/>
                            <w:color w:val="000000" w:themeColor="text1"/>
                            <w:sz w:val="21"/>
                            <w:szCs w:val="21"/>
                            <w:lang w:bidi="ar"/>
                          </w:rPr>
                          <w:t>1</w:t>
                        </w:r>
                      </w:p>
                    </w:tc>
                  </w:tr>
                  <w:tr w:rsidR="00706C00">
                    <w:trPr>
                      <w:trHeight w:val="369"/>
                      <w:jc w:val="center"/>
                    </w:trPr>
                    <w:tc>
                      <w:tcPr>
                        <w:tcW w:w="1774" w:type="pct"/>
                        <w:tcBorders>
                          <w:top w:val="single" w:sz="4" w:space="0" w:color="auto"/>
                          <w:left w:val="single" w:sz="4" w:space="0" w:color="auto"/>
                          <w:bottom w:val="single" w:sz="4" w:space="0" w:color="auto"/>
                          <w:right w:val="single" w:sz="4" w:space="0" w:color="auto"/>
                        </w:tcBorders>
                        <w:shd w:val="clear" w:color="auto" w:fill="auto"/>
                        <w:vAlign w:val="center"/>
                      </w:tcPr>
                      <w:p w:rsidR="00706C00" w:rsidRDefault="004B3C4D">
                        <w:pPr>
                          <w:pStyle w:val="ac"/>
                          <w:widowControl w:val="0"/>
                          <w:autoSpaceDE w:val="0"/>
                          <w:spacing w:before="0" w:beforeAutospacing="0" w:after="0" w:afterAutospacing="0"/>
                          <w:jc w:val="center"/>
                          <w:rPr>
                            <w:rFonts w:ascii="Times New Roman" w:hAnsi="Times New Roman"/>
                            <w:color w:val="000000" w:themeColor="text1"/>
                            <w:sz w:val="21"/>
                            <w:szCs w:val="21"/>
                          </w:rPr>
                        </w:pPr>
                        <w:r>
                          <w:rPr>
                            <w:rFonts w:cs="宋体" w:hint="eastAsia"/>
                            <w:color w:val="000000" w:themeColor="text1"/>
                            <w:sz w:val="21"/>
                            <w:szCs w:val="21"/>
                            <w:lang w:bidi="ar"/>
                          </w:rPr>
                          <w:t>3</w:t>
                        </w:r>
                        <w:r>
                          <w:rPr>
                            <w:rFonts w:cs="宋体"/>
                            <w:color w:val="000000" w:themeColor="text1"/>
                            <w:sz w:val="21"/>
                            <w:szCs w:val="21"/>
                            <w:lang w:bidi="ar"/>
                          </w:rPr>
                          <w:t>5kV配电装置预制舱</w:t>
                        </w:r>
                      </w:p>
                    </w:tc>
                    <w:tc>
                      <w:tcPr>
                        <w:tcW w:w="1139" w:type="pct"/>
                        <w:tcBorders>
                          <w:top w:val="single" w:sz="4" w:space="0" w:color="auto"/>
                          <w:left w:val="single" w:sz="4" w:space="0" w:color="auto"/>
                          <w:bottom w:val="single" w:sz="4" w:space="0" w:color="auto"/>
                          <w:right w:val="single" w:sz="4" w:space="0" w:color="auto"/>
                        </w:tcBorders>
                        <w:shd w:val="clear" w:color="auto" w:fill="auto"/>
                        <w:vAlign w:val="center"/>
                      </w:tcPr>
                      <w:p w:rsidR="00706C00" w:rsidRDefault="004B3C4D">
                        <w:pPr>
                          <w:pStyle w:val="ac"/>
                          <w:widowControl w:val="0"/>
                          <w:autoSpaceDE w:val="0"/>
                          <w:spacing w:before="0" w:beforeAutospacing="0" w:after="0" w:afterAutospacing="0"/>
                          <w:jc w:val="center"/>
                          <w:rPr>
                            <w:rFonts w:ascii="Times New Roman" w:hAnsi="Times New Roman"/>
                            <w:color w:val="000000" w:themeColor="text1"/>
                            <w:sz w:val="21"/>
                            <w:szCs w:val="21"/>
                          </w:rPr>
                        </w:pPr>
                        <w:r>
                          <w:rPr>
                            <w:rFonts w:ascii="Times New Roman" w:hAnsi="Times New Roman"/>
                            <w:color w:val="000000" w:themeColor="text1"/>
                            <w:sz w:val="21"/>
                            <w:szCs w:val="21"/>
                            <w:lang w:bidi="ar"/>
                          </w:rPr>
                          <w:t>144</w:t>
                        </w:r>
                      </w:p>
                    </w:tc>
                    <w:tc>
                      <w:tcPr>
                        <w:tcW w:w="1331" w:type="pct"/>
                        <w:tcBorders>
                          <w:top w:val="single" w:sz="4" w:space="0" w:color="auto"/>
                          <w:left w:val="single" w:sz="4" w:space="0" w:color="auto"/>
                          <w:bottom w:val="single" w:sz="4" w:space="0" w:color="auto"/>
                          <w:right w:val="single" w:sz="4" w:space="0" w:color="auto"/>
                        </w:tcBorders>
                        <w:shd w:val="clear" w:color="auto" w:fill="auto"/>
                        <w:vAlign w:val="center"/>
                      </w:tcPr>
                      <w:p w:rsidR="00706C00" w:rsidRDefault="004B3C4D">
                        <w:pPr>
                          <w:pStyle w:val="ac"/>
                          <w:widowControl w:val="0"/>
                          <w:autoSpaceDE w:val="0"/>
                          <w:spacing w:before="0" w:beforeAutospacing="0" w:after="0" w:afterAutospacing="0"/>
                          <w:jc w:val="center"/>
                          <w:rPr>
                            <w:rFonts w:ascii="Times New Roman" w:hAnsi="Times New Roman"/>
                            <w:color w:val="000000" w:themeColor="text1"/>
                            <w:sz w:val="21"/>
                            <w:szCs w:val="21"/>
                          </w:rPr>
                        </w:pPr>
                        <w:r>
                          <w:rPr>
                            <w:rFonts w:ascii="Times New Roman" w:hAnsi="Times New Roman"/>
                            <w:color w:val="000000" w:themeColor="text1"/>
                            <w:sz w:val="21"/>
                            <w:szCs w:val="21"/>
                            <w:lang w:bidi="ar"/>
                          </w:rPr>
                          <w:t>3.4</w:t>
                        </w:r>
                      </w:p>
                    </w:tc>
                    <w:tc>
                      <w:tcPr>
                        <w:tcW w:w="756" w:type="pct"/>
                        <w:tcBorders>
                          <w:top w:val="single" w:sz="4" w:space="0" w:color="auto"/>
                          <w:left w:val="single" w:sz="4" w:space="0" w:color="auto"/>
                          <w:bottom w:val="single" w:sz="4" w:space="0" w:color="auto"/>
                          <w:right w:val="dotted" w:sz="4" w:space="0" w:color="auto"/>
                        </w:tcBorders>
                        <w:shd w:val="clear" w:color="auto" w:fill="auto"/>
                        <w:vAlign w:val="center"/>
                      </w:tcPr>
                      <w:p w:rsidR="00706C00" w:rsidRDefault="004B3C4D">
                        <w:pPr>
                          <w:pStyle w:val="ac"/>
                          <w:widowControl w:val="0"/>
                          <w:autoSpaceDE w:val="0"/>
                          <w:spacing w:before="0" w:beforeAutospacing="0" w:after="0" w:afterAutospacing="0"/>
                          <w:jc w:val="center"/>
                          <w:rPr>
                            <w:rFonts w:ascii="Times New Roman" w:hAnsi="Times New Roman"/>
                            <w:color w:val="000000" w:themeColor="text1"/>
                            <w:sz w:val="21"/>
                            <w:szCs w:val="21"/>
                          </w:rPr>
                        </w:pPr>
                        <w:r>
                          <w:rPr>
                            <w:rFonts w:ascii="Times New Roman" w:hAnsi="Times New Roman"/>
                            <w:color w:val="000000" w:themeColor="text1"/>
                            <w:sz w:val="21"/>
                            <w:szCs w:val="21"/>
                            <w:lang w:bidi="ar"/>
                          </w:rPr>
                          <w:t>1</w:t>
                        </w:r>
                      </w:p>
                    </w:tc>
                  </w:tr>
                  <w:tr w:rsidR="00706C00">
                    <w:trPr>
                      <w:trHeight w:val="369"/>
                      <w:jc w:val="center"/>
                    </w:trPr>
                    <w:tc>
                      <w:tcPr>
                        <w:tcW w:w="1774" w:type="pct"/>
                        <w:tcBorders>
                          <w:top w:val="single" w:sz="4" w:space="0" w:color="auto"/>
                          <w:left w:val="single" w:sz="4" w:space="0" w:color="auto"/>
                          <w:bottom w:val="single" w:sz="12" w:space="0" w:color="auto"/>
                          <w:right w:val="single" w:sz="4" w:space="0" w:color="auto"/>
                        </w:tcBorders>
                        <w:shd w:val="clear" w:color="auto" w:fill="auto"/>
                        <w:vAlign w:val="center"/>
                      </w:tcPr>
                      <w:p w:rsidR="00706C00" w:rsidRDefault="004B3C4D">
                        <w:pPr>
                          <w:pStyle w:val="ac"/>
                          <w:widowControl w:val="0"/>
                          <w:autoSpaceDE w:val="0"/>
                          <w:spacing w:before="0" w:beforeAutospacing="0" w:after="0" w:afterAutospacing="0"/>
                          <w:jc w:val="center"/>
                          <w:rPr>
                            <w:rFonts w:ascii="Times New Roman" w:hAnsi="Times New Roman"/>
                            <w:color w:val="000000" w:themeColor="text1"/>
                            <w:sz w:val="21"/>
                            <w:szCs w:val="21"/>
                          </w:rPr>
                        </w:pPr>
                        <w:r>
                          <w:rPr>
                            <w:rFonts w:cs="宋体" w:hint="eastAsia"/>
                            <w:color w:val="000000" w:themeColor="text1"/>
                            <w:sz w:val="21"/>
                            <w:szCs w:val="21"/>
                            <w:lang w:bidi="ar"/>
                          </w:rPr>
                          <w:t>二次设备预制舱</w:t>
                        </w:r>
                      </w:p>
                    </w:tc>
                    <w:tc>
                      <w:tcPr>
                        <w:tcW w:w="1139" w:type="pct"/>
                        <w:tcBorders>
                          <w:top w:val="single" w:sz="4" w:space="0" w:color="auto"/>
                          <w:left w:val="single" w:sz="4" w:space="0" w:color="auto"/>
                          <w:bottom w:val="single" w:sz="12" w:space="0" w:color="auto"/>
                          <w:right w:val="single" w:sz="4" w:space="0" w:color="auto"/>
                        </w:tcBorders>
                        <w:shd w:val="clear" w:color="auto" w:fill="auto"/>
                        <w:vAlign w:val="center"/>
                      </w:tcPr>
                      <w:p w:rsidR="00706C00" w:rsidRDefault="004B3C4D">
                        <w:pPr>
                          <w:pStyle w:val="ac"/>
                          <w:widowControl w:val="0"/>
                          <w:autoSpaceDE w:val="0"/>
                          <w:spacing w:before="0" w:beforeAutospacing="0" w:after="0" w:afterAutospacing="0"/>
                          <w:jc w:val="center"/>
                          <w:rPr>
                            <w:rFonts w:ascii="Times New Roman" w:hAnsi="Times New Roman"/>
                            <w:color w:val="000000" w:themeColor="text1"/>
                            <w:sz w:val="21"/>
                            <w:szCs w:val="21"/>
                          </w:rPr>
                        </w:pPr>
                        <w:r>
                          <w:rPr>
                            <w:rFonts w:ascii="Times New Roman" w:hAnsi="Times New Roman"/>
                            <w:color w:val="000000" w:themeColor="text1"/>
                            <w:sz w:val="21"/>
                            <w:szCs w:val="21"/>
                            <w:lang w:bidi="ar"/>
                          </w:rPr>
                          <w:t>242</w:t>
                        </w:r>
                      </w:p>
                    </w:tc>
                    <w:tc>
                      <w:tcPr>
                        <w:tcW w:w="1331" w:type="pct"/>
                        <w:tcBorders>
                          <w:top w:val="single" w:sz="4" w:space="0" w:color="auto"/>
                          <w:left w:val="single" w:sz="4" w:space="0" w:color="auto"/>
                          <w:bottom w:val="single" w:sz="12" w:space="0" w:color="auto"/>
                          <w:right w:val="single" w:sz="4" w:space="0" w:color="auto"/>
                        </w:tcBorders>
                        <w:shd w:val="clear" w:color="auto" w:fill="auto"/>
                        <w:vAlign w:val="center"/>
                      </w:tcPr>
                      <w:p w:rsidR="00706C00" w:rsidRDefault="004B3C4D">
                        <w:pPr>
                          <w:pStyle w:val="ac"/>
                          <w:widowControl w:val="0"/>
                          <w:autoSpaceDE w:val="0"/>
                          <w:spacing w:before="0" w:beforeAutospacing="0" w:after="0" w:afterAutospacing="0"/>
                          <w:jc w:val="center"/>
                          <w:rPr>
                            <w:rFonts w:ascii="Times New Roman" w:hAnsi="Times New Roman"/>
                            <w:color w:val="000000" w:themeColor="text1"/>
                            <w:sz w:val="21"/>
                            <w:szCs w:val="21"/>
                          </w:rPr>
                        </w:pPr>
                        <w:r>
                          <w:rPr>
                            <w:rFonts w:ascii="Times New Roman" w:hAnsi="Times New Roman"/>
                            <w:color w:val="000000" w:themeColor="text1"/>
                            <w:sz w:val="21"/>
                            <w:szCs w:val="21"/>
                            <w:lang w:bidi="ar"/>
                          </w:rPr>
                          <w:t>3.5</w:t>
                        </w:r>
                      </w:p>
                    </w:tc>
                    <w:tc>
                      <w:tcPr>
                        <w:tcW w:w="756" w:type="pct"/>
                        <w:tcBorders>
                          <w:top w:val="single" w:sz="4" w:space="0" w:color="auto"/>
                          <w:left w:val="single" w:sz="4" w:space="0" w:color="auto"/>
                          <w:bottom w:val="single" w:sz="12" w:space="0" w:color="auto"/>
                          <w:right w:val="dotted" w:sz="4" w:space="0" w:color="auto"/>
                        </w:tcBorders>
                        <w:shd w:val="clear" w:color="auto" w:fill="auto"/>
                        <w:vAlign w:val="center"/>
                      </w:tcPr>
                      <w:p w:rsidR="00706C00" w:rsidRDefault="004B3C4D">
                        <w:pPr>
                          <w:pStyle w:val="ac"/>
                          <w:widowControl w:val="0"/>
                          <w:autoSpaceDE w:val="0"/>
                          <w:spacing w:before="0" w:beforeAutospacing="0" w:after="0" w:afterAutospacing="0"/>
                          <w:jc w:val="center"/>
                          <w:rPr>
                            <w:rFonts w:ascii="Times New Roman" w:hAnsi="Times New Roman"/>
                            <w:color w:val="000000" w:themeColor="text1"/>
                            <w:sz w:val="21"/>
                            <w:szCs w:val="21"/>
                          </w:rPr>
                        </w:pPr>
                        <w:r>
                          <w:rPr>
                            <w:rFonts w:ascii="Times New Roman" w:hAnsi="Times New Roman"/>
                            <w:color w:val="000000" w:themeColor="text1"/>
                            <w:sz w:val="21"/>
                            <w:szCs w:val="21"/>
                            <w:lang w:bidi="ar"/>
                          </w:rPr>
                          <w:t>1</w:t>
                        </w:r>
                      </w:p>
                    </w:tc>
                  </w:tr>
                </w:tbl>
                <w:p w:rsidR="00706C00" w:rsidRDefault="00706C00">
                  <w:pPr>
                    <w:pStyle w:val="ac"/>
                    <w:widowControl w:val="0"/>
                    <w:autoSpaceDE w:val="0"/>
                    <w:spacing w:before="0" w:beforeAutospacing="0" w:after="0" w:afterAutospacing="0"/>
                    <w:jc w:val="both"/>
                    <w:rPr>
                      <w:rFonts w:ascii="Times New Roman" w:hAnsi="Times New Roman"/>
                      <w:color w:val="000000" w:themeColor="text1"/>
                      <w:sz w:val="21"/>
                      <w:szCs w:val="21"/>
                    </w:rPr>
                  </w:pPr>
                </w:p>
              </w:tc>
              <w:tc>
                <w:tcPr>
                  <w:tcW w:w="1844" w:type="pct"/>
                  <w:tcBorders>
                    <w:tl2br w:val="nil"/>
                    <w:tr2bl w:val="nil"/>
                  </w:tcBorders>
                  <w:shd w:val="clear" w:color="auto" w:fill="auto"/>
                  <w:vAlign w:val="center"/>
                </w:tcPr>
                <w:p w:rsidR="00706C00" w:rsidRDefault="004B3C4D">
                  <w:pPr>
                    <w:pStyle w:val="ac"/>
                    <w:widowControl w:val="0"/>
                    <w:autoSpaceDE w:val="0"/>
                    <w:spacing w:before="0" w:beforeAutospacing="0" w:after="0" w:afterAutospacing="0"/>
                    <w:jc w:val="both"/>
                    <w:rPr>
                      <w:rFonts w:cs="宋体"/>
                      <w:b/>
                      <w:bCs/>
                      <w:color w:val="000000" w:themeColor="text1"/>
                      <w:sz w:val="21"/>
                      <w:szCs w:val="21"/>
                      <w:lang w:bidi="ar"/>
                    </w:rPr>
                  </w:pPr>
                  <w:r>
                    <w:rPr>
                      <w:rFonts w:cs="宋体" w:hint="eastAsia"/>
                      <w:b/>
                      <w:bCs/>
                      <w:color w:val="000000" w:themeColor="text1"/>
                      <w:sz w:val="21"/>
                      <w:szCs w:val="21"/>
                      <w:lang w:bidi="ar"/>
                    </w:rPr>
                    <w:t>建设项目：</w:t>
                  </w:r>
                </w:p>
                <w:p w:rsidR="00706C00" w:rsidRDefault="004B3C4D">
                  <w:pPr>
                    <w:pStyle w:val="ac"/>
                    <w:widowControl w:val="0"/>
                    <w:autoSpaceDE w:val="0"/>
                    <w:spacing w:before="0" w:beforeAutospacing="0" w:after="0" w:afterAutospacing="0"/>
                    <w:jc w:val="both"/>
                    <w:rPr>
                      <w:rFonts w:cs="宋体"/>
                      <w:color w:val="000000" w:themeColor="text1"/>
                      <w:sz w:val="21"/>
                      <w:szCs w:val="21"/>
                      <w:lang w:bidi="ar"/>
                    </w:rPr>
                  </w:pPr>
                  <w:proofErr w:type="gramStart"/>
                  <w:r>
                    <w:rPr>
                      <w:rFonts w:ascii="Times New Roman" w:hAnsi="Times New Roman"/>
                      <w:color w:val="000000" w:themeColor="text1"/>
                      <w:sz w:val="21"/>
                      <w:szCs w:val="21"/>
                      <w:lang w:bidi="ar"/>
                    </w:rPr>
                    <w:t>升压站</w:t>
                  </w:r>
                  <w:proofErr w:type="gramEnd"/>
                  <w:r>
                    <w:rPr>
                      <w:rFonts w:ascii="Times New Roman" w:hAnsi="Times New Roman"/>
                      <w:color w:val="000000" w:themeColor="text1"/>
                      <w:sz w:val="21"/>
                      <w:szCs w:val="21"/>
                      <w:lang w:bidi="ar"/>
                    </w:rPr>
                    <w:t>占地面积为</w:t>
                  </w:r>
                  <w:r w:rsidR="00A26999">
                    <w:rPr>
                      <w:rFonts w:ascii="Times New Roman" w:hAnsi="Times New Roman"/>
                      <w:color w:val="000000" w:themeColor="text1"/>
                      <w:sz w:val="21"/>
                      <w:szCs w:val="21"/>
                      <w:lang w:bidi="ar"/>
                    </w:rPr>
                    <w:t>3.6538</w:t>
                  </w:r>
                  <w:r>
                    <w:rPr>
                      <w:rFonts w:ascii="Times New Roman" w:hAnsi="Times New Roman"/>
                      <w:color w:val="000000" w:themeColor="text1"/>
                      <w:sz w:val="21"/>
                      <w:szCs w:val="21"/>
                      <w:lang w:bidi="ar"/>
                    </w:rPr>
                    <w:t>hm</w:t>
                  </w:r>
                  <w:r>
                    <w:rPr>
                      <w:rFonts w:ascii="Times New Roman" w:hAnsi="Times New Roman"/>
                      <w:color w:val="000000" w:themeColor="text1"/>
                      <w:sz w:val="21"/>
                      <w:szCs w:val="21"/>
                      <w:vertAlign w:val="superscript"/>
                      <w:lang w:bidi="ar"/>
                    </w:rPr>
                    <w:t>2</w:t>
                  </w:r>
                  <w:r>
                    <w:rPr>
                      <w:rFonts w:ascii="Times New Roman" w:hAnsi="Times New Roman"/>
                      <w:color w:val="000000" w:themeColor="text1"/>
                      <w:sz w:val="21"/>
                      <w:szCs w:val="21"/>
                      <w:lang w:bidi="ar"/>
                    </w:rPr>
                    <w:t>。本升压站内主要有</w:t>
                  </w:r>
                  <w:r>
                    <w:rPr>
                      <w:rFonts w:cs="宋体" w:hint="eastAsia"/>
                      <w:color w:val="000000" w:themeColor="text1"/>
                      <w:sz w:val="21"/>
                      <w:szCs w:val="21"/>
                      <w:lang w:bidi="ar"/>
                    </w:rPr>
                    <w:t>辅助用房预制舱、</w:t>
                  </w:r>
                  <w:r>
                    <w:rPr>
                      <w:rFonts w:ascii="Times New Roman" w:hAnsi="Times New Roman"/>
                      <w:color w:val="000000" w:themeColor="text1"/>
                      <w:sz w:val="21"/>
                      <w:szCs w:val="21"/>
                      <w:lang w:bidi="ar"/>
                    </w:rPr>
                    <w:t>35kv</w:t>
                  </w:r>
                  <w:r>
                    <w:rPr>
                      <w:rFonts w:ascii="Times New Roman" w:hAnsi="Times New Roman"/>
                      <w:color w:val="000000" w:themeColor="text1"/>
                      <w:sz w:val="21"/>
                      <w:szCs w:val="21"/>
                      <w:lang w:bidi="ar"/>
                    </w:rPr>
                    <w:t>配电装置预制舱、</w:t>
                  </w:r>
                  <w:r>
                    <w:rPr>
                      <w:rFonts w:ascii="Times New Roman" w:hAnsi="Times New Roman"/>
                      <w:color w:val="000000" w:themeColor="text1"/>
                      <w:sz w:val="21"/>
                      <w:szCs w:val="21"/>
                      <w:lang w:bidi="ar"/>
                    </w:rPr>
                    <w:t>220kv</w:t>
                  </w:r>
                  <w:r>
                    <w:rPr>
                      <w:rFonts w:ascii="Times New Roman" w:hAnsi="Times New Roman"/>
                      <w:color w:val="000000" w:themeColor="text1"/>
                      <w:sz w:val="21"/>
                      <w:szCs w:val="21"/>
                      <w:lang w:bidi="ar"/>
                    </w:rPr>
                    <w:t>配电装置预制舱、</w:t>
                  </w:r>
                  <w:proofErr w:type="gramStart"/>
                  <w:r>
                    <w:rPr>
                      <w:rFonts w:ascii="Times New Roman" w:hAnsi="Times New Roman"/>
                      <w:color w:val="000000" w:themeColor="text1"/>
                      <w:sz w:val="21"/>
                      <w:szCs w:val="21"/>
                      <w:lang w:bidi="ar"/>
                    </w:rPr>
                    <w:t>危废间</w:t>
                  </w:r>
                  <w:proofErr w:type="gramEnd"/>
                  <w:r>
                    <w:rPr>
                      <w:rFonts w:ascii="Times New Roman" w:hAnsi="Times New Roman"/>
                      <w:color w:val="000000" w:themeColor="text1"/>
                      <w:sz w:val="21"/>
                      <w:szCs w:val="21"/>
                      <w:lang w:bidi="ar"/>
                    </w:rPr>
                    <w:t>等。</w:t>
                  </w:r>
                  <w:r>
                    <w:rPr>
                      <w:rFonts w:cs="宋体" w:hint="eastAsia"/>
                      <w:color w:val="000000" w:themeColor="text1"/>
                      <w:sz w:val="21"/>
                      <w:szCs w:val="21"/>
                      <w:lang w:bidi="ar"/>
                    </w:rPr>
                    <w:t>本项目配置储能任务按照共享储能电站形式建设，本次评价中</w:t>
                  </w:r>
                  <w:proofErr w:type="gramStart"/>
                  <w:r>
                    <w:rPr>
                      <w:rFonts w:cs="宋体" w:hint="eastAsia"/>
                      <w:color w:val="000000" w:themeColor="text1"/>
                      <w:sz w:val="21"/>
                      <w:szCs w:val="21"/>
                      <w:lang w:bidi="ar"/>
                    </w:rPr>
                    <w:t>升压站不再</w:t>
                  </w:r>
                  <w:proofErr w:type="gramEnd"/>
                  <w:r>
                    <w:rPr>
                      <w:rFonts w:cs="宋体" w:hint="eastAsia"/>
                      <w:color w:val="000000" w:themeColor="text1"/>
                      <w:sz w:val="21"/>
                      <w:szCs w:val="21"/>
                      <w:lang w:bidi="ar"/>
                    </w:rPr>
                    <w:t>配套储能区及其相关建设内容。</w:t>
                  </w:r>
                </w:p>
                <w:p w:rsidR="00706C00" w:rsidRDefault="004B3C4D">
                  <w:pPr>
                    <w:pStyle w:val="ac"/>
                    <w:widowControl w:val="0"/>
                    <w:autoSpaceDE w:val="0"/>
                    <w:spacing w:before="0" w:beforeAutospacing="0" w:after="0" w:afterAutospacing="0"/>
                    <w:jc w:val="center"/>
                    <w:rPr>
                      <w:rFonts w:ascii="Times New Roman" w:hAnsi="Times New Roman"/>
                      <w:b/>
                      <w:bCs/>
                      <w:color w:val="000000" w:themeColor="text1"/>
                      <w:sz w:val="21"/>
                      <w:szCs w:val="21"/>
                    </w:rPr>
                  </w:pPr>
                  <w:r>
                    <w:rPr>
                      <w:rFonts w:cs="宋体" w:hint="eastAsia"/>
                      <w:b/>
                      <w:bCs/>
                      <w:color w:val="000000" w:themeColor="text1"/>
                      <w:sz w:val="21"/>
                      <w:szCs w:val="21"/>
                      <w:lang w:bidi="ar"/>
                    </w:rPr>
                    <w:t>表</w:t>
                  </w:r>
                  <w:r>
                    <w:rPr>
                      <w:rFonts w:ascii="Times New Roman" w:hAnsi="Times New Roman"/>
                      <w:b/>
                      <w:bCs/>
                      <w:color w:val="000000" w:themeColor="text1"/>
                      <w:sz w:val="21"/>
                      <w:szCs w:val="21"/>
                      <w:lang w:bidi="ar"/>
                    </w:rPr>
                    <w:t>2-1.</w:t>
                  </w:r>
                  <w:r>
                    <w:rPr>
                      <w:rFonts w:ascii="Times New Roman" w:hAnsi="Times New Roman" w:hint="eastAsia"/>
                      <w:b/>
                      <w:bCs/>
                      <w:color w:val="000000" w:themeColor="text1"/>
                      <w:sz w:val="21"/>
                      <w:szCs w:val="21"/>
                      <w:lang w:bidi="ar"/>
                    </w:rPr>
                    <w:t>2</w:t>
                  </w:r>
                  <w:r>
                    <w:rPr>
                      <w:rFonts w:ascii="Times New Roman" w:hAnsi="Times New Roman"/>
                      <w:b/>
                      <w:bCs/>
                      <w:color w:val="000000" w:themeColor="text1"/>
                      <w:sz w:val="21"/>
                      <w:szCs w:val="21"/>
                      <w:lang w:bidi="ar"/>
                    </w:rPr>
                    <w:t xml:space="preserve">   </w:t>
                  </w:r>
                  <w:proofErr w:type="gramStart"/>
                  <w:r>
                    <w:rPr>
                      <w:rFonts w:cs="宋体" w:hint="eastAsia"/>
                      <w:b/>
                      <w:bCs/>
                      <w:color w:val="000000" w:themeColor="text1"/>
                      <w:sz w:val="21"/>
                      <w:szCs w:val="21"/>
                      <w:lang w:bidi="ar"/>
                    </w:rPr>
                    <w:t>升压站</w:t>
                  </w:r>
                  <w:proofErr w:type="gramEnd"/>
                  <w:r>
                    <w:rPr>
                      <w:rFonts w:cs="宋体" w:hint="eastAsia"/>
                      <w:b/>
                      <w:bCs/>
                      <w:color w:val="000000" w:themeColor="text1"/>
                      <w:sz w:val="21"/>
                      <w:szCs w:val="21"/>
                      <w:lang w:bidi="ar"/>
                    </w:rPr>
                    <w:t>主要建构筑物一览表</w:t>
                  </w:r>
                </w:p>
                <w:tbl>
                  <w:tblPr>
                    <w:tblStyle w:val="ae"/>
                    <w:tblW w:w="4996" w:type="pct"/>
                    <w:jc w:val="center"/>
                    <w:tblBorders>
                      <w:top w:val="single" w:sz="12" w:space="0" w:color="auto"/>
                      <w:left w:val="dotted" w:sz="4" w:space="0" w:color="auto"/>
                      <w:bottom w:val="single" w:sz="12" w:space="0" w:color="auto"/>
                      <w:right w:val="dotted" w:sz="4" w:space="0" w:color="auto"/>
                    </w:tblBorders>
                    <w:tblLook w:val="04A0" w:firstRow="1" w:lastRow="0" w:firstColumn="1" w:lastColumn="0" w:noHBand="0" w:noVBand="1"/>
                  </w:tblPr>
                  <w:tblGrid>
                    <w:gridCol w:w="845"/>
                    <w:gridCol w:w="936"/>
                    <w:gridCol w:w="800"/>
                    <w:gridCol w:w="426"/>
                  </w:tblGrid>
                  <w:tr w:rsidR="00706C00">
                    <w:trPr>
                      <w:trHeight w:val="369"/>
                      <w:jc w:val="center"/>
                    </w:trPr>
                    <w:tc>
                      <w:tcPr>
                        <w:tcW w:w="1430" w:type="pct"/>
                        <w:tcBorders>
                          <w:top w:val="single" w:sz="12" w:space="0" w:color="auto"/>
                          <w:left w:val="single" w:sz="4" w:space="0" w:color="auto"/>
                          <w:bottom w:val="single" w:sz="4" w:space="0" w:color="auto"/>
                          <w:right w:val="single" w:sz="4" w:space="0" w:color="auto"/>
                        </w:tcBorders>
                        <w:shd w:val="clear" w:color="auto" w:fill="auto"/>
                        <w:vAlign w:val="center"/>
                      </w:tcPr>
                      <w:p w:rsidR="00706C00" w:rsidRDefault="004B3C4D">
                        <w:pPr>
                          <w:pStyle w:val="ac"/>
                          <w:widowControl w:val="0"/>
                          <w:autoSpaceDE w:val="0"/>
                          <w:spacing w:before="0" w:beforeAutospacing="0" w:after="0" w:afterAutospacing="0"/>
                          <w:jc w:val="center"/>
                          <w:rPr>
                            <w:rFonts w:ascii="Times New Roman" w:hAnsi="Times New Roman"/>
                            <w:color w:val="000000" w:themeColor="text1"/>
                            <w:sz w:val="21"/>
                            <w:szCs w:val="21"/>
                          </w:rPr>
                        </w:pPr>
                        <w:r>
                          <w:rPr>
                            <w:rFonts w:cs="宋体" w:hint="eastAsia"/>
                            <w:color w:val="000000" w:themeColor="text1"/>
                            <w:sz w:val="21"/>
                            <w:szCs w:val="21"/>
                            <w:lang w:bidi="ar"/>
                          </w:rPr>
                          <w:t>建筑物名称</w:t>
                        </w:r>
                      </w:p>
                    </w:tc>
                    <w:tc>
                      <w:tcPr>
                        <w:tcW w:w="1582" w:type="pct"/>
                        <w:tcBorders>
                          <w:top w:val="single" w:sz="12" w:space="0" w:color="auto"/>
                          <w:left w:val="nil"/>
                          <w:bottom w:val="single" w:sz="4" w:space="0" w:color="auto"/>
                          <w:right w:val="single" w:sz="4" w:space="0" w:color="auto"/>
                        </w:tcBorders>
                        <w:shd w:val="clear" w:color="auto" w:fill="auto"/>
                        <w:vAlign w:val="center"/>
                      </w:tcPr>
                      <w:p w:rsidR="00706C00" w:rsidRDefault="004B3C4D">
                        <w:pPr>
                          <w:pStyle w:val="ac"/>
                          <w:widowControl w:val="0"/>
                          <w:autoSpaceDE w:val="0"/>
                          <w:spacing w:before="0" w:beforeAutospacing="0" w:after="0" w:afterAutospacing="0"/>
                          <w:jc w:val="center"/>
                          <w:rPr>
                            <w:rFonts w:cs="宋体"/>
                            <w:color w:val="000000" w:themeColor="text1"/>
                            <w:sz w:val="21"/>
                            <w:szCs w:val="21"/>
                            <w:lang w:bidi="ar"/>
                          </w:rPr>
                        </w:pPr>
                        <w:r>
                          <w:rPr>
                            <w:rFonts w:cs="宋体" w:hint="eastAsia"/>
                            <w:color w:val="000000" w:themeColor="text1"/>
                            <w:sz w:val="21"/>
                            <w:szCs w:val="21"/>
                            <w:lang w:bidi="ar"/>
                          </w:rPr>
                          <w:t>建筑</w:t>
                        </w:r>
                      </w:p>
                      <w:p w:rsidR="00706C00" w:rsidRDefault="004B3C4D">
                        <w:pPr>
                          <w:pStyle w:val="ac"/>
                          <w:widowControl w:val="0"/>
                          <w:autoSpaceDE w:val="0"/>
                          <w:spacing w:before="0" w:beforeAutospacing="0" w:after="0" w:afterAutospacing="0"/>
                          <w:jc w:val="center"/>
                          <w:rPr>
                            <w:rFonts w:ascii="Times New Roman" w:hAnsi="Times New Roman"/>
                            <w:color w:val="000000" w:themeColor="text1"/>
                            <w:sz w:val="21"/>
                            <w:szCs w:val="21"/>
                          </w:rPr>
                        </w:pPr>
                        <w:r>
                          <w:rPr>
                            <w:rFonts w:cs="宋体" w:hint="eastAsia"/>
                            <w:color w:val="000000" w:themeColor="text1"/>
                            <w:sz w:val="21"/>
                            <w:szCs w:val="21"/>
                            <w:lang w:bidi="ar"/>
                          </w:rPr>
                          <w:t>面积（</w:t>
                        </w:r>
                        <w:r>
                          <w:rPr>
                            <w:rFonts w:ascii="Times New Roman" w:hAnsi="Times New Roman"/>
                            <w:color w:val="000000" w:themeColor="text1"/>
                            <w:sz w:val="21"/>
                            <w:szCs w:val="21"/>
                            <w:lang w:bidi="ar"/>
                          </w:rPr>
                          <w:t>m</w:t>
                        </w:r>
                        <w:r>
                          <w:rPr>
                            <w:rFonts w:ascii="Times New Roman" w:hAnsi="Times New Roman"/>
                            <w:color w:val="000000" w:themeColor="text1"/>
                            <w:sz w:val="21"/>
                            <w:szCs w:val="21"/>
                            <w:vertAlign w:val="superscript"/>
                            <w:lang w:bidi="ar"/>
                          </w:rPr>
                          <w:t>2</w:t>
                        </w:r>
                        <w:r>
                          <w:rPr>
                            <w:rFonts w:cs="宋体" w:hint="eastAsia"/>
                            <w:color w:val="000000" w:themeColor="text1"/>
                            <w:sz w:val="21"/>
                            <w:szCs w:val="21"/>
                            <w:lang w:bidi="ar"/>
                          </w:rPr>
                          <w:t>）</w:t>
                        </w:r>
                      </w:p>
                    </w:tc>
                    <w:tc>
                      <w:tcPr>
                        <w:tcW w:w="1280" w:type="pct"/>
                        <w:tcBorders>
                          <w:top w:val="single" w:sz="12" w:space="0" w:color="auto"/>
                          <w:left w:val="nil"/>
                          <w:bottom w:val="single" w:sz="4" w:space="0" w:color="auto"/>
                          <w:right w:val="single" w:sz="4" w:space="0" w:color="auto"/>
                        </w:tcBorders>
                        <w:shd w:val="clear" w:color="auto" w:fill="auto"/>
                        <w:vAlign w:val="center"/>
                      </w:tcPr>
                      <w:p w:rsidR="00706C00" w:rsidRDefault="004B3C4D">
                        <w:pPr>
                          <w:pStyle w:val="ac"/>
                          <w:widowControl w:val="0"/>
                          <w:autoSpaceDE w:val="0"/>
                          <w:spacing w:before="0" w:beforeAutospacing="0" w:after="0" w:afterAutospacing="0"/>
                          <w:jc w:val="center"/>
                          <w:rPr>
                            <w:rFonts w:ascii="Times New Roman" w:hAnsi="Times New Roman"/>
                            <w:color w:val="000000" w:themeColor="text1"/>
                            <w:sz w:val="21"/>
                            <w:szCs w:val="21"/>
                          </w:rPr>
                        </w:pPr>
                        <w:r>
                          <w:rPr>
                            <w:rFonts w:cs="宋体" w:hint="eastAsia"/>
                            <w:color w:val="000000" w:themeColor="text1"/>
                            <w:sz w:val="21"/>
                            <w:szCs w:val="21"/>
                            <w:lang w:bidi="ar"/>
                          </w:rPr>
                          <w:t>建筑高度（</w:t>
                        </w:r>
                        <w:r>
                          <w:rPr>
                            <w:rFonts w:ascii="Times New Roman" w:hAnsi="Times New Roman"/>
                            <w:color w:val="000000" w:themeColor="text1"/>
                            <w:sz w:val="21"/>
                            <w:szCs w:val="21"/>
                            <w:lang w:bidi="ar"/>
                          </w:rPr>
                          <w:t>m</w:t>
                        </w:r>
                        <w:r>
                          <w:rPr>
                            <w:rFonts w:cs="宋体" w:hint="eastAsia"/>
                            <w:color w:val="000000" w:themeColor="text1"/>
                            <w:sz w:val="21"/>
                            <w:szCs w:val="21"/>
                            <w:lang w:bidi="ar"/>
                          </w:rPr>
                          <w:t>）</w:t>
                        </w:r>
                      </w:p>
                    </w:tc>
                    <w:tc>
                      <w:tcPr>
                        <w:tcW w:w="707" w:type="pct"/>
                        <w:tcBorders>
                          <w:top w:val="single" w:sz="12" w:space="0" w:color="auto"/>
                          <w:left w:val="nil"/>
                          <w:bottom w:val="single" w:sz="4" w:space="0" w:color="auto"/>
                          <w:right w:val="dotted" w:sz="4" w:space="0" w:color="auto"/>
                        </w:tcBorders>
                        <w:shd w:val="clear" w:color="auto" w:fill="auto"/>
                        <w:vAlign w:val="center"/>
                      </w:tcPr>
                      <w:p w:rsidR="00706C00" w:rsidRDefault="004B3C4D">
                        <w:pPr>
                          <w:pStyle w:val="ac"/>
                          <w:widowControl w:val="0"/>
                          <w:autoSpaceDE w:val="0"/>
                          <w:spacing w:before="0" w:beforeAutospacing="0" w:after="0" w:afterAutospacing="0"/>
                          <w:jc w:val="center"/>
                          <w:rPr>
                            <w:rFonts w:ascii="Times New Roman" w:hAnsi="Times New Roman"/>
                            <w:color w:val="000000" w:themeColor="text1"/>
                            <w:sz w:val="21"/>
                            <w:szCs w:val="21"/>
                          </w:rPr>
                        </w:pPr>
                        <w:r>
                          <w:rPr>
                            <w:rFonts w:cs="宋体" w:hint="eastAsia"/>
                            <w:color w:val="000000" w:themeColor="text1"/>
                            <w:sz w:val="21"/>
                            <w:szCs w:val="21"/>
                            <w:lang w:bidi="ar"/>
                          </w:rPr>
                          <w:t>层数</w:t>
                        </w:r>
                      </w:p>
                    </w:tc>
                  </w:tr>
                  <w:tr w:rsidR="00706C00">
                    <w:trPr>
                      <w:trHeight w:val="369"/>
                      <w:jc w:val="center"/>
                    </w:trPr>
                    <w:tc>
                      <w:tcPr>
                        <w:tcW w:w="1430" w:type="pct"/>
                        <w:tcBorders>
                          <w:top w:val="single" w:sz="4" w:space="0" w:color="auto"/>
                          <w:left w:val="single" w:sz="4" w:space="0" w:color="auto"/>
                          <w:bottom w:val="single" w:sz="4" w:space="0" w:color="auto"/>
                          <w:right w:val="single" w:sz="4" w:space="0" w:color="auto"/>
                        </w:tcBorders>
                        <w:shd w:val="clear" w:color="auto" w:fill="auto"/>
                        <w:vAlign w:val="center"/>
                      </w:tcPr>
                      <w:p w:rsidR="00706C00" w:rsidRDefault="004B3C4D">
                        <w:pPr>
                          <w:pStyle w:val="ac"/>
                          <w:widowControl w:val="0"/>
                          <w:autoSpaceDE w:val="0"/>
                          <w:spacing w:before="0" w:beforeAutospacing="0" w:after="0" w:afterAutospacing="0"/>
                          <w:jc w:val="center"/>
                          <w:rPr>
                            <w:rFonts w:ascii="Times New Roman" w:hAnsi="Times New Roman"/>
                            <w:color w:val="000000" w:themeColor="text1"/>
                            <w:sz w:val="21"/>
                            <w:szCs w:val="21"/>
                          </w:rPr>
                        </w:pPr>
                        <w:r>
                          <w:rPr>
                            <w:rFonts w:cs="宋体" w:hint="eastAsia"/>
                            <w:color w:val="000000" w:themeColor="text1"/>
                            <w:sz w:val="21"/>
                            <w:szCs w:val="21"/>
                            <w:lang w:bidi="ar"/>
                          </w:rPr>
                          <w:t>辅助用房预制舱</w:t>
                        </w:r>
                      </w:p>
                    </w:tc>
                    <w:tc>
                      <w:tcPr>
                        <w:tcW w:w="1582" w:type="pct"/>
                        <w:tcBorders>
                          <w:top w:val="single" w:sz="4" w:space="0" w:color="auto"/>
                          <w:left w:val="nil"/>
                          <w:bottom w:val="single" w:sz="4" w:space="0" w:color="auto"/>
                          <w:right w:val="single" w:sz="4" w:space="0" w:color="auto"/>
                        </w:tcBorders>
                        <w:shd w:val="clear" w:color="auto" w:fill="auto"/>
                        <w:vAlign w:val="center"/>
                      </w:tcPr>
                      <w:p w:rsidR="00706C00" w:rsidRDefault="004B3C4D">
                        <w:pPr>
                          <w:pStyle w:val="ac"/>
                          <w:widowControl w:val="0"/>
                          <w:autoSpaceDE w:val="0"/>
                          <w:spacing w:before="0" w:beforeAutospacing="0" w:after="0" w:afterAutospacing="0"/>
                          <w:jc w:val="center"/>
                          <w:rPr>
                            <w:rFonts w:ascii="Times New Roman" w:hAnsi="Times New Roman"/>
                            <w:color w:val="000000" w:themeColor="text1"/>
                            <w:sz w:val="21"/>
                            <w:szCs w:val="21"/>
                          </w:rPr>
                        </w:pPr>
                        <w:r>
                          <w:rPr>
                            <w:rFonts w:ascii="Times New Roman" w:hAnsi="Times New Roman"/>
                            <w:color w:val="000000" w:themeColor="text1"/>
                            <w:sz w:val="21"/>
                            <w:szCs w:val="21"/>
                            <w:lang w:bidi="ar"/>
                          </w:rPr>
                          <w:t>140</w:t>
                        </w:r>
                      </w:p>
                    </w:tc>
                    <w:tc>
                      <w:tcPr>
                        <w:tcW w:w="1280" w:type="pct"/>
                        <w:tcBorders>
                          <w:top w:val="single" w:sz="4" w:space="0" w:color="auto"/>
                          <w:left w:val="nil"/>
                          <w:bottom w:val="single" w:sz="4" w:space="0" w:color="auto"/>
                          <w:right w:val="single" w:sz="4" w:space="0" w:color="auto"/>
                        </w:tcBorders>
                        <w:shd w:val="clear" w:color="auto" w:fill="auto"/>
                        <w:vAlign w:val="center"/>
                      </w:tcPr>
                      <w:p w:rsidR="00706C00" w:rsidRDefault="004B3C4D">
                        <w:pPr>
                          <w:pStyle w:val="ac"/>
                          <w:widowControl w:val="0"/>
                          <w:autoSpaceDE w:val="0"/>
                          <w:spacing w:before="0" w:beforeAutospacing="0" w:after="0" w:afterAutospacing="0"/>
                          <w:jc w:val="center"/>
                          <w:rPr>
                            <w:rFonts w:ascii="Times New Roman" w:hAnsi="Times New Roman"/>
                            <w:color w:val="000000" w:themeColor="text1"/>
                            <w:sz w:val="21"/>
                            <w:szCs w:val="21"/>
                          </w:rPr>
                        </w:pPr>
                        <w:r>
                          <w:rPr>
                            <w:rFonts w:ascii="Times New Roman" w:hAnsi="Times New Roman"/>
                            <w:color w:val="000000" w:themeColor="text1"/>
                            <w:sz w:val="21"/>
                            <w:szCs w:val="21"/>
                            <w:lang w:bidi="ar"/>
                          </w:rPr>
                          <w:t>3.4</w:t>
                        </w:r>
                      </w:p>
                    </w:tc>
                    <w:tc>
                      <w:tcPr>
                        <w:tcW w:w="707" w:type="pct"/>
                        <w:tcBorders>
                          <w:top w:val="single" w:sz="4" w:space="0" w:color="auto"/>
                          <w:left w:val="nil"/>
                          <w:bottom w:val="single" w:sz="4" w:space="0" w:color="auto"/>
                          <w:right w:val="dotted" w:sz="4" w:space="0" w:color="auto"/>
                        </w:tcBorders>
                        <w:shd w:val="clear" w:color="auto" w:fill="auto"/>
                        <w:vAlign w:val="center"/>
                      </w:tcPr>
                      <w:p w:rsidR="00706C00" w:rsidRDefault="004B3C4D">
                        <w:pPr>
                          <w:pStyle w:val="ac"/>
                          <w:widowControl w:val="0"/>
                          <w:autoSpaceDE w:val="0"/>
                          <w:spacing w:before="0" w:beforeAutospacing="0" w:after="0" w:afterAutospacing="0"/>
                          <w:jc w:val="center"/>
                          <w:rPr>
                            <w:rFonts w:ascii="Times New Roman" w:hAnsi="Times New Roman"/>
                            <w:color w:val="000000" w:themeColor="text1"/>
                            <w:sz w:val="21"/>
                            <w:szCs w:val="21"/>
                          </w:rPr>
                        </w:pPr>
                        <w:r>
                          <w:rPr>
                            <w:rFonts w:ascii="Times New Roman" w:hAnsi="Times New Roman"/>
                            <w:color w:val="000000" w:themeColor="text1"/>
                            <w:sz w:val="21"/>
                            <w:szCs w:val="21"/>
                            <w:lang w:bidi="ar"/>
                          </w:rPr>
                          <w:t>1</w:t>
                        </w:r>
                      </w:p>
                    </w:tc>
                  </w:tr>
                  <w:tr w:rsidR="00706C00">
                    <w:trPr>
                      <w:trHeight w:val="369"/>
                      <w:jc w:val="center"/>
                    </w:trPr>
                    <w:tc>
                      <w:tcPr>
                        <w:tcW w:w="1430" w:type="pct"/>
                        <w:tcBorders>
                          <w:top w:val="single" w:sz="4" w:space="0" w:color="auto"/>
                          <w:left w:val="single" w:sz="4" w:space="0" w:color="auto"/>
                          <w:bottom w:val="single" w:sz="4" w:space="0" w:color="auto"/>
                          <w:right w:val="single" w:sz="4" w:space="0" w:color="auto"/>
                        </w:tcBorders>
                        <w:shd w:val="clear" w:color="auto" w:fill="auto"/>
                        <w:vAlign w:val="center"/>
                      </w:tcPr>
                      <w:p w:rsidR="00706C00" w:rsidRDefault="004B3C4D">
                        <w:pPr>
                          <w:pStyle w:val="ac"/>
                          <w:widowControl w:val="0"/>
                          <w:autoSpaceDE w:val="0"/>
                          <w:spacing w:before="0" w:beforeAutospacing="0" w:after="0" w:afterAutospacing="0"/>
                          <w:jc w:val="center"/>
                          <w:rPr>
                            <w:rFonts w:ascii="Times New Roman" w:hAnsi="Times New Roman"/>
                            <w:color w:val="000000" w:themeColor="text1"/>
                            <w:sz w:val="21"/>
                            <w:szCs w:val="21"/>
                          </w:rPr>
                        </w:pPr>
                        <w:r>
                          <w:rPr>
                            <w:rFonts w:cs="宋体" w:hint="eastAsia"/>
                            <w:color w:val="000000" w:themeColor="text1"/>
                            <w:sz w:val="21"/>
                            <w:szCs w:val="21"/>
                            <w:lang w:bidi="ar"/>
                          </w:rPr>
                          <w:t>危废</w:t>
                        </w:r>
                        <w:r>
                          <w:rPr>
                            <w:rFonts w:cs="宋体" w:hint="eastAsia"/>
                            <w:color w:val="000000" w:themeColor="text1"/>
                            <w:sz w:val="21"/>
                            <w:szCs w:val="21"/>
                            <w:lang w:bidi="ar"/>
                          </w:rPr>
                          <w:lastRenderedPageBreak/>
                          <w:t>品暂存预制舱</w:t>
                        </w:r>
                      </w:p>
                    </w:tc>
                    <w:tc>
                      <w:tcPr>
                        <w:tcW w:w="1582" w:type="pct"/>
                        <w:tcBorders>
                          <w:top w:val="single" w:sz="4" w:space="0" w:color="auto"/>
                          <w:left w:val="nil"/>
                          <w:bottom w:val="single" w:sz="4" w:space="0" w:color="auto"/>
                          <w:right w:val="single" w:sz="4" w:space="0" w:color="auto"/>
                        </w:tcBorders>
                        <w:shd w:val="clear" w:color="auto" w:fill="auto"/>
                        <w:vAlign w:val="center"/>
                      </w:tcPr>
                      <w:p w:rsidR="00706C00" w:rsidRDefault="004B3C4D">
                        <w:pPr>
                          <w:pStyle w:val="ac"/>
                          <w:widowControl w:val="0"/>
                          <w:autoSpaceDE w:val="0"/>
                          <w:spacing w:before="0" w:beforeAutospacing="0" w:after="0" w:afterAutospacing="0"/>
                          <w:jc w:val="center"/>
                          <w:rPr>
                            <w:rFonts w:ascii="Times New Roman" w:hAnsi="Times New Roman"/>
                            <w:color w:val="000000" w:themeColor="text1"/>
                            <w:sz w:val="21"/>
                            <w:szCs w:val="21"/>
                          </w:rPr>
                        </w:pPr>
                        <w:r>
                          <w:rPr>
                            <w:rFonts w:ascii="Times New Roman" w:hAnsi="Times New Roman"/>
                            <w:color w:val="000000" w:themeColor="text1"/>
                            <w:sz w:val="21"/>
                            <w:szCs w:val="21"/>
                            <w:lang w:bidi="ar"/>
                          </w:rPr>
                          <w:lastRenderedPageBreak/>
                          <w:t>14</w:t>
                        </w:r>
                      </w:p>
                    </w:tc>
                    <w:tc>
                      <w:tcPr>
                        <w:tcW w:w="1280" w:type="pct"/>
                        <w:tcBorders>
                          <w:top w:val="single" w:sz="4" w:space="0" w:color="auto"/>
                          <w:left w:val="nil"/>
                          <w:bottom w:val="single" w:sz="4" w:space="0" w:color="auto"/>
                          <w:right w:val="single" w:sz="4" w:space="0" w:color="auto"/>
                        </w:tcBorders>
                        <w:shd w:val="clear" w:color="auto" w:fill="auto"/>
                        <w:vAlign w:val="center"/>
                      </w:tcPr>
                      <w:p w:rsidR="00706C00" w:rsidRDefault="004B3C4D">
                        <w:pPr>
                          <w:pStyle w:val="ac"/>
                          <w:widowControl w:val="0"/>
                          <w:autoSpaceDE w:val="0"/>
                          <w:spacing w:before="0" w:beforeAutospacing="0" w:after="0" w:afterAutospacing="0"/>
                          <w:jc w:val="center"/>
                          <w:rPr>
                            <w:rFonts w:ascii="Times New Roman" w:hAnsi="Times New Roman"/>
                            <w:color w:val="000000" w:themeColor="text1"/>
                            <w:sz w:val="21"/>
                            <w:szCs w:val="21"/>
                          </w:rPr>
                        </w:pPr>
                        <w:r>
                          <w:rPr>
                            <w:rFonts w:ascii="Times New Roman" w:hAnsi="Times New Roman"/>
                            <w:color w:val="000000" w:themeColor="text1"/>
                            <w:sz w:val="21"/>
                            <w:szCs w:val="21"/>
                            <w:lang w:bidi="ar"/>
                          </w:rPr>
                          <w:t>3.4</w:t>
                        </w:r>
                      </w:p>
                    </w:tc>
                    <w:tc>
                      <w:tcPr>
                        <w:tcW w:w="707" w:type="pct"/>
                        <w:tcBorders>
                          <w:top w:val="single" w:sz="4" w:space="0" w:color="auto"/>
                          <w:left w:val="nil"/>
                          <w:bottom w:val="single" w:sz="4" w:space="0" w:color="auto"/>
                          <w:right w:val="dotted" w:sz="4" w:space="0" w:color="auto"/>
                        </w:tcBorders>
                        <w:shd w:val="clear" w:color="auto" w:fill="auto"/>
                        <w:vAlign w:val="center"/>
                      </w:tcPr>
                      <w:p w:rsidR="00706C00" w:rsidRDefault="004B3C4D">
                        <w:pPr>
                          <w:pStyle w:val="ac"/>
                          <w:widowControl w:val="0"/>
                          <w:autoSpaceDE w:val="0"/>
                          <w:spacing w:before="0" w:beforeAutospacing="0" w:after="0" w:afterAutospacing="0"/>
                          <w:jc w:val="center"/>
                          <w:rPr>
                            <w:rFonts w:ascii="Times New Roman" w:hAnsi="Times New Roman"/>
                            <w:color w:val="000000" w:themeColor="text1"/>
                            <w:sz w:val="21"/>
                            <w:szCs w:val="21"/>
                          </w:rPr>
                        </w:pPr>
                        <w:r>
                          <w:rPr>
                            <w:rFonts w:ascii="Times New Roman" w:hAnsi="Times New Roman"/>
                            <w:color w:val="000000" w:themeColor="text1"/>
                            <w:sz w:val="21"/>
                            <w:szCs w:val="21"/>
                            <w:lang w:bidi="ar"/>
                          </w:rPr>
                          <w:t>1</w:t>
                        </w:r>
                      </w:p>
                    </w:tc>
                  </w:tr>
                  <w:tr w:rsidR="00706C00">
                    <w:trPr>
                      <w:trHeight w:val="369"/>
                      <w:jc w:val="center"/>
                    </w:trPr>
                    <w:tc>
                      <w:tcPr>
                        <w:tcW w:w="1430" w:type="pct"/>
                        <w:tcBorders>
                          <w:top w:val="single" w:sz="4" w:space="0" w:color="auto"/>
                          <w:left w:val="single" w:sz="4" w:space="0" w:color="auto"/>
                          <w:bottom w:val="single" w:sz="4" w:space="0" w:color="auto"/>
                          <w:right w:val="single" w:sz="4" w:space="0" w:color="auto"/>
                        </w:tcBorders>
                        <w:shd w:val="clear" w:color="auto" w:fill="auto"/>
                        <w:vAlign w:val="center"/>
                      </w:tcPr>
                      <w:p w:rsidR="00706C00" w:rsidRDefault="004B3C4D">
                        <w:pPr>
                          <w:pStyle w:val="ac"/>
                          <w:widowControl w:val="0"/>
                          <w:autoSpaceDE w:val="0"/>
                          <w:spacing w:before="0" w:beforeAutospacing="0" w:after="0" w:afterAutospacing="0"/>
                          <w:jc w:val="center"/>
                          <w:rPr>
                            <w:rFonts w:ascii="Times New Roman" w:hAnsi="Times New Roman"/>
                            <w:color w:val="000000" w:themeColor="text1"/>
                            <w:sz w:val="21"/>
                            <w:szCs w:val="21"/>
                          </w:rPr>
                        </w:pPr>
                        <w:r>
                          <w:rPr>
                            <w:rFonts w:cs="宋体" w:hint="eastAsia"/>
                            <w:color w:val="000000" w:themeColor="text1"/>
                            <w:sz w:val="21"/>
                            <w:szCs w:val="21"/>
                            <w:lang w:bidi="ar"/>
                          </w:rPr>
                          <w:lastRenderedPageBreak/>
                          <w:t>3</w:t>
                        </w:r>
                        <w:r>
                          <w:rPr>
                            <w:rFonts w:cs="宋体"/>
                            <w:color w:val="000000" w:themeColor="text1"/>
                            <w:sz w:val="21"/>
                            <w:szCs w:val="21"/>
                            <w:lang w:bidi="ar"/>
                          </w:rPr>
                          <w:t>5kV配电装置预制舱</w:t>
                        </w:r>
                      </w:p>
                    </w:tc>
                    <w:tc>
                      <w:tcPr>
                        <w:tcW w:w="1582" w:type="pct"/>
                        <w:tcBorders>
                          <w:top w:val="single" w:sz="4" w:space="0" w:color="auto"/>
                          <w:left w:val="nil"/>
                          <w:bottom w:val="single" w:sz="4" w:space="0" w:color="auto"/>
                          <w:right w:val="single" w:sz="4" w:space="0" w:color="auto"/>
                        </w:tcBorders>
                        <w:shd w:val="clear" w:color="auto" w:fill="auto"/>
                        <w:vAlign w:val="center"/>
                      </w:tcPr>
                      <w:p w:rsidR="00706C00" w:rsidRDefault="004B3C4D">
                        <w:pPr>
                          <w:pStyle w:val="ac"/>
                          <w:widowControl w:val="0"/>
                          <w:autoSpaceDE w:val="0"/>
                          <w:spacing w:before="0" w:beforeAutospacing="0" w:after="0" w:afterAutospacing="0"/>
                          <w:jc w:val="center"/>
                          <w:rPr>
                            <w:rFonts w:ascii="Times New Roman" w:hAnsi="Times New Roman"/>
                            <w:color w:val="000000" w:themeColor="text1"/>
                            <w:sz w:val="21"/>
                            <w:szCs w:val="21"/>
                          </w:rPr>
                        </w:pPr>
                        <w:r>
                          <w:rPr>
                            <w:rFonts w:ascii="Times New Roman" w:hAnsi="Times New Roman"/>
                            <w:color w:val="000000" w:themeColor="text1"/>
                            <w:sz w:val="21"/>
                            <w:szCs w:val="21"/>
                            <w:lang w:bidi="ar"/>
                          </w:rPr>
                          <w:t>144</w:t>
                        </w:r>
                      </w:p>
                    </w:tc>
                    <w:tc>
                      <w:tcPr>
                        <w:tcW w:w="1280" w:type="pct"/>
                        <w:tcBorders>
                          <w:top w:val="single" w:sz="4" w:space="0" w:color="auto"/>
                          <w:left w:val="nil"/>
                          <w:bottom w:val="single" w:sz="4" w:space="0" w:color="auto"/>
                          <w:right w:val="single" w:sz="4" w:space="0" w:color="auto"/>
                        </w:tcBorders>
                        <w:shd w:val="clear" w:color="auto" w:fill="auto"/>
                        <w:vAlign w:val="center"/>
                      </w:tcPr>
                      <w:p w:rsidR="00706C00" w:rsidRDefault="004B3C4D">
                        <w:pPr>
                          <w:pStyle w:val="ac"/>
                          <w:widowControl w:val="0"/>
                          <w:autoSpaceDE w:val="0"/>
                          <w:spacing w:before="0" w:beforeAutospacing="0" w:after="0" w:afterAutospacing="0"/>
                          <w:jc w:val="center"/>
                          <w:rPr>
                            <w:rFonts w:ascii="Times New Roman" w:hAnsi="Times New Roman"/>
                            <w:color w:val="000000" w:themeColor="text1"/>
                            <w:sz w:val="21"/>
                            <w:szCs w:val="21"/>
                          </w:rPr>
                        </w:pPr>
                        <w:r>
                          <w:rPr>
                            <w:rFonts w:ascii="Times New Roman" w:hAnsi="Times New Roman"/>
                            <w:color w:val="000000" w:themeColor="text1"/>
                            <w:sz w:val="21"/>
                            <w:szCs w:val="21"/>
                            <w:lang w:bidi="ar"/>
                          </w:rPr>
                          <w:t>3.4</w:t>
                        </w:r>
                      </w:p>
                    </w:tc>
                    <w:tc>
                      <w:tcPr>
                        <w:tcW w:w="707" w:type="pct"/>
                        <w:tcBorders>
                          <w:top w:val="single" w:sz="4" w:space="0" w:color="auto"/>
                          <w:left w:val="nil"/>
                          <w:bottom w:val="single" w:sz="4" w:space="0" w:color="auto"/>
                          <w:right w:val="dotted" w:sz="4" w:space="0" w:color="auto"/>
                        </w:tcBorders>
                        <w:shd w:val="clear" w:color="auto" w:fill="auto"/>
                        <w:vAlign w:val="center"/>
                      </w:tcPr>
                      <w:p w:rsidR="00706C00" w:rsidRDefault="004B3C4D">
                        <w:pPr>
                          <w:pStyle w:val="ac"/>
                          <w:widowControl w:val="0"/>
                          <w:autoSpaceDE w:val="0"/>
                          <w:spacing w:before="0" w:beforeAutospacing="0" w:after="0" w:afterAutospacing="0"/>
                          <w:jc w:val="center"/>
                          <w:rPr>
                            <w:rFonts w:ascii="Times New Roman" w:hAnsi="Times New Roman"/>
                            <w:color w:val="000000" w:themeColor="text1"/>
                            <w:sz w:val="21"/>
                            <w:szCs w:val="21"/>
                          </w:rPr>
                        </w:pPr>
                        <w:r>
                          <w:rPr>
                            <w:rFonts w:ascii="Times New Roman" w:hAnsi="Times New Roman"/>
                            <w:color w:val="000000" w:themeColor="text1"/>
                            <w:sz w:val="21"/>
                            <w:szCs w:val="21"/>
                            <w:lang w:bidi="ar"/>
                          </w:rPr>
                          <w:t>1</w:t>
                        </w:r>
                      </w:p>
                    </w:tc>
                  </w:tr>
                  <w:tr w:rsidR="00706C00">
                    <w:trPr>
                      <w:trHeight w:val="369"/>
                      <w:jc w:val="center"/>
                    </w:trPr>
                    <w:tc>
                      <w:tcPr>
                        <w:tcW w:w="1430" w:type="pct"/>
                        <w:tcBorders>
                          <w:top w:val="single" w:sz="4" w:space="0" w:color="auto"/>
                          <w:left w:val="single" w:sz="4" w:space="0" w:color="auto"/>
                          <w:bottom w:val="single" w:sz="4" w:space="0" w:color="auto"/>
                          <w:right w:val="single" w:sz="4" w:space="0" w:color="auto"/>
                        </w:tcBorders>
                        <w:shd w:val="clear" w:color="auto" w:fill="auto"/>
                        <w:vAlign w:val="center"/>
                      </w:tcPr>
                      <w:p w:rsidR="00706C00" w:rsidRDefault="004B3C4D">
                        <w:pPr>
                          <w:pStyle w:val="ac"/>
                          <w:widowControl w:val="0"/>
                          <w:autoSpaceDE w:val="0"/>
                          <w:spacing w:before="0" w:beforeAutospacing="0" w:after="0" w:afterAutospacing="0"/>
                          <w:jc w:val="center"/>
                          <w:rPr>
                            <w:rFonts w:ascii="Times New Roman" w:hAnsi="Times New Roman"/>
                            <w:color w:val="000000" w:themeColor="text1"/>
                            <w:sz w:val="21"/>
                            <w:szCs w:val="21"/>
                          </w:rPr>
                        </w:pPr>
                        <w:r>
                          <w:rPr>
                            <w:rFonts w:cs="宋体" w:hint="eastAsia"/>
                            <w:color w:val="000000" w:themeColor="text1"/>
                            <w:sz w:val="21"/>
                            <w:szCs w:val="21"/>
                            <w:lang w:bidi="ar"/>
                          </w:rPr>
                          <w:t>二次设备预制舱</w:t>
                        </w:r>
                      </w:p>
                    </w:tc>
                    <w:tc>
                      <w:tcPr>
                        <w:tcW w:w="1582" w:type="pct"/>
                        <w:tcBorders>
                          <w:top w:val="single" w:sz="4" w:space="0" w:color="auto"/>
                          <w:left w:val="nil"/>
                          <w:bottom w:val="single" w:sz="4" w:space="0" w:color="auto"/>
                          <w:right w:val="single" w:sz="4" w:space="0" w:color="auto"/>
                        </w:tcBorders>
                        <w:shd w:val="clear" w:color="auto" w:fill="auto"/>
                        <w:vAlign w:val="center"/>
                      </w:tcPr>
                      <w:p w:rsidR="00706C00" w:rsidRDefault="004B3C4D">
                        <w:pPr>
                          <w:pStyle w:val="ac"/>
                          <w:widowControl w:val="0"/>
                          <w:autoSpaceDE w:val="0"/>
                          <w:spacing w:before="0" w:beforeAutospacing="0" w:after="0" w:afterAutospacing="0"/>
                          <w:jc w:val="center"/>
                          <w:rPr>
                            <w:rFonts w:ascii="Times New Roman" w:hAnsi="Times New Roman"/>
                            <w:color w:val="000000" w:themeColor="text1"/>
                            <w:sz w:val="21"/>
                            <w:szCs w:val="21"/>
                          </w:rPr>
                        </w:pPr>
                        <w:r>
                          <w:rPr>
                            <w:rFonts w:ascii="Times New Roman" w:hAnsi="Times New Roman"/>
                            <w:color w:val="000000" w:themeColor="text1"/>
                            <w:sz w:val="21"/>
                            <w:szCs w:val="21"/>
                            <w:lang w:bidi="ar"/>
                          </w:rPr>
                          <w:t>242</w:t>
                        </w:r>
                      </w:p>
                    </w:tc>
                    <w:tc>
                      <w:tcPr>
                        <w:tcW w:w="1280" w:type="pct"/>
                        <w:tcBorders>
                          <w:top w:val="single" w:sz="4" w:space="0" w:color="auto"/>
                          <w:left w:val="nil"/>
                          <w:bottom w:val="single" w:sz="4" w:space="0" w:color="auto"/>
                          <w:right w:val="single" w:sz="4" w:space="0" w:color="auto"/>
                        </w:tcBorders>
                        <w:shd w:val="clear" w:color="auto" w:fill="auto"/>
                        <w:vAlign w:val="center"/>
                      </w:tcPr>
                      <w:p w:rsidR="00706C00" w:rsidRDefault="004B3C4D">
                        <w:pPr>
                          <w:pStyle w:val="ac"/>
                          <w:widowControl w:val="0"/>
                          <w:autoSpaceDE w:val="0"/>
                          <w:spacing w:before="0" w:beforeAutospacing="0" w:after="0" w:afterAutospacing="0"/>
                          <w:jc w:val="center"/>
                          <w:rPr>
                            <w:rFonts w:ascii="Times New Roman" w:hAnsi="Times New Roman"/>
                            <w:color w:val="000000" w:themeColor="text1"/>
                            <w:sz w:val="21"/>
                            <w:szCs w:val="21"/>
                          </w:rPr>
                        </w:pPr>
                        <w:r>
                          <w:rPr>
                            <w:rFonts w:ascii="Times New Roman" w:hAnsi="Times New Roman"/>
                            <w:color w:val="000000" w:themeColor="text1"/>
                            <w:sz w:val="21"/>
                            <w:szCs w:val="21"/>
                            <w:lang w:bidi="ar"/>
                          </w:rPr>
                          <w:t>3.5</w:t>
                        </w:r>
                      </w:p>
                    </w:tc>
                    <w:tc>
                      <w:tcPr>
                        <w:tcW w:w="707" w:type="pct"/>
                        <w:tcBorders>
                          <w:top w:val="single" w:sz="4" w:space="0" w:color="auto"/>
                          <w:left w:val="nil"/>
                          <w:bottom w:val="single" w:sz="4" w:space="0" w:color="auto"/>
                          <w:right w:val="dotted" w:sz="4" w:space="0" w:color="auto"/>
                        </w:tcBorders>
                        <w:shd w:val="clear" w:color="auto" w:fill="auto"/>
                        <w:vAlign w:val="center"/>
                      </w:tcPr>
                      <w:p w:rsidR="00706C00" w:rsidRDefault="004B3C4D">
                        <w:pPr>
                          <w:pStyle w:val="ac"/>
                          <w:widowControl w:val="0"/>
                          <w:autoSpaceDE w:val="0"/>
                          <w:spacing w:before="0" w:beforeAutospacing="0" w:after="0" w:afterAutospacing="0"/>
                          <w:jc w:val="center"/>
                          <w:rPr>
                            <w:rFonts w:ascii="Times New Roman" w:hAnsi="Times New Roman"/>
                            <w:color w:val="000000" w:themeColor="text1"/>
                            <w:sz w:val="21"/>
                            <w:szCs w:val="21"/>
                          </w:rPr>
                        </w:pPr>
                        <w:r>
                          <w:rPr>
                            <w:rFonts w:ascii="Times New Roman" w:hAnsi="Times New Roman"/>
                            <w:color w:val="000000" w:themeColor="text1"/>
                            <w:sz w:val="21"/>
                            <w:szCs w:val="21"/>
                            <w:lang w:bidi="ar"/>
                          </w:rPr>
                          <w:t>1</w:t>
                        </w:r>
                      </w:p>
                    </w:tc>
                  </w:tr>
                  <w:tr w:rsidR="00706C00">
                    <w:trPr>
                      <w:trHeight w:val="369"/>
                      <w:jc w:val="center"/>
                    </w:trPr>
                    <w:tc>
                      <w:tcPr>
                        <w:tcW w:w="1430" w:type="pct"/>
                        <w:tcBorders>
                          <w:top w:val="single" w:sz="4" w:space="0" w:color="auto"/>
                          <w:left w:val="single" w:sz="4" w:space="0" w:color="auto"/>
                          <w:bottom w:val="single" w:sz="12" w:space="0" w:color="auto"/>
                          <w:right w:val="single" w:sz="4" w:space="0" w:color="auto"/>
                        </w:tcBorders>
                        <w:shd w:val="clear" w:color="auto" w:fill="auto"/>
                        <w:vAlign w:val="center"/>
                      </w:tcPr>
                      <w:p w:rsidR="00706C00" w:rsidRDefault="004B3C4D">
                        <w:pPr>
                          <w:pStyle w:val="ac"/>
                          <w:widowControl w:val="0"/>
                          <w:autoSpaceDE w:val="0"/>
                          <w:spacing w:before="0" w:beforeAutospacing="0" w:after="0" w:afterAutospacing="0"/>
                          <w:jc w:val="center"/>
                          <w:rPr>
                            <w:rFonts w:cs="宋体"/>
                            <w:color w:val="000000" w:themeColor="text1"/>
                            <w:sz w:val="21"/>
                            <w:szCs w:val="21"/>
                            <w:lang w:bidi="ar"/>
                          </w:rPr>
                        </w:pPr>
                        <w:r>
                          <w:rPr>
                            <w:rFonts w:cs="宋体" w:hint="eastAsia"/>
                            <w:color w:val="000000" w:themeColor="text1"/>
                            <w:sz w:val="21"/>
                            <w:szCs w:val="21"/>
                            <w:lang w:bidi="ar"/>
                          </w:rPr>
                          <w:t>2</w:t>
                        </w:r>
                        <w:r>
                          <w:rPr>
                            <w:rFonts w:cs="宋体"/>
                            <w:color w:val="000000" w:themeColor="text1"/>
                            <w:sz w:val="21"/>
                            <w:szCs w:val="21"/>
                            <w:lang w:bidi="ar"/>
                          </w:rPr>
                          <w:t>20kV配电装置预制舱</w:t>
                        </w:r>
                      </w:p>
                    </w:tc>
                    <w:tc>
                      <w:tcPr>
                        <w:tcW w:w="1582" w:type="pct"/>
                        <w:tcBorders>
                          <w:top w:val="single" w:sz="4" w:space="0" w:color="auto"/>
                          <w:left w:val="nil"/>
                          <w:bottom w:val="single" w:sz="12" w:space="0" w:color="auto"/>
                          <w:right w:val="single" w:sz="4" w:space="0" w:color="auto"/>
                        </w:tcBorders>
                        <w:shd w:val="clear" w:color="auto" w:fill="auto"/>
                        <w:vAlign w:val="center"/>
                      </w:tcPr>
                      <w:p w:rsidR="00706C00" w:rsidRDefault="004B3C4D">
                        <w:pPr>
                          <w:pStyle w:val="ac"/>
                          <w:widowControl w:val="0"/>
                          <w:autoSpaceDE w:val="0"/>
                          <w:spacing w:before="0" w:beforeAutospacing="0" w:after="0" w:afterAutospacing="0"/>
                          <w:jc w:val="center"/>
                          <w:rPr>
                            <w:rFonts w:ascii="Times New Roman" w:hAnsi="Times New Roman"/>
                            <w:color w:val="000000" w:themeColor="text1"/>
                            <w:sz w:val="21"/>
                            <w:szCs w:val="21"/>
                            <w:lang w:bidi="ar"/>
                          </w:rPr>
                        </w:pPr>
                        <w:r>
                          <w:rPr>
                            <w:rFonts w:ascii="Times New Roman" w:hAnsi="Times New Roman" w:hint="eastAsia"/>
                            <w:color w:val="000000" w:themeColor="text1"/>
                            <w:sz w:val="21"/>
                            <w:szCs w:val="21"/>
                            <w:lang w:bidi="ar"/>
                          </w:rPr>
                          <w:t>2</w:t>
                        </w:r>
                        <w:r>
                          <w:rPr>
                            <w:rFonts w:ascii="Times New Roman" w:hAnsi="Times New Roman"/>
                            <w:color w:val="000000" w:themeColor="text1"/>
                            <w:sz w:val="21"/>
                            <w:szCs w:val="21"/>
                            <w:lang w:bidi="ar"/>
                          </w:rPr>
                          <w:t>90</w:t>
                        </w:r>
                      </w:p>
                    </w:tc>
                    <w:tc>
                      <w:tcPr>
                        <w:tcW w:w="1280" w:type="pct"/>
                        <w:tcBorders>
                          <w:top w:val="single" w:sz="4" w:space="0" w:color="auto"/>
                          <w:left w:val="nil"/>
                          <w:bottom w:val="single" w:sz="12" w:space="0" w:color="auto"/>
                          <w:right w:val="single" w:sz="4" w:space="0" w:color="auto"/>
                        </w:tcBorders>
                        <w:shd w:val="clear" w:color="auto" w:fill="auto"/>
                        <w:vAlign w:val="center"/>
                      </w:tcPr>
                      <w:p w:rsidR="00706C00" w:rsidRDefault="004B3C4D">
                        <w:pPr>
                          <w:pStyle w:val="ac"/>
                          <w:widowControl w:val="0"/>
                          <w:autoSpaceDE w:val="0"/>
                          <w:spacing w:before="0" w:beforeAutospacing="0" w:after="0" w:afterAutospacing="0"/>
                          <w:jc w:val="center"/>
                          <w:rPr>
                            <w:rFonts w:ascii="Times New Roman" w:hAnsi="Times New Roman"/>
                            <w:color w:val="000000" w:themeColor="text1"/>
                            <w:sz w:val="21"/>
                            <w:szCs w:val="21"/>
                            <w:lang w:bidi="ar"/>
                          </w:rPr>
                        </w:pPr>
                        <w:r>
                          <w:rPr>
                            <w:rFonts w:ascii="Times New Roman" w:hAnsi="Times New Roman" w:hint="eastAsia"/>
                            <w:color w:val="000000" w:themeColor="text1"/>
                            <w:sz w:val="21"/>
                            <w:szCs w:val="21"/>
                            <w:lang w:bidi="ar"/>
                          </w:rPr>
                          <w:t>4</w:t>
                        </w:r>
                        <w:r>
                          <w:rPr>
                            <w:rFonts w:ascii="Times New Roman" w:hAnsi="Times New Roman"/>
                            <w:color w:val="000000" w:themeColor="text1"/>
                            <w:sz w:val="21"/>
                            <w:szCs w:val="21"/>
                            <w:lang w:bidi="ar"/>
                          </w:rPr>
                          <w:t>.5</w:t>
                        </w:r>
                      </w:p>
                    </w:tc>
                    <w:tc>
                      <w:tcPr>
                        <w:tcW w:w="707" w:type="pct"/>
                        <w:tcBorders>
                          <w:top w:val="single" w:sz="4" w:space="0" w:color="auto"/>
                          <w:left w:val="nil"/>
                          <w:bottom w:val="single" w:sz="12" w:space="0" w:color="auto"/>
                          <w:right w:val="dotted" w:sz="4" w:space="0" w:color="auto"/>
                        </w:tcBorders>
                        <w:shd w:val="clear" w:color="auto" w:fill="auto"/>
                        <w:vAlign w:val="center"/>
                      </w:tcPr>
                      <w:p w:rsidR="00706C00" w:rsidRDefault="004B3C4D">
                        <w:pPr>
                          <w:pStyle w:val="ac"/>
                          <w:widowControl w:val="0"/>
                          <w:autoSpaceDE w:val="0"/>
                          <w:spacing w:before="0" w:beforeAutospacing="0" w:after="0" w:afterAutospacing="0"/>
                          <w:jc w:val="center"/>
                          <w:rPr>
                            <w:rFonts w:ascii="Times New Roman" w:hAnsi="Times New Roman"/>
                            <w:color w:val="000000" w:themeColor="text1"/>
                            <w:sz w:val="21"/>
                            <w:szCs w:val="21"/>
                            <w:lang w:bidi="ar"/>
                          </w:rPr>
                        </w:pPr>
                        <w:r>
                          <w:rPr>
                            <w:rFonts w:ascii="Times New Roman" w:hAnsi="Times New Roman" w:hint="eastAsia"/>
                            <w:color w:val="000000" w:themeColor="text1"/>
                            <w:sz w:val="21"/>
                            <w:szCs w:val="21"/>
                            <w:lang w:bidi="ar"/>
                          </w:rPr>
                          <w:t>1</w:t>
                        </w:r>
                      </w:p>
                    </w:tc>
                  </w:tr>
                </w:tbl>
                <w:p w:rsidR="00706C00" w:rsidRDefault="00706C00">
                  <w:pPr>
                    <w:pStyle w:val="ac"/>
                    <w:widowControl w:val="0"/>
                    <w:autoSpaceDE w:val="0"/>
                    <w:spacing w:before="0" w:beforeAutospacing="0" w:after="0" w:afterAutospacing="0"/>
                    <w:jc w:val="both"/>
                    <w:rPr>
                      <w:rFonts w:cs="宋体"/>
                      <w:color w:val="000000" w:themeColor="text1"/>
                      <w:sz w:val="21"/>
                      <w:szCs w:val="21"/>
                      <w:lang w:bidi="ar"/>
                    </w:rPr>
                  </w:pPr>
                </w:p>
              </w:tc>
            </w:tr>
            <w:tr w:rsidR="00706C00">
              <w:trPr>
                <w:trHeight w:val="397"/>
                <w:jc w:val="center"/>
              </w:trPr>
              <w:tc>
                <w:tcPr>
                  <w:tcW w:w="259" w:type="pct"/>
                  <w:vMerge w:val="restart"/>
                  <w:tcBorders>
                    <w:tl2br w:val="nil"/>
                    <w:tr2bl w:val="nil"/>
                  </w:tcBorders>
                  <w:shd w:val="clear" w:color="auto" w:fill="auto"/>
                  <w:vAlign w:val="center"/>
                </w:tcPr>
                <w:p w:rsidR="00706C00" w:rsidRDefault="004B3C4D">
                  <w:pPr>
                    <w:autoSpaceDE w:val="0"/>
                    <w:jc w:val="center"/>
                    <w:rPr>
                      <w:color w:val="000000" w:themeColor="text1"/>
                      <w:szCs w:val="21"/>
                    </w:rPr>
                  </w:pPr>
                  <w:r>
                    <w:rPr>
                      <w:rFonts w:ascii="宋体" w:hAnsi="宋体" w:cs="宋体" w:hint="eastAsia"/>
                      <w:color w:val="000000" w:themeColor="text1"/>
                      <w:szCs w:val="21"/>
                      <w:lang w:bidi="ar"/>
                    </w:rPr>
                    <w:lastRenderedPageBreak/>
                    <w:t>辅助</w:t>
                  </w:r>
                </w:p>
                <w:p w:rsidR="00706C00" w:rsidRDefault="004B3C4D">
                  <w:pPr>
                    <w:autoSpaceDE w:val="0"/>
                    <w:jc w:val="center"/>
                    <w:rPr>
                      <w:color w:val="000000" w:themeColor="text1"/>
                      <w:szCs w:val="21"/>
                    </w:rPr>
                  </w:pPr>
                  <w:r>
                    <w:rPr>
                      <w:rFonts w:ascii="宋体" w:hAnsi="宋体" w:cs="宋体" w:hint="eastAsia"/>
                      <w:color w:val="000000" w:themeColor="text1"/>
                      <w:szCs w:val="21"/>
                      <w:lang w:bidi="ar"/>
                    </w:rPr>
                    <w:t>工程</w:t>
                  </w:r>
                </w:p>
              </w:tc>
              <w:tc>
                <w:tcPr>
                  <w:tcW w:w="390" w:type="pct"/>
                  <w:tcBorders>
                    <w:tl2br w:val="nil"/>
                    <w:tr2bl w:val="nil"/>
                  </w:tcBorders>
                  <w:shd w:val="clear" w:color="auto" w:fill="auto"/>
                  <w:vAlign w:val="center"/>
                </w:tcPr>
                <w:p w:rsidR="00706C00" w:rsidRDefault="004B3C4D">
                  <w:pPr>
                    <w:pStyle w:val="ac"/>
                    <w:widowControl w:val="0"/>
                    <w:autoSpaceDE w:val="0"/>
                    <w:spacing w:before="0" w:beforeAutospacing="0" w:after="0" w:afterAutospacing="0"/>
                    <w:jc w:val="center"/>
                    <w:rPr>
                      <w:rFonts w:ascii="Times New Roman" w:hAnsi="Times New Roman"/>
                      <w:color w:val="000000" w:themeColor="text1"/>
                      <w:sz w:val="21"/>
                      <w:szCs w:val="21"/>
                    </w:rPr>
                  </w:pPr>
                  <w:proofErr w:type="gramStart"/>
                  <w:r>
                    <w:rPr>
                      <w:rFonts w:cs="宋体" w:hint="eastAsia"/>
                      <w:color w:val="000000" w:themeColor="text1"/>
                      <w:sz w:val="21"/>
                      <w:szCs w:val="21"/>
                      <w:lang w:bidi="ar"/>
                    </w:rPr>
                    <w:t>集电线路</w:t>
                  </w:r>
                  <w:proofErr w:type="gramEnd"/>
                </w:p>
              </w:tc>
              <w:tc>
                <w:tcPr>
                  <w:tcW w:w="2505" w:type="pct"/>
                  <w:tcBorders>
                    <w:tl2br w:val="nil"/>
                    <w:tr2bl w:val="nil"/>
                  </w:tcBorders>
                  <w:shd w:val="clear" w:color="auto" w:fill="auto"/>
                  <w:vAlign w:val="center"/>
                </w:tcPr>
                <w:p w:rsidR="00706C00" w:rsidRDefault="004B3C4D">
                  <w:pPr>
                    <w:autoSpaceDE w:val="0"/>
                    <w:adjustRightInd w:val="0"/>
                    <w:snapToGrid w:val="0"/>
                    <w:rPr>
                      <w:color w:val="000000" w:themeColor="text1"/>
                      <w:kern w:val="0"/>
                      <w:szCs w:val="21"/>
                    </w:rPr>
                  </w:pPr>
                  <w:r>
                    <w:rPr>
                      <w:rFonts w:hint="eastAsia"/>
                      <w:color w:val="000000" w:themeColor="text1"/>
                      <w:kern w:val="0"/>
                      <w:szCs w:val="21"/>
                      <w:lang w:bidi="ar"/>
                    </w:rPr>
                    <w:t>架空线路：导线采用</w:t>
                  </w:r>
                  <w:r>
                    <w:rPr>
                      <w:rFonts w:hint="eastAsia"/>
                      <w:color w:val="000000" w:themeColor="text1"/>
                      <w:kern w:val="0"/>
                      <w:szCs w:val="21"/>
                      <w:lang w:bidi="ar"/>
                    </w:rPr>
                    <w:t>JL/G1A-240/30</w:t>
                  </w:r>
                  <w:r>
                    <w:rPr>
                      <w:rFonts w:hint="eastAsia"/>
                      <w:color w:val="000000" w:themeColor="text1"/>
                      <w:kern w:val="0"/>
                      <w:szCs w:val="21"/>
                      <w:lang w:bidi="ar"/>
                    </w:rPr>
                    <w:t>，架</w:t>
                  </w:r>
                  <w:proofErr w:type="gramStart"/>
                  <w:r>
                    <w:rPr>
                      <w:rFonts w:hint="eastAsia"/>
                      <w:color w:val="000000" w:themeColor="text1"/>
                      <w:kern w:val="0"/>
                      <w:szCs w:val="21"/>
                      <w:lang w:bidi="ar"/>
                    </w:rPr>
                    <w:t>空集电</w:t>
                  </w:r>
                  <w:proofErr w:type="gramEnd"/>
                  <w:r>
                    <w:rPr>
                      <w:rFonts w:hint="eastAsia"/>
                      <w:color w:val="000000" w:themeColor="text1"/>
                      <w:kern w:val="0"/>
                      <w:szCs w:val="21"/>
                      <w:lang w:bidi="ar"/>
                    </w:rPr>
                    <w:t>线路的路径总长度为</w:t>
                  </w:r>
                  <w:r>
                    <w:rPr>
                      <w:rFonts w:hint="eastAsia"/>
                      <w:color w:val="000000" w:themeColor="text1"/>
                      <w:kern w:val="0"/>
                      <w:szCs w:val="21"/>
                      <w:lang w:bidi="ar"/>
                    </w:rPr>
                    <w:t>13.4km</w:t>
                  </w:r>
                  <w:r>
                    <w:rPr>
                      <w:rFonts w:hint="eastAsia"/>
                      <w:color w:val="000000" w:themeColor="text1"/>
                      <w:kern w:val="0"/>
                      <w:szCs w:val="21"/>
                      <w:lang w:bidi="ar"/>
                    </w:rPr>
                    <w:t>。</w:t>
                  </w:r>
                </w:p>
              </w:tc>
              <w:tc>
                <w:tcPr>
                  <w:tcW w:w="1844" w:type="pct"/>
                  <w:tcBorders>
                    <w:tl2br w:val="nil"/>
                    <w:tr2bl w:val="nil"/>
                  </w:tcBorders>
                  <w:shd w:val="clear" w:color="auto" w:fill="auto"/>
                  <w:vAlign w:val="center"/>
                </w:tcPr>
                <w:p w:rsidR="00706C00" w:rsidRDefault="004B3C4D">
                  <w:pPr>
                    <w:autoSpaceDE w:val="0"/>
                    <w:adjustRightInd w:val="0"/>
                    <w:snapToGrid w:val="0"/>
                    <w:jc w:val="center"/>
                    <w:rPr>
                      <w:color w:val="000000" w:themeColor="text1"/>
                      <w:kern w:val="0"/>
                      <w:szCs w:val="21"/>
                    </w:rPr>
                  </w:pPr>
                  <w:r>
                    <w:rPr>
                      <w:color w:val="000000" w:themeColor="text1"/>
                      <w:kern w:val="0"/>
                      <w:szCs w:val="21"/>
                      <w:lang w:bidi="ar"/>
                    </w:rPr>
                    <w:t>/</w:t>
                  </w:r>
                </w:p>
              </w:tc>
            </w:tr>
            <w:tr w:rsidR="00706C00">
              <w:trPr>
                <w:trHeight w:val="397"/>
                <w:jc w:val="center"/>
              </w:trPr>
              <w:tc>
                <w:tcPr>
                  <w:tcW w:w="259" w:type="pct"/>
                  <w:vMerge/>
                  <w:tcBorders>
                    <w:tl2br w:val="nil"/>
                    <w:tr2bl w:val="nil"/>
                  </w:tcBorders>
                  <w:shd w:val="clear" w:color="auto" w:fill="auto"/>
                  <w:vAlign w:val="center"/>
                </w:tcPr>
                <w:p w:rsidR="00706C00" w:rsidRDefault="00706C00">
                  <w:pPr>
                    <w:rPr>
                      <w:color w:val="000000" w:themeColor="text1"/>
                      <w:szCs w:val="21"/>
                    </w:rPr>
                  </w:pPr>
                </w:p>
              </w:tc>
              <w:tc>
                <w:tcPr>
                  <w:tcW w:w="390" w:type="pct"/>
                  <w:tcBorders>
                    <w:tl2br w:val="nil"/>
                    <w:tr2bl w:val="nil"/>
                  </w:tcBorders>
                  <w:shd w:val="clear" w:color="auto" w:fill="auto"/>
                  <w:vAlign w:val="center"/>
                </w:tcPr>
                <w:p w:rsidR="00706C00" w:rsidRDefault="004B3C4D">
                  <w:pPr>
                    <w:pStyle w:val="ac"/>
                    <w:widowControl w:val="0"/>
                    <w:autoSpaceDE w:val="0"/>
                    <w:spacing w:before="0" w:beforeAutospacing="0" w:after="0" w:afterAutospacing="0"/>
                    <w:jc w:val="center"/>
                    <w:rPr>
                      <w:rFonts w:ascii="Times New Roman" w:hAnsi="Times New Roman"/>
                      <w:color w:val="000000" w:themeColor="text1"/>
                      <w:sz w:val="21"/>
                      <w:szCs w:val="21"/>
                    </w:rPr>
                  </w:pPr>
                  <w:r>
                    <w:rPr>
                      <w:rFonts w:cs="宋体" w:hint="eastAsia"/>
                      <w:color w:val="000000" w:themeColor="text1"/>
                      <w:sz w:val="21"/>
                      <w:szCs w:val="21"/>
                      <w:lang w:bidi="ar"/>
                    </w:rPr>
                    <w:t>道路工程</w:t>
                  </w:r>
                </w:p>
              </w:tc>
              <w:tc>
                <w:tcPr>
                  <w:tcW w:w="2505" w:type="pct"/>
                  <w:tcBorders>
                    <w:tl2br w:val="nil"/>
                    <w:tr2bl w:val="nil"/>
                  </w:tcBorders>
                  <w:shd w:val="clear" w:color="auto" w:fill="auto"/>
                  <w:vAlign w:val="center"/>
                </w:tcPr>
                <w:p w:rsidR="00706C00" w:rsidRDefault="004B3C4D">
                  <w:pPr>
                    <w:autoSpaceDE w:val="0"/>
                    <w:adjustRightInd w:val="0"/>
                    <w:snapToGrid w:val="0"/>
                    <w:rPr>
                      <w:color w:val="000000" w:themeColor="text1"/>
                      <w:szCs w:val="21"/>
                    </w:rPr>
                  </w:pPr>
                  <w:r>
                    <w:rPr>
                      <w:rFonts w:hint="eastAsia"/>
                      <w:color w:val="000000" w:themeColor="text1"/>
                      <w:kern w:val="0"/>
                      <w:szCs w:val="21"/>
                      <w:lang w:bidi="ar"/>
                    </w:rPr>
                    <w:t>风电场</w:t>
                  </w:r>
                  <w:proofErr w:type="gramStart"/>
                  <w:r>
                    <w:rPr>
                      <w:rFonts w:hint="eastAsia"/>
                      <w:color w:val="000000" w:themeColor="text1"/>
                      <w:kern w:val="0"/>
                      <w:szCs w:val="21"/>
                      <w:lang w:bidi="ar"/>
                    </w:rPr>
                    <w:t>升压站进站</w:t>
                  </w:r>
                  <w:proofErr w:type="gramEnd"/>
                  <w:r>
                    <w:rPr>
                      <w:rFonts w:hint="eastAsia"/>
                      <w:color w:val="000000" w:themeColor="text1"/>
                      <w:kern w:val="0"/>
                      <w:szCs w:val="21"/>
                      <w:lang w:bidi="ar"/>
                    </w:rPr>
                    <w:t>道路宽度约为</w:t>
                  </w:r>
                  <w:r>
                    <w:rPr>
                      <w:color w:val="000000" w:themeColor="text1"/>
                      <w:kern w:val="0"/>
                      <w:szCs w:val="21"/>
                      <w:lang w:bidi="ar"/>
                    </w:rPr>
                    <w:t>1.07k</w:t>
                  </w:r>
                  <w:r>
                    <w:rPr>
                      <w:rFonts w:hint="eastAsia"/>
                      <w:color w:val="000000" w:themeColor="text1"/>
                      <w:kern w:val="0"/>
                      <w:szCs w:val="21"/>
                      <w:lang w:bidi="ar"/>
                    </w:rPr>
                    <w:t>m</w:t>
                  </w:r>
                  <w:r>
                    <w:rPr>
                      <w:rFonts w:hint="eastAsia"/>
                      <w:color w:val="000000" w:themeColor="text1"/>
                      <w:kern w:val="0"/>
                      <w:szCs w:val="21"/>
                      <w:lang w:bidi="ar"/>
                    </w:rPr>
                    <w:t>。</w:t>
                  </w:r>
                  <w:r>
                    <w:rPr>
                      <w:color w:val="000000" w:themeColor="text1"/>
                      <w:szCs w:val="21"/>
                    </w:rPr>
                    <w:t xml:space="preserve"> </w:t>
                  </w:r>
                </w:p>
              </w:tc>
              <w:tc>
                <w:tcPr>
                  <w:tcW w:w="1844" w:type="pct"/>
                  <w:tcBorders>
                    <w:tl2br w:val="nil"/>
                    <w:tr2bl w:val="nil"/>
                  </w:tcBorders>
                  <w:shd w:val="clear" w:color="auto" w:fill="auto"/>
                  <w:vAlign w:val="center"/>
                </w:tcPr>
                <w:p w:rsidR="00706C00" w:rsidRDefault="004B3C4D">
                  <w:pPr>
                    <w:autoSpaceDE w:val="0"/>
                    <w:adjustRightInd w:val="0"/>
                    <w:snapToGrid w:val="0"/>
                    <w:jc w:val="center"/>
                    <w:rPr>
                      <w:color w:val="000000" w:themeColor="text1"/>
                      <w:kern w:val="0"/>
                      <w:szCs w:val="21"/>
                    </w:rPr>
                  </w:pPr>
                  <w:r>
                    <w:rPr>
                      <w:rFonts w:ascii="宋体" w:hAnsi="宋体" w:cs="宋体" w:hint="eastAsia"/>
                      <w:color w:val="000000" w:themeColor="text1"/>
                      <w:kern w:val="0"/>
                      <w:szCs w:val="21"/>
                      <w:lang w:bidi="ar"/>
                    </w:rPr>
                    <w:t>依托</w:t>
                  </w:r>
                </w:p>
              </w:tc>
            </w:tr>
            <w:tr w:rsidR="00706C00">
              <w:trPr>
                <w:trHeight w:val="397"/>
                <w:jc w:val="center"/>
              </w:trPr>
              <w:tc>
                <w:tcPr>
                  <w:tcW w:w="259" w:type="pct"/>
                  <w:vMerge w:val="restart"/>
                  <w:tcBorders>
                    <w:tl2br w:val="nil"/>
                    <w:tr2bl w:val="nil"/>
                  </w:tcBorders>
                  <w:shd w:val="clear" w:color="auto" w:fill="auto"/>
                  <w:vAlign w:val="center"/>
                </w:tcPr>
                <w:p w:rsidR="00706C00" w:rsidRDefault="004B3C4D">
                  <w:pPr>
                    <w:autoSpaceDE w:val="0"/>
                    <w:jc w:val="center"/>
                    <w:rPr>
                      <w:color w:val="000000" w:themeColor="text1"/>
                      <w:szCs w:val="21"/>
                    </w:rPr>
                  </w:pPr>
                  <w:r>
                    <w:rPr>
                      <w:rFonts w:ascii="宋体" w:hAnsi="宋体" w:cs="宋体" w:hint="eastAsia"/>
                      <w:color w:val="000000" w:themeColor="text1"/>
                      <w:szCs w:val="21"/>
                      <w:lang w:bidi="ar"/>
                    </w:rPr>
                    <w:t>公用</w:t>
                  </w:r>
                </w:p>
                <w:p w:rsidR="00706C00" w:rsidRDefault="004B3C4D">
                  <w:pPr>
                    <w:autoSpaceDE w:val="0"/>
                    <w:jc w:val="center"/>
                    <w:rPr>
                      <w:color w:val="000000" w:themeColor="text1"/>
                      <w:szCs w:val="21"/>
                    </w:rPr>
                  </w:pPr>
                  <w:r>
                    <w:rPr>
                      <w:rFonts w:ascii="宋体" w:hAnsi="宋体" w:cs="宋体" w:hint="eastAsia"/>
                      <w:color w:val="000000" w:themeColor="text1"/>
                      <w:szCs w:val="21"/>
                      <w:lang w:bidi="ar"/>
                    </w:rPr>
                    <w:t>工程</w:t>
                  </w:r>
                </w:p>
              </w:tc>
              <w:tc>
                <w:tcPr>
                  <w:tcW w:w="390" w:type="pct"/>
                  <w:tcBorders>
                    <w:tl2br w:val="nil"/>
                    <w:tr2bl w:val="nil"/>
                  </w:tcBorders>
                  <w:shd w:val="clear" w:color="auto" w:fill="auto"/>
                  <w:vAlign w:val="center"/>
                </w:tcPr>
                <w:p w:rsidR="00706C00" w:rsidRDefault="004B3C4D">
                  <w:pPr>
                    <w:autoSpaceDE w:val="0"/>
                    <w:jc w:val="center"/>
                    <w:rPr>
                      <w:color w:val="000000" w:themeColor="text1"/>
                      <w:szCs w:val="21"/>
                    </w:rPr>
                  </w:pPr>
                  <w:r>
                    <w:rPr>
                      <w:rFonts w:ascii="宋体" w:hAnsi="宋体" w:cs="宋体" w:hint="eastAsia"/>
                      <w:color w:val="000000" w:themeColor="text1"/>
                      <w:szCs w:val="21"/>
                      <w:lang w:bidi="ar"/>
                    </w:rPr>
                    <w:t>供水</w:t>
                  </w:r>
                </w:p>
              </w:tc>
              <w:tc>
                <w:tcPr>
                  <w:tcW w:w="2505" w:type="pct"/>
                  <w:tcBorders>
                    <w:tl2br w:val="nil"/>
                    <w:tr2bl w:val="nil"/>
                  </w:tcBorders>
                  <w:shd w:val="clear" w:color="auto" w:fill="auto"/>
                  <w:vAlign w:val="center"/>
                </w:tcPr>
                <w:p w:rsidR="00706C00" w:rsidRDefault="004B3C4D">
                  <w:pPr>
                    <w:autoSpaceDE w:val="0"/>
                    <w:rPr>
                      <w:color w:val="000000" w:themeColor="text1"/>
                      <w:szCs w:val="21"/>
                    </w:rPr>
                  </w:pPr>
                  <w:r>
                    <w:rPr>
                      <w:rFonts w:ascii="宋体" w:hAnsi="宋体" w:cs="宋体" w:hint="eastAsia"/>
                      <w:color w:val="000000" w:themeColor="text1"/>
                      <w:szCs w:val="21"/>
                      <w:lang w:bidi="ar"/>
                    </w:rPr>
                    <w:t>供水用水通过罐车从附近村庄拉运；</w:t>
                  </w:r>
                </w:p>
              </w:tc>
              <w:tc>
                <w:tcPr>
                  <w:tcW w:w="1844" w:type="pct"/>
                  <w:tcBorders>
                    <w:tl2br w:val="nil"/>
                    <w:tr2bl w:val="nil"/>
                  </w:tcBorders>
                  <w:shd w:val="clear" w:color="auto" w:fill="auto"/>
                  <w:vAlign w:val="center"/>
                </w:tcPr>
                <w:p w:rsidR="00706C00" w:rsidRDefault="004B3C4D">
                  <w:pPr>
                    <w:autoSpaceDE w:val="0"/>
                    <w:jc w:val="center"/>
                    <w:rPr>
                      <w:color w:val="000000" w:themeColor="text1"/>
                      <w:szCs w:val="21"/>
                    </w:rPr>
                  </w:pPr>
                  <w:r>
                    <w:rPr>
                      <w:rFonts w:ascii="宋体" w:hAnsi="宋体" w:cs="宋体" w:hint="eastAsia"/>
                      <w:color w:val="000000" w:themeColor="text1"/>
                      <w:szCs w:val="21"/>
                      <w:lang w:bidi="ar"/>
                    </w:rPr>
                    <w:t>依托</w:t>
                  </w:r>
                </w:p>
              </w:tc>
            </w:tr>
            <w:tr w:rsidR="00706C00">
              <w:trPr>
                <w:trHeight w:val="397"/>
                <w:jc w:val="center"/>
              </w:trPr>
              <w:tc>
                <w:tcPr>
                  <w:tcW w:w="259" w:type="pct"/>
                  <w:vMerge/>
                  <w:tcBorders>
                    <w:tl2br w:val="nil"/>
                    <w:tr2bl w:val="nil"/>
                  </w:tcBorders>
                  <w:shd w:val="clear" w:color="auto" w:fill="auto"/>
                  <w:vAlign w:val="center"/>
                </w:tcPr>
                <w:p w:rsidR="00706C00" w:rsidRDefault="00706C00">
                  <w:pPr>
                    <w:rPr>
                      <w:color w:val="000000" w:themeColor="text1"/>
                      <w:szCs w:val="21"/>
                    </w:rPr>
                  </w:pPr>
                </w:p>
              </w:tc>
              <w:tc>
                <w:tcPr>
                  <w:tcW w:w="390" w:type="pct"/>
                  <w:tcBorders>
                    <w:tl2br w:val="nil"/>
                    <w:tr2bl w:val="nil"/>
                  </w:tcBorders>
                  <w:shd w:val="clear" w:color="auto" w:fill="auto"/>
                  <w:vAlign w:val="center"/>
                </w:tcPr>
                <w:p w:rsidR="00706C00" w:rsidRDefault="004B3C4D">
                  <w:pPr>
                    <w:autoSpaceDE w:val="0"/>
                    <w:jc w:val="center"/>
                    <w:rPr>
                      <w:color w:val="000000" w:themeColor="text1"/>
                      <w:szCs w:val="21"/>
                    </w:rPr>
                  </w:pPr>
                  <w:r>
                    <w:rPr>
                      <w:rFonts w:ascii="宋体" w:hAnsi="宋体" w:cs="宋体" w:hint="eastAsia"/>
                      <w:color w:val="000000" w:themeColor="text1"/>
                      <w:szCs w:val="21"/>
                      <w:lang w:bidi="ar"/>
                    </w:rPr>
                    <w:t>供电</w:t>
                  </w:r>
                </w:p>
              </w:tc>
              <w:tc>
                <w:tcPr>
                  <w:tcW w:w="2505" w:type="pct"/>
                  <w:tcBorders>
                    <w:tl2br w:val="nil"/>
                    <w:tr2bl w:val="nil"/>
                  </w:tcBorders>
                  <w:shd w:val="clear" w:color="auto" w:fill="auto"/>
                  <w:vAlign w:val="center"/>
                </w:tcPr>
                <w:p w:rsidR="00706C00" w:rsidRDefault="004B3C4D">
                  <w:pPr>
                    <w:autoSpaceDE w:val="0"/>
                    <w:rPr>
                      <w:color w:val="000000" w:themeColor="text1"/>
                      <w:szCs w:val="21"/>
                    </w:rPr>
                  </w:pPr>
                  <w:r>
                    <w:rPr>
                      <w:rFonts w:ascii="宋体" w:hAnsi="宋体" w:cs="宋体" w:hint="eastAsia"/>
                      <w:color w:val="000000" w:themeColor="text1"/>
                      <w:szCs w:val="21"/>
                      <w:lang w:bidi="ar"/>
                    </w:rPr>
                    <w:t>用电由项目自身供电系统供应；</w:t>
                  </w:r>
                </w:p>
              </w:tc>
              <w:tc>
                <w:tcPr>
                  <w:tcW w:w="1844" w:type="pct"/>
                  <w:tcBorders>
                    <w:tl2br w:val="nil"/>
                    <w:tr2bl w:val="nil"/>
                  </w:tcBorders>
                  <w:shd w:val="clear" w:color="auto" w:fill="auto"/>
                  <w:vAlign w:val="center"/>
                </w:tcPr>
                <w:p w:rsidR="00706C00" w:rsidRDefault="004B3C4D">
                  <w:pPr>
                    <w:autoSpaceDE w:val="0"/>
                    <w:jc w:val="center"/>
                    <w:rPr>
                      <w:color w:val="000000" w:themeColor="text1"/>
                      <w:szCs w:val="21"/>
                    </w:rPr>
                  </w:pPr>
                  <w:r>
                    <w:rPr>
                      <w:rFonts w:ascii="宋体" w:hAnsi="宋体" w:cs="宋体" w:hint="eastAsia"/>
                      <w:color w:val="000000" w:themeColor="text1"/>
                      <w:szCs w:val="21"/>
                      <w:lang w:bidi="ar"/>
                    </w:rPr>
                    <w:t>依托</w:t>
                  </w:r>
                </w:p>
              </w:tc>
            </w:tr>
            <w:tr w:rsidR="00706C00">
              <w:trPr>
                <w:trHeight w:val="397"/>
                <w:jc w:val="center"/>
              </w:trPr>
              <w:tc>
                <w:tcPr>
                  <w:tcW w:w="259" w:type="pct"/>
                  <w:vMerge/>
                  <w:tcBorders>
                    <w:tl2br w:val="nil"/>
                    <w:tr2bl w:val="nil"/>
                  </w:tcBorders>
                  <w:shd w:val="clear" w:color="auto" w:fill="auto"/>
                  <w:vAlign w:val="center"/>
                </w:tcPr>
                <w:p w:rsidR="00706C00" w:rsidRDefault="00706C00">
                  <w:pPr>
                    <w:rPr>
                      <w:color w:val="000000" w:themeColor="text1"/>
                      <w:szCs w:val="21"/>
                    </w:rPr>
                  </w:pPr>
                </w:p>
              </w:tc>
              <w:tc>
                <w:tcPr>
                  <w:tcW w:w="390" w:type="pct"/>
                  <w:tcBorders>
                    <w:tl2br w:val="nil"/>
                    <w:tr2bl w:val="nil"/>
                  </w:tcBorders>
                  <w:shd w:val="clear" w:color="auto" w:fill="auto"/>
                  <w:vAlign w:val="center"/>
                </w:tcPr>
                <w:p w:rsidR="00706C00" w:rsidRDefault="004B3C4D">
                  <w:pPr>
                    <w:autoSpaceDE w:val="0"/>
                    <w:jc w:val="center"/>
                    <w:rPr>
                      <w:color w:val="000000" w:themeColor="text1"/>
                      <w:szCs w:val="21"/>
                    </w:rPr>
                  </w:pPr>
                  <w:r>
                    <w:rPr>
                      <w:rFonts w:ascii="宋体" w:hAnsi="宋体" w:cs="宋体" w:hint="eastAsia"/>
                      <w:color w:val="000000" w:themeColor="text1"/>
                      <w:szCs w:val="21"/>
                      <w:lang w:bidi="ar"/>
                    </w:rPr>
                    <w:t>供暖</w:t>
                  </w:r>
                </w:p>
              </w:tc>
              <w:tc>
                <w:tcPr>
                  <w:tcW w:w="2505" w:type="pct"/>
                  <w:tcBorders>
                    <w:tl2br w:val="nil"/>
                    <w:tr2bl w:val="nil"/>
                  </w:tcBorders>
                  <w:shd w:val="clear" w:color="auto" w:fill="auto"/>
                  <w:vAlign w:val="center"/>
                </w:tcPr>
                <w:p w:rsidR="00706C00" w:rsidRDefault="004B3C4D">
                  <w:pPr>
                    <w:autoSpaceDE w:val="0"/>
                    <w:rPr>
                      <w:color w:val="000000" w:themeColor="text1"/>
                      <w:szCs w:val="21"/>
                    </w:rPr>
                  </w:pPr>
                  <w:r>
                    <w:rPr>
                      <w:rFonts w:ascii="宋体" w:hAnsi="宋体" w:cs="宋体" w:hint="eastAsia"/>
                      <w:color w:val="000000" w:themeColor="text1"/>
                      <w:szCs w:val="21"/>
                      <w:lang w:bidi="ar"/>
                    </w:rPr>
                    <w:t>本项目</w:t>
                  </w:r>
                  <w:proofErr w:type="gramStart"/>
                  <w:r>
                    <w:rPr>
                      <w:rFonts w:ascii="宋体" w:hAnsi="宋体" w:cs="宋体" w:hint="eastAsia"/>
                      <w:color w:val="000000" w:themeColor="text1"/>
                      <w:szCs w:val="21"/>
                      <w:lang w:bidi="ar"/>
                    </w:rPr>
                    <w:t>升压站</w:t>
                  </w:r>
                  <w:proofErr w:type="gramEnd"/>
                  <w:r>
                    <w:rPr>
                      <w:rFonts w:ascii="宋体" w:hAnsi="宋体" w:cs="宋体" w:hint="eastAsia"/>
                      <w:color w:val="000000" w:themeColor="text1"/>
                      <w:szCs w:val="21"/>
                      <w:lang w:bidi="ar"/>
                    </w:rPr>
                    <w:t>的办公人员冬季以电暖气和空调采暖，夏季采用空调制冷。</w:t>
                  </w:r>
                </w:p>
              </w:tc>
              <w:tc>
                <w:tcPr>
                  <w:tcW w:w="1844" w:type="pct"/>
                  <w:tcBorders>
                    <w:tl2br w:val="nil"/>
                    <w:tr2bl w:val="nil"/>
                  </w:tcBorders>
                  <w:shd w:val="clear" w:color="auto" w:fill="auto"/>
                  <w:vAlign w:val="center"/>
                </w:tcPr>
                <w:p w:rsidR="00706C00" w:rsidRDefault="004B3C4D">
                  <w:pPr>
                    <w:autoSpaceDE w:val="0"/>
                    <w:jc w:val="center"/>
                    <w:rPr>
                      <w:color w:val="000000" w:themeColor="text1"/>
                      <w:szCs w:val="21"/>
                    </w:rPr>
                  </w:pPr>
                  <w:r>
                    <w:rPr>
                      <w:rFonts w:ascii="宋体" w:hAnsi="宋体" w:cs="宋体" w:hint="eastAsia"/>
                      <w:color w:val="000000" w:themeColor="text1"/>
                      <w:szCs w:val="21"/>
                      <w:lang w:bidi="ar"/>
                    </w:rPr>
                    <w:t>依托</w:t>
                  </w:r>
                </w:p>
              </w:tc>
            </w:tr>
            <w:tr w:rsidR="00706C00">
              <w:trPr>
                <w:trHeight w:val="397"/>
                <w:jc w:val="center"/>
              </w:trPr>
              <w:tc>
                <w:tcPr>
                  <w:tcW w:w="259" w:type="pct"/>
                  <w:vMerge/>
                  <w:tcBorders>
                    <w:tl2br w:val="nil"/>
                    <w:tr2bl w:val="nil"/>
                  </w:tcBorders>
                  <w:shd w:val="clear" w:color="auto" w:fill="auto"/>
                  <w:vAlign w:val="center"/>
                </w:tcPr>
                <w:p w:rsidR="00706C00" w:rsidRDefault="00706C00">
                  <w:pPr>
                    <w:rPr>
                      <w:color w:val="000000" w:themeColor="text1"/>
                      <w:szCs w:val="21"/>
                    </w:rPr>
                  </w:pPr>
                </w:p>
              </w:tc>
              <w:tc>
                <w:tcPr>
                  <w:tcW w:w="390" w:type="pct"/>
                  <w:tcBorders>
                    <w:tl2br w:val="nil"/>
                    <w:tr2bl w:val="nil"/>
                  </w:tcBorders>
                  <w:shd w:val="clear" w:color="auto" w:fill="auto"/>
                  <w:vAlign w:val="center"/>
                </w:tcPr>
                <w:p w:rsidR="00706C00" w:rsidRDefault="004B3C4D">
                  <w:pPr>
                    <w:autoSpaceDE w:val="0"/>
                    <w:jc w:val="center"/>
                    <w:rPr>
                      <w:color w:val="000000" w:themeColor="text1"/>
                      <w:szCs w:val="21"/>
                    </w:rPr>
                  </w:pPr>
                  <w:r>
                    <w:rPr>
                      <w:rFonts w:ascii="宋体" w:hAnsi="宋体" w:cs="宋体" w:hint="eastAsia"/>
                      <w:color w:val="000000" w:themeColor="text1"/>
                      <w:szCs w:val="21"/>
                      <w:lang w:bidi="ar"/>
                    </w:rPr>
                    <w:t>消防</w:t>
                  </w:r>
                </w:p>
              </w:tc>
              <w:tc>
                <w:tcPr>
                  <w:tcW w:w="2505" w:type="pct"/>
                  <w:tcBorders>
                    <w:tl2br w:val="nil"/>
                    <w:tr2bl w:val="nil"/>
                  </w:tcBorders>
                  <w:shd w:val="clear" w:color="auto" w:fill="auto"/>
                  <w:vAlign w:val="center"/>
                </w:tcPr>
                <w:p w:rsidR="00706C00" w:rsidRDefault="004B3C4D">
                  <w:pPr>
                    <w:autoSpaceDE w:val="0"/>
                    <w:rPr>
                      <w:color w:val="000000" w:themeColor="text1"/>
                      <w:szCs w:val="21"/>
                    </w:rPr>
                  </w:pPr>
                  <w:r>
                    <w:rPr>
                      <w:color w:val="000000" w:themeColor="text1"/>
                      <w:szCs w:val="21"/>
                      <w:lang w:bidi="ar"/>
                    </w:rPr>
                    <w:t>站区所有建筑内布置移动式灭火器，在户外主</w:t>
                  </w:r>
                  <w:proofErr w:type="gramStart"/>
                  <w:r>
                    <w:rPr>
                      <w:color w:val="000000" w:themeColor="text1"/>
                      <w:szCs w:val="21"/>
                      <w:lang w:bidi="ar"/>
                    </w:rPr>
                    <w:t>变附近</w:t>
                  </w:r>
                  <w:proofErr w:type="gramEnd"/>
                  <w:r>
                    <w:rPr>
                      <w:color w:val="000000" w:themeColor="text1"/>
                      <w:szCs w:val="21"/>
                      <w:lang w:bidi="ar"/>
                    </w:rPr>
                    <w:t>配置推车式干粉灭火器，用于主变等带油设备的灭火。附属用房设置有效容积为</w:t>
                  </w:r>
                  <w:r>
                    <w:rPr>
                      <w:color w:val="000000" w:themeColor="text1"/>
                      <w:szCs w:val="21"/>
                      <w:lang w:bidi="ar"/>
                    </w:rPr>
                    <w:t>200m</w:t>
                  </w:r>
                  <w:r>
                    <w:rPr>
                      <w:color w:val="000000" w:themeColor="text1"/>
                      <w:szCs w:val="21"/>
                      <w:vertAlign w:val="superscript"/>
                      <w:lang w:bidi="ar"/>
                    </w:rPr>
                    <w:t>3</w:t>
                  </w:r>
                  <w:r>
                    <w:rPr>
                      <w:color w:val="000000" w:themeColor="text1"/>
                      <w:szCs w:val="21"/>
                      <w:lang w:bidi="ar"/>
                    </w:rPr>
                    <w:t>的消防水池，为矩形钢筋混凝土</w:t>
                  </w:r>
                  <w:proofErr w:type="gramStart"/>
                  <w:r>
                    <w:rPr>
                      <w:color w:val="000000" w:themeColor="text1"/>
                      <w:szCs w:val="21"/>
                      <w:lang w:bidi="ar"/>
                    </w:rPr>
                    <w:t>地下式</w:t>
                  </w:r>
                  <w:proofErr w:type="gramEnd"/>
                  <w:r>
                    <w:rPr>
                      <w:color w:val="000000" w:themeColor="text1"/>
                      <w:szCs w:val="21"/>
                      <w:lang w:bidi="ar"/>
                    </w:rPr>
                    <w:t>结构。</w:t>
                  </w:r>
                </w:p>
              </w:tc>
              <w:tc>
                <w:tcPr>
                  <w:tcW w:w="1844" w:type="pct"/>
                  <w:tcBorders>
                    <w:tl2br w:val="nil"/>
                    <w:tr2bl w:val="nil"/>
                  </w:tcBorders>
                  <w:shd w:val="clear" w:color="auto" w:fill="auto"/>
                  <w:vAlign w:val="center"/>
                </w:tcPr>
                <w:p w:rsidR="00706C00" w:rsidRDefault="004B3C4D">
                  <w:pPr>
                    <w:autoSpaceDE w:val="0"/>
                    <w:jc w:val="center"/>
                    <w:rPr>
                      <w:color w:val="000000" w:themeColor="text1"/>
                      <w:szCs w:val="21"/>
                    </w:rPr>
                  </w:pPr>
                  <w:r>
                    <w:rPr>
                      <w:rFonts w:ascii="宋体" w:hAnsi="宋体" w:cs="宋体" w:hint="eastAsia"/>
                      <w:color w:val="000000" w:themeColor="text1"/>
                      <w:szCs w:val="21"/>
                      <w:lang w:bidi="ar"/>
                    </w:rPr>
                    <w:t>依托</w:t>
                  </w:r>
                </w:p>
              </w:tc>
            </w:tr>
            <w:tr w:rsidR="00706C00">
              <w:trPr>
                <w:trHeight w:val="397"/>
                <w:jc w:val="center"/>
              </w:trPr>
              <w:tc>
                <w:tcPr>
                  <w:tcW w:w="259" w:type="pct"/>
                  <w:vMerge w:val="restart"/>
                  <w:tcBorders>
                    <w:tl2br w:val="nil"/>
                    <w:tr2bl w:val="nil"/>
                  </w:tcBorders>
                  <w:shd w:val="clear" w:color="auto" w:fill="auto"/>
                  <w:vAlign w:val="center"/>
                </w:tcPr>
                <w:p w:rsidR="00706C00" w:rsidRDefault="004B3C4D">
                  <w:pPr>
                    <w:autoSpaceDE w:val="0"/>
                    <w:jc w:val="center"/>
                    <w:rPr>
                      <w:color w:val="000000" w:themeColor="text1"/>
                      <w:szCs w:val="21"/>
                    </w:rPr>
                  </w:pPr>
                  <w:r>
                    <w:rPr>
                      <w:rFonts w:ascii="宋体" w:hAnsi="宋体" w:cs="宋体" w:hint="eastAsia"/>
                      <w:color w:val="000000" w:themeColor="text1"/>
                      <w:szCs w:val="21"/>
                      <w:lang w:bidi="ar"/>
                    </w:rPr>
                    <w:t>环保</w:t>
                  </w:r>
                </w:p>
                <w:p w:rsidR="00706C00" w:rsidRDefault="004B3C4D">
                  <w:pPr>
                    <w:autoSpaceDE w:val="0"/>
                    <w:jc w:val="center"/>
                    <w:rPr>
                      <w:color w:val="000000" w:themeColor="text1"/>
                      <w:szCs w:val="21"/>
                    </w:rPr>
                  </w:pPr>
                  <w:r>
                    <w:rPr>
                      <w:rFonts w:ascii="宋体" w:hAnsi="宋体" w:cs="宋体" w:hint="eastAsia"/>
                      <w:color w:val="000000" w:themeColor="text1"/>
                      <w:szCs w:val="21"/>
                      <w:lang w:bidi="ar"/>
                    </w:rPr>
                    <w:t>工程</w:t>
                  </w:r>
                </w:p>
              </w:tc>
              <w:tc>
                <w:tcPr>
                  <w:tcW w:w="390" w:type="pct"/>
                  <w:tcBorders>
                    <w:tl2br w:val="nil"/>
                    <w:tr2bl w:val="nil"/>
                  </w:tcBorders>
                  <w:shd w:val="clear" w:color="auto" w:fill="auto"/>
                  <w:vAlign w:val="center"/>
                </w:tcPr>
                <w:p w:rsidR="00706C00" w:rsidRDefault="004B3C4D">
                  <w:pPr>
                    <w:autoSpaceDE w:val="0"/>
                    <w:jc w:val="center"/>
                    <w:rPr>
                      <w:color w:val="000000" w:themeColor="text1"/>
                      <w:szCs w:val="21"/>
                    </w:rPr>
                  </w:pPr>
                  <w:r>
                    <w:rPr>
                      <w:rFonts w:ascii="宋体" w:hAnsi="宋体" w:cs="宋体" w:hint="eastAsia"/>
                      <w:color w:val="000000" w:themeColor="text1"/>
                      <w:szCs w:val="21"/>
                      <w:lang w:bidi="ar"/>
                    </w:rPr>
                    <w:t>废气</w:t>
                  </w:r>
                </w:p>
              </w:tc>
              <w:tc>
                <w:tcPr>
                  <w:tcW w:w="2505" w:type="pct"/>
                  <w:tcBorders>
                    <w:tl2br w:val="nil"/>
                    <w:tr2bl w:val="nil"/>
                  </w:tcBorders>
                  <w:shd w:val="clear" w:color="auto" w:fill="auto"/>
                  <w:vAlign w:val="center"/>
                </w:tcPr>
                <w:p w:rsidR="00706C00" w:rsidRDefault="004B3C4D">
                  <w:pPr>
                    <w:autoSpaceDE w:val="0"/>
                    <w:rPr>
                      <w:b/>
                      <w:bCs/>
                      <w:color w:val="000000" w:themeColor="text1"/>
                      <w:szCs w:val="21"/>
                    </w:rPr>
                  </w:pPr>
                  <w:r>
                    <w:rPr>
                      <w:rFonts w:ascii="宋体" w:hAnsi="宋体" w:cs="宋体" w:hint="eastAsia"/>
                      <w:b/>
                      <w:bCs/>
                      <w:color w:val="000000" w:themeColor="text1"/>
                      <w:szCs w:val="21"/>
                      <w:lang w:bidi="ar"/>
                    </w:rPr>
                    <w:t>施工期：</w:t>
                  </w:r>
                </w:p>
                <w:p w:rsidR="00706C00" w:rsidRDefault="004B3C4D">
                  <w:pPr>
                    <w:autoSpaceDE w:val="0"/>
                    <w:rPr>
                      <w:color w:val="000000" w:themeColor="text1"/>
                      <w:szCs w:val="21"/>
                    </w:rPr>
                  </w:pPr>
                  <w:r>
                    <w:rPr>
                      <w:rFonts w:ascii="宋体" w:hAnsi="宋体" w:cs="宋体" w:hint="eastAsia"/>
                      <w:color w:val="000000" w:themeColor="text1"/>
                      <w:szCs w:val="21"/>
                      <w:lang w:bidi="ar"/>
                    </w:rPr>
                    <w:t>回填土、临时堆料在指定地点堆放，采取围挡、覆盖措施，临时弃土及时回填；装卸建筑材料</w:t>
                  </w:r>
                  <w:r>
                    <w:rPr>
                      <w:color w:val="000000" w:themeColor="text1"/>
                      <w:szCs w:val="21"/>
                      <w:lang w:bidi="ar"/>
                    </w:rPr>
                    <w:t>(</w:t>
                  </w:r>
                  <w:r>
                    <w:rPr>
                      <w:rFonts w:ascii="宋体" w:hAnsi="宋体" w:cs="宋体" w:hint="eastAsia"/>
                      <w:color w:val="000000" w:themeColor="text1"/>
                      <w:szCs w:val="21"/>
                      <w:lang w:bidi="ar"/>
                    </w:rPr>
                    <w:t>尤其是泥沙石），必须采用封闭式车辆运输；大风天禁止作业。施工扬尘无组织排放执行河北省《施工场地扬尘排放标准》（</w:t>
                  </w:r>
                  <w:r>
                    <w:rPr>
                      <w:color w:val="000000" w:themeColor="text1"/>
                      <w:szCs w:val="21"/>
                      <w:lang w:bidi="ar"/>
                    </w:rPr>
                    <w:t>DB13/2934-2019</w:t>
                  </w:r>
                  <w:r>
                    <w:rPr>
                      <w:rFonts w:ascii="宋体" w:hAnsi="宋体" w:cs="宋体" w:hint="eastAsia"/>
                      <w:color w:val="000000" w:themeColor="text1"/>
                      <w:szCs w:val="21"/>
                      <w:lang w:bidi="ar"/>
                    </w:rPr>
                    <w:t>）表</w:t>
                  </w:r>
                  <w:r>
                    <w:rPr>
                      <w:color w:val="000000" w:themeColor="text1"/>
                      <w:szCs w:val="21"/>
                      <w:lang w:bidi="ar"/>
                    </w:rPr>
                    <w:t>1</w:t>
                  </w:r>
                  <w:r>
                    <w:rPr>
                      <w:rFonts w:ascii="宋体" w:hAnsi="宋体" w:cs="宋体" w:hint="eastAsia"/>
                      <w:color w:val="000000" w:themeColor="text1"/>
                      <w:szCs w:val="21"/>
                      <w:lang w:bidi="ar"/>
                    </w:rPr>
                    <w:t>扬尘排放浓度限值。</w:t>
                  </w:r>
                </w:p>
                <w:p w:rsidR="00706C00" w:rsidRDefault="004B3C4D">
                  <w:pPr>
                    <w:autoSpaceDE w:val="0"/>
                    <w:rPr>
                      <w:b/>
                      <w:bCs/>
                      <w:color w:val="000000" w:themeColor="text1"/>
                      <w:szCs w:val="21"/>
                    </w:rPr>
                  </w:pPr>
                  <w:r>
                    <w:rPr>
                      <w:rFonts w:ascii="宋体" w:hAnsi="宋体" w:cs="宋体" w:hint="eastAsia"/>
                      <w:b/>
                      <w:bCs/>
                      <w:color w:val="000000" w:themeColor="text1"/>
                      <w:szCs w:val="21"/>
                      <w:lang w:bidi="ar"/>
                    </w:rPr>
                    <w:t>运营期：</w:t>
                  </w:r>
                </w:p>
                <w:p w:rsidR="00706C00" w:rsidRDefault="004B3C4D">
                  <w:pPr>
                    <w:autoSpaceDE w:val="0"/>
                    <w:rPr>
                      <w:color w:val="000000" w:themeColor="text1"/>
                      <w:szCs w:val="21"/>
                    </w:rPr>
                  </w:pPr>
                  <w:r>
                    <w:rPr>
                      <w:rFonts w:ascii="宋体" w:hAnsi="宋体" w:cs="宋体" w:hint="eastAsia"/>
                      <w:color w:val="000000" w:themeColor="text1"/>
                      <w:szCs w:val="21"/>
                      <w:lang w:bidi="ar"/>
                    </w:rPr>
                    <w:t>本项目办公人员饮食油烟由</w:t>
                  </w:r>
                  <w:proofErr w:type="gramStart"/>
                  <w:r>
                    <w:rPr>
                      <w:rFonts w:ascii="宋体" w:hAnsi="宋体" w:cs="宋体" w:hint="eastAsia"/>
                      <w:color w:val="000000" w:themeColor="text1"/>
                      <w:szCs w:val="21"/>
                      <w:lang w:bidi="ar"/>
                    </w:rPr>
                    <w:t>升压站配备</w:t>
                  </w:r>
                  <w:proofErr w:type="gramEnd"/>
                  <w:r>
                    <w:rPr>
                      <w:rFonts w:ascii="宋体" w:hAnsi="宋体" w:cs="宋体" w:hint="eastAsia"/>
                      <w:color w:val="000000" w:themeColor="text1"/>
                      <w:szCs w:val="21"/>
                      <w:lang w:bidi="ar"/>
                    </w:rPr>
                    <w:t>的油烟净化装置处理，最后由屋顶排放。食堂油烟排放参照执行《饮食业油烟排放标准》（</w:t>
                  </w:r>
                  <w:r>
                    <w:rPr>
                      <w:color w:val="000000" w:themeColor="text1"/>
                      <w:szCs w:val="21"/>
                      <w:lang w:bidi="ar"/>
                    </w:rPr>
                    <w:t>GB18483-2001</w:t>
                  </w:r>
                  <w:r>
                    <w:rPr>
                      <w:rFonts w:ascii="宋体" w:hAnsi="宋体" w:cs="宋体" w:hint="eastAsia"/>
                      <w:color w:val="000000" w:themeColor="text1"/>
                      <w:szCs w:val="21"/>
                      <w:lang w:bidi="ar"/>
                    </w:rPr>
                    <w:t>）表</w:t>
                  </w:r>
                  <w:r>
                    <w:rPr>
                      <w:color w:val="000000" w:themeColor="text1"/>
                      <w:szCs w:val="21"/>
                      <w:lang w:bidi="ar"/>
                    </w:rPr>
                    <w:t>2</w:t>
                  </w:r>
                  <w:r>
                    <w:rPr>
                      <w:rFonts w:ascii="宋体" w:hAnsi="宋体" w:cs="宋体" w:hint="eastAsia"/>
                      <w:color w:val="000000" w:themeColor="text1"/>
                      <w:szCs w:val="21"/>
                      <w:lang w:bidi="ar"/>
                    </w:rPr>
                    <w:t>小型标准要求。</w:t>
                  </w:r>
                </w:p>
              </w:tc>
              <w:tc>
                <w:tcPr>
                  <w:tcW w:w="1844" w:type="pct"/>
                  <w:tcBorders>
                    <w:tl2br w:val="nil"/>
                    <w:tr2bl w:val="nil"/>
                  </w:tcBorders>
                  <w:shd w:val="clear" w:color="auto" w:fill="auto"/>
                  <w:vAlign w:val="center"/>
                </w:tcPr>
                <w:p w:rsidR="00706C00" w:rsidRDefault="00A26999">
                  <w:pPr>
                    <w:autoSpaceDE w:val="0"/>
                    <w:jc w:val="center"/>
                    <w:rPr>
                      <w:b/>
                      <w:bCs/>
                      <w:color w:val="000000" w:themeColor="text1"/>
                      <w:szCs w:val="21"/>
                    </w:rPr>
                  </w:pPr>
                  <w:r>
                    <w:rPr>
                      <w:rFonts w:ascii="宋体" w:hAnsi="宋体" w:cs="宋体" w:hint="eastAsia"/>
                      <w:color w:val="000000" w:themeColor="text1"/>
                      <w:szCs w:val="21"/>
                      <w:lang w:bidi="ar"/>
                    </w:rPr>
                    <w:t>依托</w:t>
                  </w:r>
                </w:p>
              </w:tc>
            </w:tr>
            <w:tr w:rsidR="00706C00">
              <w:trPr>
                <w:trHeight w:val="397"/>
                <w:jc w:val="center"/>
              </w:trPr>
              <w:tc>
                <w:tcPr>
                  <w:tcW w:w="259" w:type="pct"/>
                  <w:vMerge/>
                  <w:tcBorders>
                    <w:tl2br w:val="nil"/>
                    <w:tr2bl w:val="nil"/>
                  </w:tcBorders>
                  <w:shd w:val="clear" w:color="auto" w:fill="auto"/>
                  <w:vAlign w:val="center"/>
                </w:tcPr>
                <w:p w:rsidR="00706C00" w:rsidRDefault="00706C00">
                  <w:pPr>
                    <w:rPr>
                      <w:color w:val="000000" w:themeColor="text1"/>
                      <w:szCs w:val="21"/>
                    </w:rPr>
                  </w:pPr>
                </w:p>
              </w:tc>
              <w:tc>
                <w:tcPr>
                  <w:tcW w:w="390" w:type="pct"/>
                  <w:tcBorders>
                    <w:tl2br w:val="nil"/>
                    <w:tr2bl w:val="nil"/>
                  </w:tcBorders>
                  <w:shd w:val="clear" w:color="auto" w:fill="auto"/>
                  <w:vAlign w:val="center"/>
                </w:tcPr>
                <w:p w:rsidR="00706C00" w:rsidRDefault="004B3C4D">
                  <w:pPr>
                    <w:autoSpaceDE w:val="0"/>
                    <w:jc w:val="center"/>
                    <w:rPr>
                      <w:color w:val="000000" w:themeColor="text1"/>
                      <w:szCs w:val="21"/>
                    </w:rPr>
                  </w:pPr>
                  <w:r>
                    <w:rPr>
                      <w:rFonts w:ascii="宋体" w:hAnsi="宋体" w:cs="宋体" w:hint="eastAsia"/>
                      <w:color w:val="000000" w:themeColor="text1"/>
                      <w:szCs w:val="21"/>
                      <w:lang w:bidi="ar"/>
                    </w:rPr>
                    <w:t>废水</w:t>
                  </w:r>
                </w:p>
              </w:tc>
              <w:tc>
                <w:tcPr>
                  <w:tcW w:w="2505" w:type="pct"/>
                  <w:tcBorders>
                    <w:tl2br w:val="nil"/>
                    <w:tr2bl w:val="nil"/>
                  </w:tcBorders>
                  <w:shd w:val="clear" w:color="auto" w:fill="auto"/>
                  <w:vAlign w:val="center"/>
                </w:tcPr>
                <w:p w:rsidR="00706C00" w:rsidRDefault="004B3C4D">
                  <w:pPr>
                    <w:autoSpaceDE w:val="0"/>
                    <w:rPr>
                      <w:b/>
                      <w:bCs/>
                      <w:color w:val="000000" w:themeColor="text1"/>
                      <w:szCs w:val="21"/>
                    </w:rPr>
                  </w:pPr>
                  <w:r>
                    <w:rPr>
                      <w:rFonts w:ascii="宋体" w:hAnsi="宋体" w:cs="宋体" w:hint="eastAsia"/>
                      <w:b/>
                      <w:bCs/>
                      <w:color w:val="000000" w:themeColor="text1"/>
                      <w:szCs w:val="21"/>
                      <w:lang w:bidi="ar"/>
                    </w:rPr>
                    <w:t>施工期：</w:t>
                  </w:r>
                </w:p>
                <w:p w:rsidR="00706C00" w:rsidRDefault="004B3C4D">
                  <w:pPr>
                    <w:autoSpaceDE w:val="0"/>
                    <w:rPr>
                      <w:color w:val="000000" w:themeColor="text1"/>
                      <w:szCs w:val="21"/>
                    </w:rPr>
                  </w:pPr>
                  <w:r>
                    <w:rPr>
                      <w:rFonts w:ascii="宋体" w:hAnsi="宋体" w:cs="宋体" w:hint="eastAsia"/>
                      <w:color w:val="000000" w:themeColor="text1"/>
                      <w:szCs w:val="21"/>
                      <w:lang w:bidi="ar"/>
                    </w:rPr>
                    <w:t>施工期车辆冲洗废水经沉淀池处理后，循环使用，不外排；施工期设置临时防渗旱厕，定期清掏。</w:t>
                  </w:r>
                </w:p>
                <w:p w:rsidR="00706C00" w:rsidRDefault="004B3C4D">
                  <w:pPr>
                    <w:autoSpaceDE w:val="0"/>
                    <w:rPr>
                      <w:b/>
                      <w:bCs/>
                      <w:color w:val="000000" w:themeColor="text1"/>
                      <w:szCs w:val="21"/>
                    </w:rPr>
                  </w:pPr>
                  <w:r>
                    <w:rPr>
                      <w:rFonts w:ascii="宋体" w:hAnsi="宋体" w:cs="宋体" w:hint="eastAsia"/>
                      <w:b/>
                      <w:bCs/>
                      <w:color w:val="000000" w:themeColor="text1"/>
                      <w:szCs w:val="21"/>
                      <w:lang w:bidi="ar"/>
                    </w:rPr>
                    <w:t>运营期：</w:t>
                  </w:r>
                </w:p>
                <w:p w:rsidR="00706C00" w:rsidRDefault="004B3C4D">
                  <w:pPr>
                    <w:autoSpaceDE w:val="0"/>
                    <w:rPr>
                      <w:color w:val="000000" w:themeColor="text1"/>
                      <w:szCs w:val="21"/>
                    </w:rPr>
                  </w:pPr>
                  <w:r>
                    <w:rPr>
                      <w:rFonts w:ascii="宋体" w:hAnsi="宋体" w:cs="宋体" w:hint="eastAsia"/>
                      <w:color w:val="000000" w:themeColor="text1"/>
                      <w:szCs w:val="21"/>
                      <w:lang w:bidi="ar"/>
                    </w:rPr>
                    <w:t>食堂废水经隔油处理后与生活污水排入化粪池处理，定期清掏，无害化处理后用作农肥不外排。</w:t>
                  </w:r>
                </w:p>
              </w:tc>
              <w:tc>
                <w:tcPr>
                  <w:tcW w:w="1844" w:type="pct"/>
                  <w:tcBorders>
                    <w:tl2br w:val="nil"/>
                    <w:tr2bl w:val="nil"/>
                  </w:tcBorders>
                  <w:shd w:val="clear" w:color="auto" w:fill="auto"/>
                  <w:vAlign w:val="center"/>
                </w:tcPr>
                <w:p w:rsidR="00706C00" w:rsidRDefault="004B3C4D">
                  <w:pPr>
                    <w:autoSpaceDE w:val="0"/>
                    <w:rPr>
                      <w:b/>
                      <w:bCs/>
                      <w:color w:val="000000" w:themeColor="text1"/>
                      <w:szCs w:val="21"/>
                    </w:rPr>
                  </w:pPr>
                  <w:r>
                    <w:rPr>
                      <w:rFonts w:ascii="宋体" w:hAnsi="宋体" w:cs="宋体" w:hint="eastAsia"/>
                      <w:b/>
                      <w:bCs/>
                      <w:color w:val="000000" w:themeColor="text1"/>
                      <w:szCs w:val="21"/>
                      <w:lang w:bidi="ar"/>
                    </w:rPr>
                    <w:t>运营期：</w:t>
                  </w:r>
                </w:p>
                <w:p w:rsidR="00706C00" w:rsidRDefault="00A26999">
                  <w:pPr>
                    <w:autoSpaceDE w:val="0"/>
                    <w:rPr>
                      <w:color w:val="000000" w:themeColor="text1"/>
                      <w:szCs w:val="21"/>
                    </w:rPr>
                  </w:pPr>
                  <w:r>
                    <w:rPr>
                      <w:rFonts w:ascii="宋体" w:hAnsi="宋体" w:cs="宋体" w:hint="eastAsia"/>
                      <w:color w:val="000000" w:themeColor="text1"/>
                      <w:szCs w:val="21"/>
                      <w:lang w:bidi="ar"/>
                    </w:rPr>
                    <w:t>食堂废水经隔油处理后与生活污水排入化粪池处理，定期清掏，无害化处理后用作农肥不外排。</w:t>
                  </w:r>
                </w:p>
              </w:tc>
            </w:tr>
            <w:tr w:rsidR="00706C00">
              <w:trPr>
                <w:trHeight w:val="1109"/>
                <w:jc w:val="center"/>
              </w:trPr>
              <w:tc>
                <w:tcPr>
                  <w:tcW w:w="259" w:type="pct"/>
                  <w:vMerge/>
                  <w:tcBorders>
                    <w:tl2br w:val="nil"/>
                    <w:tr2bl w:val="nil"/>
                  </w:tcBorders>
                  <w:shd w:val="clear" w:color="auto" w:fill="auto"/>
                  <w:vAlign w:val="center"/>
                </w:tcPr>
                <w:p w:rsidR="00706C00" w:rsidRDefault="00706C00">
                  <w:pPr>
                    <w:rPr>
                      <w:color w:val="000000" w:themeColor="text1"/>
                      <w:szCs w:val="21"/>
                    </w:rPr>
                  </w:pPr>
                </w:p>
              </w:tc>
              <w:tc>
                <w:tcPr>
                  <w:tcW w:w="390" w:type="pct"/>
                  <w:tcBorders>
                    <w:tl2br w:val="nil"/>
                    <w:tr2bl w:val="nil"/>
                  </w:tcBorders>
                  <w:shd w:val="clear" w:color="auto" w:fill="auto"/>
                  <w:vAlign w:val="center"/>
                </w:tcPr>
                <w:p w:rsidR="00706C00" w:rsidRDefault="004B3C4D">
                  <w:pPr>
                    <w:autoSpaceDE w:val="0"/>
                    <w:jc w:val="center"/>
                    <w:rPr>
                      <w:color w:val="000000" w:themeColor="text1"/>
                      <w:szCs w:val="21"/>
                    </w:rPr>
                  </w:pPr>
                  <w:r>
                    <w:rPr>
                      <w:rFonts w:ascii="宋体" w:hAnsi="宋体" w:cs="宋体" w:hint="eastAsia"/>
                      <w:color w:val="000000" w:themeColor="text1"/>
                      <w:szCs w:val="21"/>
                      <w:lang w:bidi="ar"/>
                    </w:rPr>
                    <w:t>噪声</w:t>
                  </w:r>
                </w:p>
              </w:tc>
              <w:tc>
                <w:tcPr>
                  <w:tcW w:w="2505" w:type="pct"/>
                  <w:tcBorders>
                    <w:tl2br w:val="nil"/>
                    <w:tr2bl w:val="nil"/>
                  </w:tcBorders>
                  <w:shd w:val="clear" w:color="auto" w:fill="auto"/>
                  <w:vAlign w:val="center"/>
                </w:tcPr>
                <w:p w:rsidR="00706C00" w:rsidRDefault="004B3C4D">
                  <w:pPr>
                    <w:autoSpaceDE w:val="0"/>
                    <w:rPr>
                      <w:b/>
                      <w:bCs/>
                      <w:color w:val="000000" w:themeColor="text1"/>
                      <w:szCs w:val="21"/>
                    </w:rPr>
                  </w:pPr>
                  <w:r>
                    <w:rPr>
                      <w:rFonts w:ascii="宋体" w:hAnsi="宋体" w:cs="宋体" w:hint="eastAsia"/>
                      <w:b/>
                      <w:bCs/>
                      <w:color w:val="000000" w:themeColor="text1"/>
                      <w:szCs w:val="21"/>
                      <w:lang w:bidi="ar"/>
                    </w:rPr>
                    <w:t>施工期：</w:t>
                  </w:r>
                </w:p>
                <w:p w:rsidR="00706C00" w:rsidRDefault="004B3C4D">
                  <w:pPr>
                    <w:autoSpaceDE w:val="0"/>
                    <w:rPr>
                      <w:color w:val="000000" w:themeColor="text1"/>
                      <w:szCs w:val="21"/>
                    </w:rPr>
                  </w:pPr>
                  <w:r>
                    <w:rPr>
                      <w:rFonts w:ascii="宋体" w:hAnsi="宋体" w:cs="宋体" w:hint="eastAsia"/>
                      <w:color w:val="000000" w:themeColor="text1"/>
                      <w:szCs w:val="21"/>
                      <w:lang w:bidi="ar"/>
                    </w:rPr>
                    <w:t>禁止夜间施工，选用低噪声机械设备，车辆通过村庄时减速慢行。施工期噪声执行《建筑施工场界环境噪声排放标准》</w:t>
                  </w:r>
                  <w:r>
                    <w:rPr>
                      <w:color w:val="000000" w:themeColor="text1"/>
                      <w:szCs w:val="21"/>
                      <w:lang w:bidi="ar"/>
                    </w:rPr>
                    <w:t>(GB12523-2011)</w:t>
                  </w:r>
                  <w:r>
                    <w:rPr>
                      <w:rFonts w:ascii="宋体" w:hAnsi="宋体" w:cs="宋体" w:hint="eastAsia"/>
                      <w:color w:val="000000" w:themeColor="text1"/>
                      <w:szCs w:val="21"/>
                      <w:lang w:bidi="ar"/>
                    </w:rPr>
                    <w:t>表</w:t>
                  </w:r>
                  <w:r>
                    <w:rPr>
                      <w:color w:val="000000" w:themeColor="text1"/>
                      <w:szCs w:val="21"/>
                      <w:lang w:bidi="ar"/>
                    </w:rPr>
                    <w:t>1</w:t>
                  </w:r>
                  <w:r>
                    <w:rPr>
                      <w:rFonts w:ascii="宋体" w:hAnsi="宋体" w:cs="宋体" w:hint="eastAsia"/>
                      <w:color w:val="000000" w:themeColor="text1"/>
                      <w:szCs w:val="21"/>
                      <w:lang w:bidi="ar"/>
                    </w:rPr>
                    <w:t>排放值。</w:t>
                  </w:r>
                </w:p>
                <w:p w:rsidR="00706C00" w:rsidRDefault="004B3C4D">
                  <w:pPr>
                    <w:autoSpaceDE w:val="0"/>
                    <w:rPr>
                      <w:b/>
                      <w:bCs/>
                      <w:color w:val="000000" w:themeColor="text1"/>
                      <w:szCs w:val="21"/>
                    </w:rPr>
                  </w:pPr>
                  <w:r>
                    <w:rPr>
                      <w:rFonts w:ascii="宋体" w:hAnsi="宋体" w:cs="宋体" w:hint="eastAsia"/>
                      <w:b/>
                      <w:bCs/>
                      <w:color w:val="000000" w:themeColor="text1"/>
                      <w:szCs w:val="21"/>
                      <w:lang w:bidi="ar"/>
                    </w:rPr>
                    <w:t>运营期：</w:t>
                  </w:r>
                </w:p>
                <w:p w:rsidR="00706C00" w:rsidRDefault="004B3C4D">
                  <w:pPr>
                    <w:autoSpaceDE w:val="0"/>
                    <w:rPr>
                      <w:color w:val="000000" w:themeColor="text1"/>
                      <w:szCs w:val="21"/>
                    </w:rPr>
                  </w:pPr>
                  <w:r>
                    <w:rPr>
                      <w:rFonts w:ascii="宋体" w:hAnsi="宋体" w:cs="宋体" w:hint="eastAsia"/>
                      <w:color w:val="000000" w:themeColor="text1"/>
                      <w:szCs w:val="21"/>
                      <w:lang w:bidi="ar"/>
                    </w:rPr>
                    <w:t>本项目</w:t>
                  </w:r>
                  <w:proofErr w:type="gramStart"/>
                  <w:r>
                    <w:rPr>
                      <w:rFonts w:ascii="宋体" w:hAnsi="宋体" w:cs="宋体" w:hint="eastAsia"/>
                      <w:color w:val="000000" w:themeColor="text1"/>
                      <w:szCs w:val="21"/>
                      <w:lang w:bidi="ar"/>
                    </w:rPr>
                    <w:t>升压站</w:t>
                  </w:r>
                  <w:proofErr w:type="gramEnd"/>
                  <w:r>
                    <w:rPr>
                      <w:rFonts w:ascii="宋体" w:hAnsi="宋体" w:cs="宋体" w:hint="eastAsia"/>
                      <w:color w:val="000000" w:themeColor="text1"/>
                      <w:szCs w:val="21"/>
                      <w:lang w:bidi="ar"/>
                    </w:rPr>
                    <w:t>主设备选用低噪声设备，基础减震。运营期噪声执行《工业企业厂界环境噪声排放标准》（</w:t>
                  </w:r>
                  <w:r>
                    <w:rPr>
                      <w:color w:val="000000" w:themeColor="text1"/>
                      <w:szCs w:val="21"/>
                      <w:lang w:bidi="ar"/>
                    </w:rPr>
                    <w:t>GB12348-2008</w:t>
                  </w:r>
                  <w:r>
                    <w:rPr>
                      <w:rFonts w:ascii="宋体" w:hAnsi="宋体" w:cs="宋体" w:hint="eastAsia"/>
                      <w:color w:val="000000" w:themeColor="text1"/>
                      <w:szCs w:val="21"/>
                      <w:lang w:bidi="ar"/>
                    </w:rPr>
                    <w:t>）中的</w:t>
                  </w:r>
                  <w:r>
                    <w:rPr>
                      <w:color w:val="000000" w:themeColor="text1"/>
                      <w:szCs w:val="21"/>
                      <w:lang w:bidi="ar"/>
                    </w:rPr>
                    <w:t>1</w:t>
                  </w:r>
                  <w:r>
                    <w:rPr>
                      <w:rFonts w:ascii="宋体" w:hAnsi="宋体" w:cs="宋体" w:hint="eastAsia"/>
                      <w:color w:val="000000" w:themeColor="text1"/>
                      <w:szCs w:val="21"/>
                      <w:lang w:bidi="ar"/>
                    </w:rPr>
                    <w:t>类标准。</w:t>
                  </w:r>
                </w:p>
              </w:tc>
              <w:tc>
                <w:tcPr>
                  <w:tcW w:w="1844" w:type="pct"/>
                  <w:tcBorders>
                    <w:tl2br w:val="nil"/>
                    <w:tr2bl w:val="nil"/>
                  </w:tcBorders>
                  <w:shd w:val="clear" w:color="auto" w:fill="auto"/>
                  <w:vAlign w:val="center"/>
                </w:tcPr>
                <w:p w:rsidR="00706C00" w:rsidRDefault="004B3C4D">
                  <w:pPr>
                    <w:autoSpaceDE w:val="0"/>
                    <w:jc w:val="center"/>
                    <w:rPr>
                      <w:b/>
                      <w:bCs/>
                      <w:color w:val="000000" w:themeColor="text1"/>
                      <w:szCs w:val="21"/>
                    </w:rPr>
                  </w:pPr>
                  <w:r>
                    <w:rPr>
                      <w:b/>
                      <w:bCs/>
                      <w:color w:val="000000" w:themeColor="text1"/>
                      <w:szCs w:val="21"/>
                      <w:lang w:bidi="ar"/>
                    </w:rPr>
                    <w:t>/</w:t>
                  </w:r>
                </w:p>
              </w:tc>
            </w:tr>
            <w:tr w:rsidR="00706C00">
              <w:trPr>
                <w:trHeight w:val="397"/>
                <w:jc w:val="center"/>
              </w:trPr>
              <w:tc>
                <w:tcPr>
                  <w:tcW w:w="259" w:type="pct"/>
                  <w:vMerge/>
                  <w:tcBorders>
                    <w:tl2br w:val="nil"/>
                    <w:tr2bl w:val="nil"/>
                  </w:tcBorders>
                  <w:shd w:val="clear" w:color="auto" w:fill="auto"/>
                  <w:vAlign w:val="center"/>
                </w:tcPr>
                <w:p w:rsidR="00706C00" w:rsidRDefault="00706C00">
                  <w:pPr>
                    <w:rPr>
                      <w:color w:val="000000" w:themeColor="text1"/>
                      <w:szCs w:val="21"/>
                    </w:rPr>
                  </w:pPr>
                </w:p>
              </w:tc>
              <w:tc>
                <w:tcPr>
                  <w:tcW w:w="390" w:type="pct"/>
                  <w:tcBorders>
                    <w:tl2br w:val="nil"/>
                    <w:tr2bl w:val="nil"/>
                  </w:tcBorders>
                  <w:shd w:val="clear" w:color="auto" w:fill="auto"/>
                  <w:vAlign w:val="center"/>
                </w:tcPr>
                <w:p w:rsidR="00706C00" w:rsidRDefault="004B3C4D">
                  <w:pPr>
                    <w:autoSpaceDE w:val="0"/>
                    <w:jc w:val="center"/>
                    <w:rPr>
                      <w:color w:val="000000" w:themeColor="text1"/>
                      <w:szCs w:val="21"/>
                    </w:rPr>
                  </w:pPr>
                  <w:r>
                    <w:rPr>
                      <w:rFonts w:ascii="宋体" w:hAnsi="宋体" w:cs="宋体" w:hint="eastAsia"/>
                      <w:color w:val="000000" w:themeColor="text1"/>
                      <w:szCs w:val="21"/>
                      <w:lang w:bidi="ar"/>
                    </w:rPr>
                    <w:t>固废</w:t>
                  </w:r>
                </w:p>
              </w:tc>
              <w:tc>
                <w:tcPr>
                  <w:tcW w:w="2505" w:type="pct"/>
                  <w:tcBorders>
                    <w:tl2br w:val="nil"/>
                    <w:tr2bl w:val="nil"/>
                  </w:tcBorders>
                  <w:shd w:val="clear" w:color="auto" w:fill="auto"/>
                  <w:vAlign w:val="center"/>
                </w:tcPr>
                <w:p w:rsidR="00706C00" w:rsidRDefault="004B3C4D">
                  <w:pPr>
                    <w:autoSpaceDE w:val="0"/>
                    <w:rPr>
                      <w:b/>
                      <w:bCs/>
                      <w:color w:val="000000" w:themeColor="text1"/>
                      <w:szCs w:val="21"/>
                    </w:rPr>
                  </w:pPr>
                  <w:r>
                    <w:rPr>
                      <w:rFonts w:ascii="宋体" w:hAnsi="宋体" w:cs="宋体" w:hint="eastAsia"/>
                      <w:b/>
                      <w:bCs/>
                      <w:color w:val="000000" w:themeColor="text1"/>
                      <w:szCs w:val="21"/>
                      <w:lang w:bidi="ar"/>
                    </w:rPr>
                    <w:t>施工期：</w:t>
                  </w:r>
                </w:p>
                <w:p w:rsidR="00706C00" w:rsidRDefault="004B3C4D">
                  <w:pPr>
                    <w:autoSpaceDE w:val="0"/>
                    <w:rPr>
                      <w:color w:val="000000" w:themeColor="text1"/>
                      <w:szCs w:val="21"/>
                    </w:rPr>
                  </w:pPr>
                  <w:r>
                    <w:rPr>
                      <w:rFonts w:ascii="宋体" w:hAnsi="宋体" w:cs="宋体" w:hint="eastAsia"/>
                      <w:color w:val="000000" w:themeColor="text1"/>
                      <w:szCs w:val="21"/>
                      <w:lang w:bidi="ar"/>
                    </w:rPr>
                    <w:t>施工期土石方合理平衡，并做好相应水保和植被恢复。施工期生活垃圾收集后运往生活垃圾填埋场；少量建筑垃圾和开挖块石弃渣，其中有部分建筑材料可回收利用，剩余部分同生活垃圾一并运到附近指定的垃圾填埋点。</w:t>
                  </w:r>
                </w:p>
                <w:p w:rsidR="00706C00" w:rsidRDefault="004B3C4D">
                  <w:pPr>
                    <w:autoSpaceDE w:val="0"/>
                    <w:rPr>
                      <w:b/>
                      <w:bCs/>
                      <w:color w:val="000000" w:themeColor="text1"/>
                      <w:szCs w:val="21"/>
                    </w:rPr>
                  </w:pPr>
                  <w:r>
                    <w:rPr>
                      <w:rFonts w:ascii="宋体" w:hAnsi="宋体" w:cs="宋体" w:hint="eastAsia"/>
                      <w:b/>
                      <w:bCs/>
                      <w:color w:val="000000" w:themeColor="text1"/>
                      <w:szCs w:val="21"/>
                      <w:lang w:bidi="ar"/>
                    </w:rPr>
                    <w:t>运营期：</w:t>
                  </w:r>
                </w:p>
                <w:p w:rsidR="00706C00" w:rsidRDefault="004B3C4D" w:rsidP="00A26999">
                  <w:pPr>
                    <w:autoSpaceDE w:val="0"/>
                    <w:rPr>
                      <w:color w:val="000000" w:themeColor="text1"/>
                      <w:szCs w:val="21"/>
                    </w:rPr>
                  </w:pPr>
                  <w:r>
                    <w:rPr>
                      <w:rFonts w:ascii="宋体" w:hAnsi="宋体" w:cs="宋体" w:hint="eastAsia"/>
                      <w:color w:val="000000" w:themeColor="text1"/>
                      <w:szCs w:val="21"/>
                      <w:lang w:bidi="ar"/>
                    </w:rPr>
                    <w:t>运营期生活垃圾集中收集，委托环卫部门处理。废润滑油、废油桶、废变压器油、含油抹布及劳保用品、废铅蓄电池等危险废物暂存于危险废物暂存间内，定期交由有资质单位处置。一般固体废物执行《一般工业固体废物贮存和填埋污染控制标准》</w:t>
                  </w:r>
                  <w:r>
                    <w:rPr>
                      <w:color w:val="000000" w:themeColor="text1"/>
                      <w:szCs w:val="21"/>
                      <w:lang w:bidi="ar"/>
                    </w:rPr>
                    <w:t>(GB18599-2020)</w:t>
                  </w:r>
                  <w:r w:rsidR="00A26999">
                    <w:rPr>
                      <w:rFonts w:ascii="宋体" w:hAnsi="宋体" w:cs="宋体" w:hint="eastAsia"/>
                      <w:color w:val="000000" w:themeColor="text1"/>
                      <w:szCs w:val="21"/>
                      <w:lang w:bidi="ar"/>
                    </w:rPr>
                    <w:t>和《</w:t>
                  </w:r>
                  <w:r>
                    <w:rPr>
                      <w:rFonts w:ascii="宋体" w:hAnsi="宋体" w:cs="宋体" w:hint="eastAsia"/>
                      <w:color w:val="000000" w:themeColor="text1"/>
                      <w:szCs w:val="21"/>
                      <w:lang w:bidi="ar"/>
                    </w:rPr>
                    <w:t>危险废物执行</w:t>
                  </w:r>
                  <w:r w:rsidR="00A26999">
                    <w:rPr>
                      <w:rFonts w:ascii="宋体" w:hAnsi="宋体" w:cs="宋体" w:hint="eastAsia"/>
                      <w:color w:val="000000" w:themeColor="text1"/>
                      <w:szCs w:val="21"/>
                      <w:lang w:bidi="ar"/>
                    </w:rPr>
                    <w:t>危险废物贮存污染控制标准》（</w:t>
                  </w:r>
                  <w:r w:rsidR="00A26999">
                    <w:rPr>
                      <w:color w:val="000000" w:themeColor="text1"/>
                      <w:szCs w:val="21"/>
                      <w:lang w:bidi="ar"/>
                    </w:rPr>
                    <w:t>GB18597-2023</w:t>
                  </w:r>
                  <w:r w:rsidR="00A26999">
                    <w:rPr>
                      <w:rFonts w:ascii="宋体" w:hAnsi="宋体" w:cs="宋体" w:hint="eastAsia"/>
                      <w:color w:val="000000" w:themeColor="text1"/>
                      <w:szCs w:val="21"/>
                      <w:lang w:bidi="ar"/>
                    </w:rPr>
                    <w:t>）的要求</w:t>
                  </w:r>
                  <w:r>
                    <w:rPr>
                      <w:rFonts w:ascii="宋体" w:hAnsi="宋体" w:cs="宋体" w:hint="eastAsia"/>
                      <w:color w:val="000000" w:themeColor="text1"/>
                      <w:szCs w:val="21"/>
                      <w:lang w:bidi="ar"/>
                    </w:rPr>
                    <w:t>。</w:t>
                  </w:r>
                </w:p>
              </w:tc>
              <w:tc>
                <w:tcPr>
                  <w:tcW w:w="1844" w:type="pct"/>
                  <w:tcBorders>
                    <w:tl2br w:val="nil"/>
                    <w:tr2bl w:val="nil"/>
                  </w:tcBorders>
                  <w:shd w:val="clear" w:color="auto" w:fill="auto"/>
                  <w:vAlign w:val="center"/>
                </w:tcPr>
                <w:p w:rsidR="00706C00" w:rsidRDefault="004B3C4D">
                  <w:pPr>
                    <w:autoSpaceDE w:val="0"/>
                    <w:rPr>
                      <w:b/>
                      <w:bCs/>
                      <w:color w:val="000000" w:themeColor="text1"/>
                      <w:szCs w:val="21"/>
                    </w:rPr>
                  </w:pPr>
                  <w:r>
                    <w:rPr>
                      <w:rFonts w:ascii="宋体" w:hAnsi="宋体" w:cs="宋体" w:hint="eastAsia"/>
                      <w:b/>
                      <w:bCs/>
                      <w:color w:val="000000" w:themeColor="text1"/>
                      <w:szCs w:val="21"/>
                      <w:lang w:bidi="ar"/>
                    </w:rPr>
                    <w:t>运营期：</w:t>
                  </w:r>
                </w:p>
                <w:p w:rsidR="00706C00" w:rsidRDefault="004B3C4D">
                  <w:pPr>
                    <w:autoSpaceDE w:val="0"/>
                    <w:rPr>
                      <w:b/>
                      <w:bCs/>
                      <w:color w:val="000000" w:themeColor="text1"/>
                      <w:szCs w:val="21"/>
                    </w:rPr>
                  </w:pPr>
                  <w:r>
                    <w:rPr>
                      <w:rFonts w:ascii="宋体" w:hAnsi="宋体" w:cs="宋体" w:hint="eastAsia"/>
                      <w:color w:val="000000" w:themeColor="text1"/>
                      <w:szCs w:val="21"/>
                      <w:lang w:bidi="ar"/>
                    </w:rPr>
                    <w:t>废铅酸蓄电池，变压器检修、更换产生的废变压器油、废油桶、含油抹布及劳保用品、废润滑油</w:t>
                  </w:r>
                  <w:proofErr w:type="gramStart"/>
                  <w:r>
                    <w:rPr>
                      <w:rFonts w:ascii="宋体" w:hAnsi="宋体" w:cs="宋体" w:hint="eastAsia"/>
                      <w:color w:val="000000" w:themeColor="text1"/>
                      <w:szCs w:val="21"/>
                      <w:lang w:bidi="ar"/>
                    </w:rPr>
                    <w:t>暂存于危废暂存</w:t>
                  </w:r>
                  <w:proofErr w:type="gramEnd"/>
                  <w:r>
                    <w:rPr>
                      <w:rFonts w:ascii="宋体" w:hAnsi="宋体" w:cs="宋体" w:hint="eastAsia"/>
                      <w:color w:val="000000" w:themeColor="text1"/>
                      <w:szCs w:val="21"/>
                      <w:lang w:bidi="ar"/>
                    </w:rPr>
                    <w:t>间，定期交由有资质的单位处置。</w:t>
                  </w:r>
                  <w:proofErr w:type="gramStart"/>
                  <w:r>
                    <w:rPr>
                      <w:rFonts w:ascii="宋体" w:hAnsi="宋体" w:cs="宋体" w:hint="eastAsia"/>
                      <w:color w:val="000000" w:themeColor="text1"/>
                      <w:szCs w:val="21"/>
                      <w:lang w:bidi="ar"/>
                    </w:rPr>
                    <w:t>升压站</w:t>
                  </w:r>
                  <w:proofErr w:type="gramEnd"/>
                  <w:r>
                    <w:rPr>
                      <w:rFonts w:ascii="宋体" w:hAnsi="宋体" w:cs="宋体" w:hint="eastAsia"/>
                      <w:color w:val="000000" w:themeColor="text1"/>
                      <w:szCs w:val="21"/>
                      <w:lang w:bidi="ar"/>
                    </w:rPr>
                    <w:t>运行过程中变压器油可能发生泄漏产生事故油，由事故油池收集，</w:t>
                  </w:r>
                  <w:proofErr w:type="gramStart"/>
                  <w:r>
                    <w:rPr>
                      <w:rFonts w:ascii="宋体" w:hAnsi="宋体" w:cs="宋体" w:hint="eastAsia"/>
                      <w:color w:val="000000" w:themeColor="text1"/>
                      <w:szCs w:val="21"/>
                      <w:lang w:bidi="ar"/>
                    </w:rPr>
                    <w:t>定期由</w:t>
                  </w:r>
                  <w:proofErr w:type="gramEnd"/>
                  <w:r>
                    <w:rPr>
                      <w:rFonts w:ascii="宋体" w:hAnsi="宋体" w:cs="宋体" w:hint="eastAsia"/>
                      <w:color w:val="000000" w:themeColor="text1"/>
                      <w:szCs w:val="21"/>
                      <w:lang w:bidi="ar"/>
                    </w:rPr>
                    <w:t>具有资质的单位进行运输处置。危险废物执行《危险废物贮存污染控制标准》（</w:t>
                  </w:r>
                  <w:r>
                    <w:rPr>
                      <w:color w:val="000000" w:themeColor="text1"/>
                      <w:szCs w:val="21"/>
                      <w:lang w:bidi="ar"/>
                    </w:rPr>
                    <w:t>GB18597-2023</w:t>
                  </w:r>
                  <w:r>
                    <w:rPr>
                      <w:rFonts w:ascii="宋体" w:hAnsi="宋体" w:cs="宋体" w:hint="eastAsia"/>
                      <w:color w:val="000000" w:themeColor="text1"/>
                      <w:szCs w:val="21"/>
                      <w:lang w:bidi="ar"/>
                    </w:rPr>
                    <w:t>）相关规定要求。</w:t>
                  </w:r>
                </w:p>
              </w:tc>
            </w:tr>
            <w:tr w:rsidR="00706C00">
              <w:trPr>
                <w:trHeight w:val="3792"/>
                <w:jc w:val="center"/>
              </w:trPr>
              <w:tc>
                <w:tcPr>
                  <w:tcW w:w="259" w:type="pct"/>
                  <w:vMerge/>
                  <w:tcBorders>
                    <w:tl2br w:val="nil"/>
                    <w:tr2bl w:val="nil"/>
                  </w:tcBorders>
                  <w:shd w:val="clear" w:color="auto" w:fill="auto"/>
                  <w:vAlign w:val="center"/>
                </w:tcPr>
                <w:p w:rsidR="00706C00" w:rsidRDefault="00706C00">
                  <w:pPr>
                    <w:rPr>
                      <w:color w:val="000000" w:themeColor="text1"/>
                      <w:szCs w:val="21"/>
                    </w:rPr>
                  </w:pPr>
                </w:p>
              </w:tc>
              <w:tc>
                <w:tcPr>
                  <w:tcW w:w="390" w:type="pct"/>
                  <w:tcBorders>
                    <w:tl2br w:val="nil"/>
                    <w:tr2bl w:val="nil"/>
                  </w:tcBorders>
                  <w:shd w:val="clear" w:color="auto" w:fill="auto"/>
                  <w:vAlign w:val="center"/>
                </w:tcPr>
                <w:p w:rsidR="00706C00" w:rsidRDefault="004B3C4D">
                  <w:pPr>
                    <w:autoSpaceDE w:val="0"/>
                    <w:jc w:val="center"/>
                    <w:rPr>
                      <w:color w:val="000000" w:themeColor="text1"/>
                      <w:szCs w:val="21"/>
                      <w:highlight w:val="yellow"/>
                    </w:rPr>
                  </w:pPr>
                  <w:r>
                    <w:rPr>
                      <w:rFonts w:ascii="宋体" w:hAnsi="宋体" w:cs="宋体" w:hint="eastAsia"/>
                      <w:color w:val="000000" w:themeColor="text1"/>
                      <w:szCs w:val="21"/>
                      <w:lang w:bidi="ar"/>
                    </w:rPr>
                    <w:t>生态</w:t>
                  </w:r>
                </w:p>
              </w:tc>
              <w:tc>
                <w:tcPr>
                  <w:tcW w:w="2505" w:type="pct"/>
                  <w:tcBorders>
                    <w:tl2br w:val="nil"/>
                    <w:tr2bl w:val="nil"/>
                  </w:tcBorders>
                  <w:shd w:val="clear" w:color="auto" w:fill="auto"/>
                  <w:vAlign w:val="center"/>
                </w:tcPr>
                <w:p w:rsidR="00706C00" w:rsidRDefault="004B3C4D">
                  <w:pPr>
                    <w:autoSpaceDE w:val="0"/>
                    <w:rPr>
                      <w:b/>
                      <w:bCs/>
                      <w:color w:val="000000" w:themeColor="text1"/>
                      <w:szCs w:val="21"/>
                    </w:rPr>
                  </w:pPr>
                  <w:r>
                    <w:rPr>
                      <w:rFonts w:ascii="宋体" w:hAnsi="宋体" w:cs="宋体" w:hint="eastAsia"/>
                      <w:b/>
                      <w:bCs/>
                      <w:color w:val="000000" w:themeColor="text1"/>
                      <w:szCs w:val="21"/>
                      <w:lang w:bidi="ar"/>
                    </w:rPr>
                    <w:t>施工期：</w:t>
                  </w:r>
                </w:p>
                <w:p w:rsidR="00706C00" w:rsidRDefault="004B3C4D">
                  <w:pPr>
                    <w:autoSpaceDE w:val="0"/>
                    <w:rPr>
                      <w:b/>
                      <w:bCs/>
                      <w:color w:val="000000" w:themeColor="text1"/>
                      <w:szCs w:val="21"/>
                    </w:rPr>
                  </w:pPr>
                  <w:r>
                    <w:rPr>
                      <w:rFonts w:ascii="宋体" w:hAnsi="宋体" w:cs="宋体" w:hint="eastAsia"/>
                      <w:color w:val="000000" w:themeColor="text1"/>
                      <w:szCs w:val="21"/>
                      <w:lang w:bidi="ar"/>
                    </w:rPr>
                    <w:t>控制在施工作业带内、用小型运输工具运输、采用环保型设备绿色施工、固废分类回收、植被恢复与施工结合、选择适宜施工时间、施工过程中应：表土单独剥离，分层开挖、分别堆放、分别回填，及时恢复植被。对碾压土地进行机械松土，人工洒水，使土壤自然疏松，播种合适的草种；充分利用路旁、建筑物旁以及其它空闲场地，种植生长力强、维护量小、耐旱的绿色植物。恢复种植物种优先选用现有当地物种，遮阳区域主要选取阴</w:t>
                  </w:r>
                  <w:proofErr w:type="gramStart"/>
                  <w:r>
                    <w:rPr>
                      <w:rFonts w:ascii="宋体" w:hAnsi="宋体" w:cs="宋体" w:hint="eastAsia"/>
                      <w:color w:val="000000" w:themeColor="text1"/>
                      <w:szCs w:val="21"/>
                      <w:lang w:bidi="ar"/>
                    </w:rPr>
                    <w:t>生当地</w:t>
                  </w:r>
                  <w:proofErr w:type="gramEnd"/>
                  <w:r>
                    <w:rPr>
                      <w:rFonts w:ascii="宋体" w:hAnsi="宋体" w:cs="宋体" w:hint="eastAsia"/>
                      <w:color w:val="000000" w:themeColor="text1"/>
                      <w:szCs w:val="21"/>
                      <w:lang w:bidi="ar"/>
                    </w:rPr>
                    <w:t>种草本植物。</w:t>
                  </w:r>
                </w:p>
                <w:p w:rsidR="00706C00" w:rsidRDefault="004B3C4D">
                  <w:pPr>
                    <w:autoSpaceDE w:val="0"/>
                    <w:rPr>
                      <w:b/>
                      <w:bCs/>
                      <w:color w:val="000000" w:themeColor="text1"/>
                      <w:szCs w:val="21"/>
                    </w:rPr>
                  </w:pPr>
                  <w:r>
                    <w:rPr>
                      <w:rFonts w:ascii="宋体" w:hAnsi="宋体" w:cs="宋体" w:hint="eastAsia"/>
                      <w:b/>
                      <w:bCs/>
                      <w:color w:val="000000" w:themeColor="text1"/>
                      <w:szCs w:val="21"/>
                      <w:lang w:bidi="ar"/>
                    </w:rPr>
                    <w:t>运营期：</w:t>
                  </w:r>
                </w:p>
                <w:p w:rsidR="00706C00" w:rsidRDefault="004B3C4D">
                  <w:pPr>
                    <w:autoSpaceDE w:val="0"/>
                    <w:rPr>
                      <w:b/>
                      <w:bCs/>
                      <w:color w:val="000000" w:themeColor="text1"/>
                      <w:szCs w:val="21"/>
                    </w:rPr>
                  </w:pPr>
                  <w:r>
                    <w:rPr>
                      <w:rFonts w:ascii="宋体" w:hAnsi="宋体" w:cs="宋体" w:hint="eastAsia"/>
                      <w:color w:val="000000" w:themeColor="text1"/>
                      <w:szCs w:val="21"/>
                      <w:lang w:bidi="ar"/>
                    </w:rPr>
                    <w:t>保护场区周围原有绿化环境，定期巡检保证植被覆盖度。</w:t>
                  </w:r>
                </w:p>
              </w:tc>
              <w:tc>
                <w:tcPr>
                  <w:tcW w:w="1844" w:type="pct"/>
                  <w:tcBorders>
                    <w:tl2br w:val="nil"/>
                    <w:tr2bl w:val="nil"/>
                  </w:tcBorders>
                  <w:shd w:val="clear" w:color="auto" w:fill="auto"/>
                  <w:vAlign w:val="center"/>
                </w:tcPr>
                <w:p w:rsidR="00706C00" w:rsidRDefault="004B3C4D">
                  <w:pPr>
                    <w:autoSpaceDE w:val="0"/>
                    <w:jc w:val="center"/>
                    <w:rPr>
                      <w:b/>
                      <w:bCs/>
                      <w:color w:val="000000" w:themeColor="text1"/>
                      <w:szCs w:val="21"/>
                    </w:rPr>
                  </w:pPr>
                  <w:r>
                    <w:rPr>
                      <w:b/>
                      <w:bCs/>
                      <w:color w:val="000000" w:themeColor="text1"/>
                      <w:szCs w:val="21"/>
                      <w:lang w:bidi="ar"/>
                    </w:rPr>
                    <w:t>/</w:t>
                  </w:r>
                </w:p>
              </w:tc>
            </w:tr>
          </w:tbl>
          <w:p w:rsidR="00706C00" w:rsidRDefault="004B3C4D">
            <w:pPr>
              <w:adjustRightInd w:val="0"/>
              <w:snapToGrid w:val="0"/>
              <w:spacing w:line="360" w:lineRule="auto"/>
              <w:rPr>
                <w:b/>
                <w:snapToGrid w:val="0"/>
                <w:color w:val="000000" w:themeColor="text1"/>
                <w:kern w:val="0"/>
                <w:szCs w:val="21"/>
              </w:rPr>
            </w:pPr>
            <w:r>
              <w:rPr>
                <w:rFonts w:hint="eastAsia"/>
                <w:b/>
                <w:snapToGrid w:val="0"/>
                <w:color w:val="000000" w:themeColor="text1"/>
                <w:kern w:val="0"/>
                <w:szCs w:val="21"/>
              </w:rPr>
              <w:t>三</w:t>
            </w:r>
            <w:r>
              <w:rPr>
                <w:b/>
                <w:snapToGrid w:val="0"/>
                <w:color w:val="000000" w:themeColor="text1"/>
                <w:kern w:val="0"/>
                <w:szCs w:val="21"/>
              </w:rPr>
              <w:t>、本项目概况</w:t>
            </w:r>
          </w:p>
          <w:p w:rsidR="00706C00" w:rsidRDefault="004B3C4D">
            <w:pPr>
              <w:spacing w:line="360" w:lineRule="auto"/>
              <w:ind w:firstLineChars="200" w:firstLine="420"/>
              <w:rPr>
                <w:color w:val="000000" w:themeColor="text1"/>
                <w:szCs w:val="21"/>
              </w:rPr>
            </w:pPr>
            <w:r>
              <w:rPr>
                <w:rFonts w:hint="eastAsia"/>
                <w:color w:val="000000" w:themeColor="text1"/>
                <w:szCs w:val="21"/>
              </w:rPr>
              <w:t>（</w:t>
            </w:r>
            <w:r>
              <w:rPr>
                <w:rFonts w:hint="eastAsia"/>
                <w:color w:val="000000" w:themeColor="text1"/>
                <w:szCs w:val="21"/>
              </w:rPr>
              <w:t>1</w:t>
            </w:r>
            <w:r>
              <w:rPr>
                <w:rFonts w:hint="eastAsia"/>
                <w:color w:val="000000" w:themeColor="text1"/>
                <w:szCs w:val="21"/>
              </w:rPr>
              <w:t>）项目一般特性</w:t>
            </w:r>
          </w:p>
          <w:p w:rsidR="00706C00" w:rsidRDefault="004B3C4D">
            <w:pPr>
              <w:spacing w:line="360" w:lineRule="auto"/>
              <w:ind w:firstLineChars="200" w:firstLine="420"/>
              <w:rPr>
                <w:color w:val="000000" w:themeColor="text1"/>
                <w:szCs w:val="21"/>
              </w:rPr>
            </w:pPr>
            <w:r>
              <w:rPr>
                <w:rFonts w:hint="eastAsia"/>
                <w:color w:val="000000" w:themeColor="text1"/>
                <w:szCs w:val="21"/>
              </w:rPr>
              <w:t>项目名称：</w:t>
            </w:r>
            <w:proofErr w:type="gramStart"/>
            <w:r>
              <w:rPr>
                <w:rFonts w:hint="eastAsia"/>
                <w:color w:val="000000" w:themeColor="text1"/>
                <w:szCs w:val="21"/>
              </w:rPr>
              <w:t>润电</w:t>
            </w:r>
            <w:proofErr w:type="gramEnd"/>
            <w:r>
              <w:rPr>
                <w:rFonts w:hint="eastAsia"/>
                <w:color w:val="000000" w:themeColor="text1"/>
                <w:szCs w:val="21"/>
              </w:rPr>
              <w:t>(</w:t>
            </w:r>
            <w:r>
              <w:rPr>
                <w:rFonts w:hint="eastAsia"/>
                <w:color w:val="000000" w:themeColor="text1"/>
                <w:szCs w:val="21"/>
              </w:rPr>
              <w:t>河北</w:t>
            </w:r>
            <w:r>
              <w:rPr>
                <w:rFonts w:hint="eastAsia"/>
                <w:color w:val="000000" w:themeColor="text1"/>
                <w:szCs w:val="21"/>
              </w:rPr>
              <w:t>)</w:t>
            </w:r>
            <w:r>
              <w:rPr>
                <w:rFonts w:hint="eastAsia"/>
                <w:color w:val="000000" w:themeColor="text1"/>
                <w:szCs w:val="21"/>
              </w:rPr>
              <w:t>新能源有限公司</w:t>
            </w:r>
            <w:r>
              <w:rPr>
                <w:rFonts w:hint="eastAsia"/>
                <w:color w:val="000000" w:themeColor="text1"/>
                <w:szCs w:val="21"/>
              </w:rPr>
              <w:t>30</w:t>
            </w:r>
            <w:r>
              <w:rPr>
                <w:rFonts w:hint="eastAsia"/>
                <w:color w:val="000000" w:themeColor="text1"/>
                <w:szCs w:val="21"/>
              </w:rPr>
              <w:t>万千瓦风</w:t>
            </w:r>
            <w:proofErr w:type="gramStart"/>
            <w:r>
              <w:rPr>
                <w:rFonts w:hint="eastAsia"/>
                <w:color w:val="000000" w:themeColor="text1"/>
                <w:szCs w:val="21"/>
              </w:rPr>
              <w:t>电项目</w:t>
            </w:r>
            <w:proofErr w:type="gramEnd"/>
            <w:r>
              <w:rPr>
                <w:rFonts w:hint="eastAsia"/>
                <w:color w:val="000000" w:themeColor="text1"/>
                <w:szCs w:val="21"/>
              </w:rPr>
              <w:t>220kV</w:t>
            </w:r>
            <w:proofErr w:type="gramStart"/>
            <w:r>
              <w:rPr>
                <w:rFonts w:hint="eastAsia"/>
                <w:color w:val="000000" w:themeColor="text1"/>
                <w:szCs w:val="21"/>
              </w:rPr>
              <w:t>升压站</w:t>
            </w:r>
            <w:proofErr w:type="gramEnd"/>
            <w:r>
              <w:rPr>
                <w:rFonts w:hint="eastAsia"/>
                <w:color w:val="000000" w:themeColor="text1"/>
                <w:szCs w:val="21"/>
              </w:rPr>
              <w:t>工程</w:t>
            </w:r>
          </w:p>
          <w:p w:rsidR="00706C00" w:rsidRDefault="004B3C4D">
            <w:pPr>
              <w:spacing w:line="360" w:lineRule="auto"/>
              <w:ind w:firstLineChars="200" w:firstLine="420"/>
              <w:rPr>
                <w:color w:val="000000" w:themeColor="text1"/>
                <w:szCs w:val="21"/>
              </w:rPr>
            </w:pPr>
            <w:r>
              <w:rPr>
                <w:rFonts w:hint="eastAsia"/>
                <w:color w:val="000000" w:themeColor="text1"/>
                <w:szCs w:val="21"/>
              </w:rPr>
              <w:t>建设性质：新建</w:t>
            </w:r>
          </w:p>
          <w:p w:rsidR="00706C00" w:rsidRDefault="004B3C4D">
            <w:pPr>
              <w:spacing w:line="360" w:lineRule="auto"/>
              <w:ind w:firstLineChars="200" w:firstLine="420"/>
              <w:rPr>
                <w:color w:val="000000" w:themeColor="text1"/>
                <w:szCs w:val="21"/>
              </w:rPr>
            </w:pPr>
            <w:r>
              <w:rPr>
                <w:rFonts w:hint="eastAsia"/>
                <w:color w:val="000000" w:themeColor="text1"/>
                <w:szCs w:val="21"/>
              </w:rPr>
              <w:t>建设地点：河北省承德市丰宁满族自治县</w:t>
            </w:r>
            <w:proofErr w:type="gramStart"/>
            <w:r>
              <w:rPr>
                <w:rFonts w:hint="eastAsia"/>
                <w:color w:val="000000" w:themeColor="text1"/>
                <w:szCs w:val="21"/>
              </w:rPr>
              <w:t>四合号</w:t>
            </w:r>
            <w:proofErr w:type="gramEnd"/>
            <w:r>
              <w:rPr>
                <w:rFonts w:hint="eastAsia"/>
                <w:color w:val="000000" w:themeColor="text1"/>
                <w:szCs w:val="21"/>
              </w:rPr>
              <w:t>村南</w:t>
            </w:r>
            <w:r>
              <w:rPr>
                <w:rFonts w:hint="eastAsia"/>
                <w:color w:val="000000" w:themeColor="text1"/>
                <w:szCs w:val="21"/>
              </w:rPr>
              <w:t>1.75</w:t>
            </w:r>
            <w:r>
              <w:rPr>
                <w:rFonts w:hint="eastAsia"/>
                <w:color w:val="000000" w:themeColor="text1"/>
                <w:szCs w:val="21"/>
              </w:rPr>
              <w:t>公里处，中心地理坐标为</w:t>
            </w:r>
            <w:r>
              <w:rPr>
                <w:color w:val="000000" w:themeColor="text1"/>
                <w:szCs w:val="21"/>
              </w:rPr>
              <w:t>N41°43′48.28″</w:t>
            </w:r>
            <w:r>
              <w:rPr>
                <w:color w:val="000000" w:themeColor="text1"/>
                <w:szCs w:val="21"/>
              </w:rPr>
              <w:t>，</w:t>
            </w:r>
            <w:r>
              <w:rPr>
                <w:color w:val="000000" w:themeColor="text1"/>
                <w:szCs w:val="21"/>
              </w:rPr>
              <w:t>E116°16′45.99″</w:t>
            </w:r>
            <w:r>
              <w:rPr>
                <w:color w:val="000000" w:themeColor="text1"/>
                <w:szCs w:val="21"/>
              </w:rPr>
              <w:t>，四周为</w:t>
            </w:r>
            <w:r>
              <w:rPr>
                <w:rFonts w:hint="eastAsia"/>
                <w:color w:val="000000" w:themeColor="text1"/>
                <w:szCs w:val="21"/>
              </w:rPr>
              <w:t>荒草地。</w:t>
            </w:r>
            <w:r>
              <w:rPr>
                <w:color w:val="000000" w:themeColor="text1"/>
                <w:szCs w:val="21"/>
              </w:rPr>
              <w:t>项目地理位置见附图</w:t>
            </w:r>
            <w:r>
              <w:rPr>
                <w:rFonts w:hint="eastAsia"/>
                <w:color w:val="000000" w:themeColor="text1"/>
                <w:szCs w:val="21"/>
              </w:rPr>
              <w:t>1</w:t>
            </w:r>
            <w:r>
              <w:rPr>
                <w:rFonts w:hint="eastAsia"/>
                <w:color w:val="000000" w:themeColor="text1"/>
                <w:szCs w:val="21"/>
              </w:rPr>
              <w:t>，周边关系详见附图</w:t>
            </w:r>
            <w:r w:rsidR="003D769C">
              <w:rPr>
                <w:color w:val="000000" w:themeColor="text1"/>
                <w:szCs w:val="21"/>
              </w:rPr>
              <w:t>2</w:t>
            </w:r>
            <w:r>
              <w:rPr>
                <w:rFonts w:hint="eastAsia"/>
                <w:color w:val="000000" w:themeColor="text1"/>
                <w:szCs w:val="21"/>
              </w:rPr>
              <w:t>。</w:t>
            </w:r>
          </w:p>
          <w:p w:rsidR="00706C00" w:rsidRDefault="004B3C4D">
            <w:pPr>
              <w:spacing w:line="360" w:lineRule="auto"/>
              <w:ind w:firstLineChars="200" w:firstLine="420"/>
              <w:rPr>
                <w:color w:val="000000" w:themeColor="text1"/>
                <w:szCs w:val="21"/>
              </w:rPr>
            </w:pPr>
            <w:r>
              <w:rPr>
                <w:rFonts w:hint="eastAsia"/>
                <w:color w:val="000000" w:themeColor="text1"/>
                <w:szCs w:val="21"/>
              </w:rPr>
              <w:t>1</w:t>
            </w:r>
            <w:r>
              <w:rPr>
                <w:rFonts w:hint="eastAsia"/>
                <w:color w:val="000000" w:themeColor="text1"/>
                <w:szCs w:val="21"/>
              </w:rPr>
              <w:t>）</w:t>
            </w:r>
            <w:proofErr w:type="gramStart"/>
            <w:r>
              <w:rPr>
                <w:rFonts w:hint="eastAsia"/>
                <w:color w:val="000000" w:themeColor="text1"/>
                <w:szCs w:val="21"/>
              </w:rPr>
              <w:t>升压站</w:t>
            </w:r>
            <w:proofErr w:type="gramEnd"/>
            <w:r>
              <w:rPr>
                <w:rFonts w:hint="eastAsia"/>
                <w:color w:val="000000" w:themeColor="text1"/>
                <w:szCs w:val="21"/>
              </w:rPr>
              <w:t>建设规模</w:t>
            </w:r>
          </w:p>
          <w:p w:rsidR="00706C00" w:rsidRDefault="004B3C4D">
            <w:pPr>
              <w:spacing w:line="360" w:lineRule="auto"/>
              <w:ind w:firstLineChars="200" w:firstLine="420"/>
              <w:rPr>
                <w:color w:val="000000" w:themeColor="text1"/>
                <w:szCs w:val="21"/>
              </w:rPr>
            </w:pPr>
            <w:r>
              <w:rPr>
                <w:rFonts w:hint="eastAsia"/>
                <w:color w:val="000000" w:themeColor="text1"/>
                <w:szCs w:val="21"/>
              </w:rPr>
              <w:t>①建设内容：新建</w:t>
            </w:r>
            <w:r>
              <w:rPr>
                <w:rFonts w:hint="eastAsia"/>
                <w:color w:val="000000" w:themeColor="text1"/>
                <w:szCs w:val="21"/>
              </w:rPr>
              <w:t>22</w:t>
            </w:r>
            <w:r>
              <w:rPr>
                <w:color w:val="000000" w:themeColor="text1"/>
                <w:szCs w:val="21"/>
              </w:rPr>
              <w:t>0kV</w:t>
            </w:r>
            <w:proofErr w:type="gramStart"/>
            <w:r>
              <w:rPr>
                <w:color w:val="000000" w:themeColor="text1"/>
                <w:szCs w:val="21"/>
              </w:rPr>
              <w:t>升压站</w:t>
            </w:r>
            <w:proofErr w:type="gramEnd"/>
            <w:r>
              <w:rPr>
                <w:rFonts w:hint="eastAsia"/>
                <w:color w:val="000000" w:themeColor="text1"/>
                <w:szCs w:val="21"/>
              </w:rPr>
              <w:t>1</w:t>
            </w:r>
            <w:r>
              <w:rPr>
                <w:rFonts w:hint="eastAsia"/>
                <w:color w:val="000000" w:themeColor="text1"/>
                <w:szCs w:val="21"/>
              </w:rPr>
              <w:t>座，主变</w:t>
            </w:r>
            <w:r>
              <w:rPr>
                <w:color w:val="000000" w:themeColor="text1"/>
                <w:szCs w:val="21"/>
              </w:rPr>
              <w:t>3</w:t>
            </w:r>
            <w:r>
              <w:rPr>
                <w:rFonts w:hint="eastAsia"/>
                <w:color w:val="000000" w:themeColor="text1"/>
                <w:szCs w:val="21"/>
              </w:rPr>
              <w:t>台，容量为</w:t>
            </w:r>
            <w:r>
              <w:rPr>
                <w:rFonts w:hint="eastAsia"/>
                <w:color w:val="000000" w:themeColor="text1"/>
                <w:szCs w:val="21"/>
              </w:rPr>
              <w:t>2</w:t>
            </w:r>
            <w:r>
              <w:rPr>
                <w:rFonts w:hint="eastAsia"/>
                <w:color w:val="000000" w:themeColor="text1"/>
                <w:szCs w:val="21"/>
              </w:rPr>
              <w:t>×</w:t>
            </w:r>
            <w:r>
              <w:rPr>
                <w:rFonts w:hint="eastAsia"/>
                <w:color w:val="000000" w:themeColor="text1"/>
                <w:szCs w:val="21"/>
              </w:rPr>
              <w:t>1</w:t>
            </w:r>
            <w:r>
              <w:rPr>
                <w:color w:val="000000" w:themeColor="text1"/>
                <w:szCs w:val="21"/>
              </w:rPr>
              <w:t>5</w:t>
            </w:r>
            <w:r>
              <w:rPr>
                <w:rFonts w:hint="eastAsia"/>
                <w:color w:val="000000" w:themeColor="text1"/>
                <w:szCs w:val="21"/>
              </w:rPr>
              <w:t>0</w:t>
            </w:r>
            <w:r>
              <w:rPr>
                <w:color w:val="000000" w:themeColor="text1"/>
                <w:szCs w:val="21"/>
              </w:rPr>
              <w:t>+200MVA</w:t>
            </w:r>
            <w:r>
              <w:rPr>
                <w:rFonts w:hint="eastAsia"/>
                <w:color w:val="000000" w:themeColor="text1"/>
                <w:szCs w:val="21"/>
              </w:rPr>
              <w:t>，主变户外布置；</w:t>
            </w:r>
            <w:r>
              <w:rPr>
                <w:rFonts w:hint="eastAsia"/>
                <w:color w:val="000000" w:themeColor="text1"/>
                <w:szCs w:val="21"/>
              </w:rPr>
              <w:t>22</w:t>
            </w:r>
            <w:r>
              <w:rPr>
                <w:color w:val="000000" w:themeColor="text1"/>
                <w:szCs w:val="21"/>
              </w:rPr>
              <w:t>0kV</w:t>
            </w:r>
            <w:r>
              <w:rPr>
                <w:color w:val="000000" w:themeColor="text1"/>
                <w:szCs w:val="21"/>
              </w:rPr>
              <w:t>配电装置</w:t>
            </w:r>
            <w:r>
              <w:rPr>
                <w:rFonts w:hint="eastAsia"/>
                <w:color w:val="000000" w:themeColor="text1"/>
                <w:szCs w:val="21"/>
              </w:rPr>
              <w:t>G</w:t>
            </w:r>
            <w:r>
              <w:rPr>
                <w:color w:val="000000" w:themeColor="text1"/>
                <w:szCs w:val="21"/>
              </w:rPr>
              <w:t>IS</w:t>
            </w:r>
            <w:r>
              <w:rPr>
                <w:color w:val="000000" w:themeColor="text1"/>
                <w:szCs w:val="21"/>
              </w:rPr>
              <w:t>户</w:t>
            </w:r>
            <w:r>
              <w:rPr>
                <w:rFonts w:hint="eastAsia"/>
                <w:color w:val="000000" w:themeColor="text1"/>
                <w:szCs w:val="21"/>
              </w:rPr>
              <w:t>内</w:t>
            </w:r>
            <w:r>
              <w:rPr>
                <w:color w:val="000000" w:themeColor="text1"/>
                <w:szCs w:val="21"/>
              </w:rPr>
              <w:t>布置</w:t>
            </w:r>
            <w:r>
              <w:rPr>
                <w:rFonts w:hint="eastAsia"/>
                <w:color w:val="000000" w:themeColor="text1"/>
                <w:szCs w:val="21"/>
              </w:rPr>
              <w:t>，</w:t>
            </w:r>
            <w:r>
              <w:rPr>
                <w:rFonts w:hint="eastAsia"/>
                <w:color w:val="000000"/>
                <w:szCs w:val="21"/>
              </w:rPr>
              <w:t>规划</w:t>
            </w:r>
            <w:r>
              <w:rPr>
                <w:rFonts w:hint="eastAsia"/>
                <w:color w:val="000000"/>
                <w:szCs w:val="21"/>
              </w:rPr>
              <w:t>220k</w:t>
            </w:r>
            <w:r>
              <w:rPr>
                <w:color w:val="000000"/>
                <w:szCs w:val="21"/>
              </w:rPr>
              <w:t>V</w:t>
            </w:r>
            <w:r>
              <w:rPr>
                <w:rFonts w:hint="eastAsia"/>
                <w:color w:val="000000"/>
                <w:szCs w:val="21"/>
              </w:rPr>
              <w:t>出线</w:t>
            </w:r>
            <w:r>
              <w:rPr>
                <w:rFonts w:hint="eastAsia"/>
                <w:color w:val="000000"/>
                <w:szCs w:val="21"/>
              </w:rPr>
              <w:t>1</w:t>
            </w:r>
            <w:r>
              <w:rPr>
                <w:rFonts w:hint="eastAsia"/>
                <w:color w:val="000000"/>
                <w:szCs w:val="21"/>
              </w:rPr>
              <w:t>回，以</w:t>
            </w:r>
            <w:r>
              <w:rPr>
                <w:rFonts w:hint="eastAsia"/>
                <w:color w:val="000000"/>
                <w:szCs w:val="21"/>
              </w:rPr>
              <w:t>1</w:t>
            </w:r>
            <w:r>
              <w:rPr>
                <w:rFonts w:hint="eastAsia"/>
                <w:color w:val="000000"/>
                <w:szCs w:val="21"/>
              </w:rPr>
              <w:t>回</w:t>
            </w:r>
            <w:r>
              <w:rPr>
                <w:rFonts w:hint="eastAsia"/>
                <w:color w:val="000000"/>
                <w:szCs w:val="21"/>
              </w:rPr>
              <w:t>220k</w:t>
            </w:r>
            <w:r>
              <w:rPr>
                <w:color w:val="000000"/>
                <w:szCs w:val="21"/>
              </w:rPr>
              <w:t>V</w:t>
            </w:r>
            <w:r>
              <w:rPr>
                <w:rFonts w:hint="eastAsia"/>
                <w:color w:val="000000"/>
                <w:szCs w:val="21"/>
              </w:rPr>
              <w:t>线路接入承德北</w:t>
            </w:r>
            <w:r>
              <w:rPr>
                <w:rFonts w:hint="eastAsia"/>
                <w:color w:val="000000"/>
                <w:szCs w:val="21"/>
              </w:rPr>
              <w:t>500k</w:t>
            </w:r>
            <w:r>
              <w:rPr>
                <w:color w:val="000000"/>
                <w:szCs w:val="21"/>
              </w:rPr>
              <w:t>V</w:t>
            </w:r>
            <w:r>
              <w:rPr>
                <w:rFonts w:hint="eastAsia"/>
                <w:color w:val="000000"/>
                <w:szCs w:val="21"/>
              </w:rPr>
              <w:t>变</w:t>
            </w:r>
            <w:r>
              <w:rPr>
                <w:rFonts w:hint="eastAsia"/>
                <w:color w:val="000000"/>
                <w:szCs w:val="21"/>
              </w:rPr>
              <w:lastRenderedPageBreak/>
              <w:t>电站，本次评价不涉及输电线路</w:t>
            </w:r>
            <w:r>
              <w:rPr>
                <w:rFonts w:hint="eastAsia"/>
                <w:color w:val="000000" w:themeColor="text1"/>
                <w:szCs w:val="21"/>
              </w:rPr>
              <w:t>。</w:t>
            </w:r>
          </w:p>
          <w:p w:rsidR="00706C00" w:rsidRDefault="004B3C4D">
            <w:pPr>
              <w:kinsoku w:val="0"/>
              <w:overflowPunct w:val="0"/>
              <w:topLinePunct/>
              <w:autoSpaceDE w:val="0"/>
              <w:autoSpaceDN w:val="0"/>
              <w:adjustRightInd w:val="0"/>
              <w:spacing w:line="360" w:lineRule="auto"/>
              <w:ind w:firstLineChars="200" w:firstLine="420"/>
              <w:jc w:val="left"/>
              <w:rPr>
                <w:color w:val="000000" w:themeColor="text1"/>
                <w:szCs w:val="21"/>
              </w:rPr>
            </w:pPr>
            <w:r>
              <w:rPr>
                <w:rFonts w:hint="eastAsia"/>
                <w:color w:val="000000" w:themeColor="text1"/>
                <w:szCs w:val="21"/>
              </w:rPr>
              <w:t>建设规模：</w:t>
            </w:r>
            <w:r>
              <w:rPr>
                <w:color w:val="000000" w:themeColor="text1"/>
                <w:szCs w:val="21"/>
              </w:rPr>
              <w:t>本工程建设规模见表</w:t>
            </w:r>
            <w:r>
              <w:rPr>
                <w:color w:val="000000" w:themeColor="text1"/>
                <w:szCs w:val="21"/>
              </w:rPr>
              <w:t>2-2</w:t>
            </w:r>
            <w:r>
              <w:rPr>
                <w:color w:val="000000" w:themeColor="text1"/>
                <w:szCs w:val="21"/>
              </w:rPr>
              <w:t>。</w:t>
            </w:r>
          </w:p>
          <w:p w:rsidR="00706C00" w:rsidRDefault="004B3C4D">
            <w:pPr>
              <w:pStyle w:val="aa"/>
              <w:tabs>
                <w:tab w:val="left" w:pos="567"/>
                <w:tab w:val="left" w:pos="2007"/>
                <w:tab w:val="center" w:pos="4153"/>
                <w:tab w:val="left" w:leader="dot" w:pos="6804"/>
                <w:tab w:val="right" w:pos="8306"/>
              </w:tabs>
              <w:snapToGrid/>
              <w:jc w:val="center"/>
              <w:rPr>
                <w:b/>
                <w:color w:val="000000" w:themeColor="text1"/>
                <w:sz w:val="21"/>
                <w:szCs w:val="21"/>
              </w:rPr>
            </w:pPr>
            <w:r>
              <w:rPr>
                <w:b/>
                <w:color w:val="000000" w:themeColor="text1"/>
                <w:sz w:val="21"/>
                <w:szCs w:val="21"/>
              </w:rPr>
              <w:t>表</w:t>
            </w:r>
            <w:r>
              <w:rPr>
                <w:b/>
                <w:color w:val="000000" w:themeColor="text1"/>
                <w:sz w:val="21"/>
                <w:szCs w:val="21"/>
              </w:rPr>
              <w:t xml:space="preserve">2-2  </w:t>
            </w:r>
            <w:proofErr w:type="gramStart"/>
            <w:r>
              <w:rPr>
                <w:rFonts w:hint="eastAsia"/>
                <w:b/>
                <w:color w:val="000000" w:themeColor="text1"/>
                <w:sz w:val="21"/>
                <w:szCs w:val="21"/>
              </w:rPr>
              <w:t>升压站</w:t>
            </w:r>
            <w:proofErr w:type="gramEnd"/>
            <w:r>
              <w:rPr>
                <w:b/>
                <w:color w:val="000000" w:themeColor="text1"/>
                <w:sz w:val="21"/>
                <w:szCs w:val="21"/>
              </w:rPr>
              <w:t>建设规模一览表</w:t>
            </w:r>
          </w:p>
          <w:tbl>
            <w:tblPr>
              <w:tblW w:w="4998" w:type="pct"/>
              <w:tblBorders>
                <w:top w:val="single" w:sz="12" w:space="0" w:color="auto"/>
                <w:left w:val="dotted" w:sz="4" w:space="0" w:color="auto"/>
                <w:bottom w:val="single" w:sz="12" w:space="0" w:color="auto"/>
                <w:right w:val="dotted" w:sz="4" w:space="0" w:color="auto"/>
                <w:insideH w:val="single" w:sz="4" w:space="0" w:color="auto"/>
                <w:insideV w:val="single" w:sz="4" w:space="0" w:color="auto"/>
              </w:tblBorders>
              <w:tblLook w:val="04A0" w:firstRow="1" w:lastRow="0" w:firstColumn="1" w:lastColumn="0" w:noHBand="0" w:noVBand="1"/>
            </w:tblPr>
            <w:tblGrid>
              <w:gridCol w:w="774"/>
              <w:gridCol w:w="2147"/>
              <w:gridCol w:w="5847"/>
            </w:tblGrid>
            <w:tr w:rsidR="00706C00">
              <w:trPr>
                <w:trHeight w:val="312"/>
              </w:trPr>
              <w:tc>
                <w:tcPr>
                  <w:tcW w:w="441" w:type="pct"/>
                  <w:tcBorders>
                    <w:tl2br w:val="nil"/>
                    <w:tr2bl w:val="nil"/>
                  </w:tcBorders>
                  <w:shd w:val="clear" w:color="auto" w:fill="auto"/>
                  <w:vAlign w:val="center"/>
                </w:tcPr>
                <w:p w:rsidR="00706C00" w:rsidRDefault="004B3C4D">
                  <w:pPr>
                    <w:pStyle w:val="ac"/>
                    <w:widowControl w:val="0"/>
                    <w:snapToGrid w:val="0"/>
                    <w:spacing w:before="0" w:beforeAutospacing="0" w:after="0" w:afterAutospacing="0"/>
                    <w:jc w:val="center"/>
                    <w:rPr>
                      <w:rFonts w:ascii="Times New Roman" w:hAnsi="Times New Roman"/>
                      <w:color w:val="000000" w:themeColor="text1"/>
                      <w:sz w:val="21"/>
                      <w:szCs w:val="21"/>
                    </w:rPr>
                  </w:pPr>
                  <w:r>
                    <w:rPr>
                      <w:rFonts w:cs="宋体" w:hint="eastAsia"/>
                      <w:color w:val="000000" w:themeColor="text1"/>
                      <w:sz w:val="21"/>
                      <w:szCs w:val="21"/>
                      <w:lang w:bidi="ar"/>
                    </w:rPr>
                    <w:t>类别</w:t>
                  </w:r>
                </w:p>
              </w:tc>
              <w:tc>
                <w:tcPr>
                  <w:tcW w:w="1224" w:type="pct"/>
                  <w:tcBorders>
                    <w:tl2br w:val="nil"/>
                    <w:tr2bl w:val="nil"/>
                  </w:tcBorders>
                  <w:shd w:val="clear" w:color="auto" w:fill="auto"/>
                  <w:vAlign w:val="center"/>
                </w:tcPr>
                <w:p w:rsidR="00706C00" w:rsidRDefault="004B3C4D">
                  <w:pPr>
                    <w:pStyle w:val="ac"/>
                    <w:widowControl w:val="0"/>
                    <w:snapToGrid w:val="0"/>
                    <w:spacing w:before="0" w:beforeAutospacing="0" w:after="0" w:afterAutospacing="0"/>
                    <w:jc w:val="center"/>
                    <w:rPr>
                      <w:rFonts w:ascii="Times New Roman" w:hAnsi="Times New Roman"/>
                      <w:color w:val="000000" w:themeColor="text1"/>
                      <w:sz w:val="21"/>
                      <w:szCs w:val="21"/>
                    </w:rPr>
                  </w:pPr>
                  <w:r>
                    <w:rPr>
                      <w:rFonts w:cs="宋体" w:hint="eastAsia"/>
                      <w:color w:val="000000" w:themeColor="text1"/>
                      <w:sz w:val="21"/>
                      <w:szCs w:val="21"/>
                      <w:lang w:bidi="ar"/>
                    </w:rPr>
                    <w:t>工程组成</w:t>
                  </w:r>
                </w:p>
              </w:tc>
              <w:tc>
                <w:tcPr>
                  <w:tcW w:w="3333" w:type="pct"/>
                  <w:tcBorders>
                    <w:tl2br w:val="nil"/>
                    <w:tr2bl w:val="nil"/>
                  </w:tcBorders>
                  <w:shd w:val="clear" w:color="auto" w:fill="auto"/>
                  <w:vAlign w:val="center"/>
                </w:tcPr>
                <w:p w:rsidR="00706C00" w:rsidRDefault="004B3C4D">
                  <w:pPr>
                    <w:pStyle w:val="ac"/>
                    <w:widowControl w:val="0"/>
                    <w:snapToGrid w:val="0"/>
                    <w:spacing w:before="0" w:beforeAutospacing="0" w:after="0" w:afterAutospacing="0"/>
                    <w:jc w:val="center"/>
                    <w:rPr>
                      <w:rFonts w:ascii="Times New Roman" w:hAnsi="Times New Roman"/>
                      <w:color w:val="000000" w:themeColor="text1"/>
                      <w:sz w:val="21"/>
                      <w:szCs w:val="21"/>
                    </w:rPr>
                  </w:pPr>
                  <w:r>
                    <w:rPr>
                      <w:rFonts w:cs="宋体" w:hint="eastAsia"/>
                      <w:color w:val="000000" w:themeColor="text1"/>
                      <w:sz w:val="21"/>
                      <w:szCs w:val="21"/>
                      <w:lang w:bidi="ar"/>
                    </w:rPr>
                    <w:t>项目建设规模</w:t>
                  </w:r>
                </w:p>
              </w:tc>
            </w:tr>
            <w:tr w:rsidR="00706C00">
              <w:trPr>
                <w:trHeight w:val="312"/>
              </w:trPr>
              <w:tc>
                <w:tcPr>
                  <w:tcW w:w="441" w:type="pct"/>
                  <w:vMerge w:val="restart"/>
                  <w:tcBorders>
                    <w:tl2br w:val="nil"/>
                    <w:tr2bl w:val="nil"/>
                  </w:tcBorders>
                  <w:shd w:val="clear" w:color="auto" w:fill="auto"/>
                  <w:vAlign w:val="center"/>
                </w:tcPr>
                <w:p w:rsidR="00706C00" w:rsidRDefault="004B3C4D">
                  <w:pPr>
                    <w:pStyle w:val="ac"/>
                    <w:widowControl w:val="0"/>
                    <w:snapToGrid w:val="0"/>
                    <w:spacing w:before="0" w:beforeAutospacing="0" w:after="0" w:afterAutospacing="0"/>
                    <w:jc w:val="center"/>
                    <w:rPr>
                      <w:rFonts w:ascii="Times New Roman" w:hAnsi="Times New Roman"/>
                      <w:color w:val="000000" w:themeColor="text1"/>
                      <w:sz w:val="21"/>
                      <w:szCs w:val="21"/>
                    </w:rPr>
                  </w:pPr>
                  <w:r>
                    <w:rPr>
                      <w:rFonts w:cs="宋体" w:hint="eastAsia"/>
                      <w:color w:val="000000" w:themeColor="text1"/>
                      <w:sz w:val="21"/>
                      <w:szCs w:val="21"/>
                      <w:lang w:bidi="ar"/>
                    </w:rPr>
                    <w:t>主体工程</w:t>
                  </w:r>
                </w:p>
              </w:tc>
              <w:tc>
                <w:tcPr>
                  <w:tcW w:w="1224" w:type="pct"/>
                  <w:tcBorders>
                    <w:tl2br w:val="nil"/>
                    <w:tr2bl w:val="nil"/>
                  </w:tcBorders>
                  <w:shd w:val="clear" w:color="auto" w:fill="auto"/>
                  <w:vAlign w:val="center"/>
                </w:tcPr>
                <w:p w:rsidR="00706C00" w:rsidRDefault="004B3C4D">
                  <w:pPr>
                    <w:pStyle w:val="ac"/>
                    <w:widowControl w:val="0"/>
                    <w:snapToGrid w:val="0"/>
                    <w:spacing w:before="0" w:beforeAutospacing="0" w:after="0" w:afterAutospacing="0"/>
                    <w:jc w:val="center"/>
                    <w:rPr>
                      <w:rFonts w:ascii="Times New Roman" w:hAnsi="Times New Roman"/>
                      <w:color w:val="000000" w:themeColor="text1"/>
                      <w:sz w:val="21"/>
                      <w:szCs w:val="21"/>
                    </w:rPr>
                  </w:pPr>
                  <w:r>
                    <w:rPr>
                      <w:rFonts w:cs="宋体" w:hint="eastAsia"/>
                      <w:color w:val="000000" w:themeColor="text1"/>
                      <w:sz w:val="21"/>
                      <w:szCs w:val="21"/>
                      <w:lang w:bidi="ar"/>
                    </w:rPr>
                    <w:t>电压</w:t>
                  </w:r>
                </w:p>
              </w:tc>
              <w:tc>
                <w:tcPr>
                  <w:tcW w:w="3333" w:type="pct"/>
                  <w:tcBorders>
                    <w:tl2br w:val="nil"/>
                    <w:tr2bl w:val="nil"/>
                  </w:tcBorders>
                  <w:shd w:val="clear" w:color="auto" w:fill="auto"/>
                  <w:vAlign w:val="center"/>
                </w:tcPr>
                <w:p w:rsidR="00706C00" w:rsidRDefault="004B3C4D">
                  <w:pPr>
                    <w:pStyle w:val="ac"/>
                    <w:widowControl w:val="0"/>
                    <w:snapToGrid w:val="0"/>
                    <w:spacing w:before="0" w:beforeAutospacing="0" w:after="0" w:afterAutospacing="0"/>
                    <w:jc w:val="center"/>
                    <w:rPr>
                      <w:rFonts w:ascii="Times New Roman" w:hAnsi="Times New Roman"/>
                      <w:color w:val="000000" w:themeColor="text1"/>
                      <w:sz w:val="21"/>
                      <w:szCs w:val="21"/>
                    </w:rPr>
                  </w:pPr>
                  <w:r>
                    <w:rPr>
                      <w:rFonts w:ascii="Times New Roman" w:hAnsi="Times New Roman"/>
                      <w:color w:val="000000" w:themeColor="text1"/>
                      <w:sz w:val="21"/>
                      <w:szCs w:val="21"/>
                      <w:lang w:bidi="ar"/>
                    </w:rPr>
                    <w:t>220kV</w:t>
                  </w:r>
                  <w:r>
                    <w:rPr>
                      <w:rFonts w:cs="宋体" w:hint="eastAsia"/>
                      <w:color w:val="000000" w:themeColor="text1"/>
                      <w:sz w:val="21"/>
                      <w:szCs w:val="21"/>
                      <w:lang w:bidi="ar"/>
                    </w:rPr>
                    <w:t>，变比为</w:t>
                  </w:r>
                  <w:r>
                    <w:rPr>
                      <w:rFonts w:ascii="Times New Roman" w:hAnsi="Times New Roman"/>
                      <w:color w:val="000000" w:themeColor="text1"/>
                      <w:sz w:val="21"/>
                      <w:szCs w:val="21"/>
                      <w:lang w:bidi="ar"/>
                    </w:rPr>
                    <w:t>230±8×1.25%/37kV</w:t>
                  </w:r>
                </w:p>
              </w:tc>
            </w:tr>
            <w:tr w:rsidR="00706C00">
              <w:trPr>
                <w:trHeight w:val="312"/>
              </w:trPr>
              <w:tc>
                <w:tcPr>
                  <w:tcW w:w="441" w:type="pct"/>
                  <w:vMerge/>
                  <w:tcBorders>
                    <w:tl2br w:val="nil"/>
                    <w:tr2bl w:val="nil"/>
                  </w:tcBorders>
                  <w:shd w:val="clear" w:color="auto" w:fill="auto"/>
                  <w:vAlign w:val="center"/>
                </w:tcPr>
                <w:p w:rsidR="00706C00" w:rsidRDefault="00706C00">
                  <w:pPr>
                    <w:rPr>
                      <w:color w:val="000000" w:themeColor="text1"/>
                      <w:szCs w:val="21"/>
                    </w:rPr>
                  </w:pPr>
                </w:p>
              </w:tc>
              <w:tc>
                <w:tcPr>
                  <w:tcW w:w="1224" w:type="pct"/>
                  <w:tcBorders>
                    <w:tl2br w:val="nil"/>
                    <w:tr2bl w:val="nil"/>
                  </w:tcBorders>
                  <w:shd w:val="clear" w:color="auto" w:fill="auto"/>
                  <w:vAlign w:val="center"/>
                </w:tcPr>
                <w:p w:rsidR="00706C00" w:rsidRDefault="004B3C4D">
                  <w:pPr>
                    <w:pStyle w:val="ac"/>
                    <w:widowControl w:val="0"/>
                    <w:snapToGrid w:val="0"/>
                    <w:spacing w:before="0" w:beforeAutospacing="0" w:after="0" w:afterAutospacing="0"/>
                    <w:jc w:val="center"/>
                    <w:rPr>
                      <w:rFonts w:ascii="Times New Roman" w:hAnsi="Times New Roman"/>
                      <w:color w:val="000000" w:themeColor="text1"/>
                      <w:sz w:val="21"/>
                      <w:szCs w:val="21"/>
                    </w:rPr>
                  </w:pPr>
                  <w:r>
                    <w:rPr>
                      <w:rFonts w:cs="宋体" w:hint="eastAsia"/>
                      <w:color w:val="000000" w:themeColor="text1"/>
                      <w:sz w:val="21"/>
                      <w:szCs w:val="21"/>
                      <w:lang w:bidi="ar"/>
                    </w:rPr>
                    <w:t>容量</w:t>
                  </w:r>
                </w:p>
              </w:tc>
              <w:tc>
                <w:tcPr>
                  <w:tcW w:w="3333" w:type="pct"/>
                  <w:tcBorders>
                    <w:tl2br w:val="nil"/>
                    <w:tr2bl w:val="nil"/>
                  </w:tcBorders>
                  <w:shd w:val="clear" w:color="auto" w:fill="auto"/>
                  <w:vAlign w:val="center"/>
                </w:tcPr>
                <w:p w:rsidR="00706C00" w:rsidRDefault="004B3C4D">
                  <w:pPr>
                    <w:pStyle w:val="ac"/>
                    <w:widowControl w:val="0"/>
                    <w:snapToGrid w:val="0"/>
                    <w:spacing w:before="0" w:beforeAutospacing="0" w:after="0" w:afterAutospacing="0"/>
                    <w:jc w:val="center"/>
                    <w:rPr>
                      <w:rFonts w:ascii="Times New Roman" w:hAnsi="Times New Roman"/>
                      <w:color w:val="000000" w:themeColor="text1"/>
                      <w:sz w:val="21"/>
                      <w:szCs w:val="21"/>
                    </w:rPr>
                  </w:pPr>
                  <w:r>
                    <w:rPr>
                      <w:rFonts w:hint="eastAsia"/>
                      <w:color w:val="000000" w:themeColor="text1"/>
                      <w:sz w:val="21"/>
                      <w:szCs w:val="21"/>
                    </w:rPr>
                    <w:t>2×1</w:t>
                  </w:r>
                  <w:r>
                    <w:rPr>
                      <w:color w:val="000000" w:themeColor="text1"/>
                      <w:sz w:val="21"/>
                      <w:szCs w:val="21"/>
                    </w:rPr>
                    <w:t>5</w:t>
                  </w:r>
                  <w:r>
                    <w:rPr>
                      <w:rFonts w:hint="eastAsia"/>
                      <w:color w:val="000000" w:themeColor="text1"/>
                      <w:sz w:val="21"/>
                      <w:szCs w:val="21"/>
                    </w:rPr>
                    <w:t>0</w:t>
                  </w:r>
                  <w:r>
                    <w:rPr>
                      <w:color w:val="000000" w:themeColor="text1"/>
                      <w:sz w:val="21"/>
                      <w:szCs w:val="21"/>
                    </w:rPr>
                    <w:t>+200MVA</w:t>
                  </w:r>
                  <w:r>
                    <w:rPr>
                      <w:rFonts w:cs="宋体" w:hint="eastAsia"/>
                      <w:color w:val="000000" w:themeColor="text1"/>
                      <w:sz w:val="21"/>
                      <w:szCs w:val="21"/>
                      <w:lang w:bidi="ar"/>
                    </w:rPr>
                    <w:t>主变</w:t>
                  </w:r>
                </w:p>
              </w:tc>
            </w:tr>
            <w:tr w:rsidR="00706C00">
              <w:trPr>
                <w:trHeight w:val="312"/>
              </w:trPr>
              <w:tc>
                <w:tcPr>
                  <w:tcW w:w="441" w:type="pct"/>
                  <w:vMerge/>
                  <w:tcBorders>
                    <w:tl2br w:val="nil"/>
                    <w:tr2bl w:val="nil"/>
                  </w:tcBorders>
                  <w:shd w:val="clear" w:color="auto" w:fill="auto"/>
                  <w:vAlign w:val="center"/>
                </w:tcPr>
                <w:p w:rsidR="00706C00" w:rsidRDefault="00706C00">
                  <w:pPr>
                    <w:rPr>
                      <w:color w:val="000000" w:themeColor="text1"/>
                      <w:szCs w:val="21"/>
                    </w:rPr>
                  </w:pPr>
                </w:p>
              </w:tc>
              <w:tc>
                <w:tcPr>
                  <w:tcW w:w="1224" w:type="pct"/>
                  <w:tcBorders>
                    <w:tl2br w:val="nil"/>
                    <w:tr2bl w:val="nil"/>
                  </w:tcBorders>
                  <w:shd w:val="clear" w:color="auto" w:fill="auto"/>
                  <w:vAlign w:val="center"/>
                </w:tcPr>
                <w:p w:rsidR="00706C00" w:rsidRDefault="004B3C4D">
                  <w:pPr>
                    <w:pStyle w:val="ac"/>
                    <w:widowControl w:val="0"/>
                    <w:snapToGrid w:val="0"/>
                    <w:spacing w:before="0" w:beforeAutospacing="0" w:after="0" w:afterAutospacing="0"/>
                    <w:jc w:val="center"/>
                    <w:rPr>
                      <w:rFonts w:ascii="Times New Roman" w:hAnsi="Times New Roman"/>
                      <w:color w:val="000000" w:themeColor="text1"/>
                      <w:sz w:val="21"/>
                      <w:szCs w:val="21"/>
                    </w:rPr>
                  </w:pPr>
                  <w:r>
                    <w:rPr>
                      <w:rFonts w:cs="宋体" w:hint="eastAsia"/>
                      <w:color w:val="000000" w:themeColor="text1"/>
                      <w:sz w:val="21"/>
                      <w:szCs w:val="21"/>
                      <w:lang w:bidi="ar"/>
                    </w:rPr>
                    <w:t>主变型号</w:t>
                  </w:r>
                </w:p>
              </w:tc>
              <w:tc>
                <w:tcPr>
                  <w:tcW w:w="3333" w:type="pct"/>
                  <w:tcBorders>
                    <w:tl2br w:val="nil"/>
                    <w:tr2bl w:val="nil"/>
                  </w:tcBorders>
                  <w:shd w:val="clear" w:color="auto" w:fill="auto"/>
                  <w:vAlign w:val="center"/>
                </w:tcPr>
                <w:p w:rsidR="00706C00" w:rsidRDefault="004B3C4D">
                  <w:pPr>
                    <w:pStyle w:val="ac"/>
                    <w:widowControl w:val="0"/>
                    <w:snapToGrid w:val="0"/>
                    <w:spacing w:before="0" w:beforeAutospacing="0" w:after="0" w:afterAutospacing="0"/>
                    <w:jc w:val="center"/>
                    <w:rPr>
                      <w:rFonts w:ascii="Times New Roman" w:hAnsi="Times New Roman"/>
                      <w:color w:val="000000" w:themeColor="text1"/>
                      <w:sz w:val="21"/>
                      <w:szCs w:val="21"/>
                    </w:rPr>
                  </w:pPr>
                  <w:r>
                    <w:rPr>
                      <w:rFonts w:ascii="Times New Roman" w:hAnsi="Times New Roman"/>
                      <w:color w:val="000000" w:themeColor="text1"/>
                      <w:sz w:val="21"/>
                      <w:szCs w:val="21"/>
                      <w:lang w:bidi="ar"/>
                    </w:rPr>
                    <w:t>SZ18-150000/2</w:t>
                  </w:r>
                  <w:r>
                    <w:rPr>
                      <w:rFonts w:ascii="Times New Roman" w:hAnsi="Times New Roman" w:hint="eastAsia"/>
                      <w:color w:val="000000" w:themeColor="text1"/>
                      <w:sz w:val="21"/>
                      <w:szCs w:val="21"/>
                      <w:lang w:bidi="ar"/>
                    </w:rPr>
                    <w:t>3</w:t>
                  </w:r>
                  <w:r>
                    <w:rPr>
                      <w:rFonts w:ascii="Times New Roman" w:hAnsi="Times New Roman"/>
                      <w:color w:val="000000" w:themeColor="text1"/>
                      <w:sz w:val="21"/>
                      <w:szCs w:val="21"/>
                      <w:lang w:bidi="ar"/>
                    </w:rPr>
                    <w:t>0</w:t>
                  </w:r>
                  <w:r>
                    <w:rPr>
                      <w:rFonts w:ascii="Times New Roman" w:hAnsi="Times New Roman" w:hint="eastAsia"/>
                      <w:color w:val="000000" w:themeColor="text1"/>
                      <w:sz w:val="21"/>
                      <w:szCs w:val="21"/>
                      <w:lang w:bidi="ar"/>
                    </w:rPr>
                    <w:t>、</w:t>
                  </w:r>
                  <w:r>
                    <w:rPr>
                      <w:rFonts w:ascii="Times New Roman" w:hAnsi="Times New Roman"/>
                      <w:color w:val="000000" w:themeColor="text1"/>
                      <w:sz w:val="21"/>
                      <w:szCs w:val="21"/>
                      <w:lang w:bidi="ar"/>
                    </w:rPr>
                    <w:t>SZ18-200000/2</w:t>
                  </w:r>
                  <w:r>
                    <w:rPr>
                      <w:rFonts w:ascii="Times New Roman" w:hAnsi="Times New Roman" w:hint="eastAsia"/>
                      <w:color w:val="000000" w:themeColor="text1"/>
                      <w:sz w:val="21"/>
                      <w:szCs w:val="21"/>
                      <w:lang w:bidi="ar"/>
                    </w:rPr>
                    <w:t>3</w:t>
                  </w:r>
                  <w:r>
                    <w:rPr>
                      <w:rFonts w:ascii="Times New Roman" w:hAnsi="Times New Roman"/>
                      <w:color w:val="000000" w:themeColor="text1"/>
                      <w:sz w:val="21"/>
                      <w:szCs w:val="21"/>
                      <w:lang w:bidi="ar"/>
                    </w:rPr>
                    <w:t>0</w:t>
                  </w:r>
                </w:p>
              </w:tc>
            </w:tr>
            <w:tr w:rsidR="00706C00">
              <w:trPr>
                <w:trHeight w:val="312"/>
              </w:trPr>
              <w:tc>
                <w:tcPr>
                  <w:tcW w:w="441" w:type="pct"/>
                  <w:vMerge/>
                  <w:tcBorders>
                    <w:tl2br w:val="nil"/>
                    <w:tr2bl w:val="nil"/>
                  </w:tcBorders>
                  <w:shd w:val="clear" w:color="auto" w:fill="auto"/>
                  <w:vAlign w:val="center"/>
                </w:tcPr>
                <w:p w:rsidR="00706C00" w:rsidRDefault="00706C00">
                  <w:pPr>
                    <w:rPr>
                      <w:color w:val="000000" w:themeColor="text1"/>
                      <w:szCs w:val="21"/>
                    </w:rPr>
                  </w:pPr>
                </w:p>
              </w:tc>
              <w:tc>
                <w:tcPr>
                  <w:tcW w:w="1224" w:type="pct"/>
                  <w:tcBorders>
                    <w:tl2br w:val="nil"/>
                    <w:tr2bl w:val="nil"/>
                  </w:tcBorders>
                  <w:shd w:val="clear" w:color="auto" w:fill="auto"/>
                  <w:vAlign w:val="center"/>
                </w:tcPr>
                <w:p w:rsidR="00706C00" w:rsidRDefault="004B3C4D">
                  <w:pPr>
                    <w:pStyle w:val="ac"/>
                    <w:widowControl w:val="0"/>
                    <w:snapToGrid w:val="0"/>
                    <w:spacing w:before="0" w:beforeAutospacing="0" w:after="0" w:afterAutospacing="0"/>
                    <w:jc w:val="center"/>
                    <w:rPr>
                      <w:rFonts w:ascii="Times New Roman" w:hAnsi="Times New Roman"/>
                      <w:color w:val="000000" w:themeColor="text1"/>
                      <w:sz w:val="21"/>
                      <w:szCs w:val="21"/>
                    </w:rPr>
                  </w:pPr>
                  <w:r>
                    <w:rPr>
                      <w:rFonts w:cs="宋体" w:hint="eastAsia"/>
                      <w:color w:val="000000" w:themeColor="text1"/>
                      <w:sz w:val="21"/>
                      <w:szCs w:val="21"/>
                      <w:lang w:bidi="ar"/>
                    </w:rPr>
                    <w:t>主变布置方式</w:t>
                  </w:r>
                </w:p>
              </w:tc>
              <w:tc>
                <w:tcPr>
                  <w:tcW w:w="3333" w:type="pct"/>
                  <w:tcBorders>
                    <w:tl2br w:val="nil"/>
                    <w:tr2bl w:val="nil"/>
                  </w:tcBorders>
                  <w:shd w:val="clear" w:color="auto" w:fill="auto"/>
                  <w:vAlign w:val="center"/>
                </w:tcPr>
                <w:p w:rsidR="00706C00" w:rsidRDefault="004B3C4D">
                  <w:pPr>
                    <w:pStyle w:val="ac"/>
                    <w:widowControl w:val="0"/>
                    <w:snapToGrid w:val="0"/>
                    <w:spacing w:before="0" w:beforeAutospacing="0" w:after="0" w:afterAutospacing="0"/>
                    <w:jc w:val="center"/>
                    <w:rPr>
                      <w:rFonts w:ascii="Times New Roman" w:hAnsi="Times New Roman"/>
                      <w:color w:val="000000" w:themeColor="text1"/>
                      <w:sz w:val="21"/>
                      <w:szCs w:val="21"/>
                    </w:rPr>
                  </w:pPr>
                  <w:r>
                    <w:rPr>
                      <w:rFonts w:cs="宋体" w:hint="eastAsia"/>
                      <w:color w:val="000000" w:themeColor="text1"/>
                      <w:sz w:val="21"/>
                      <w:szCs w:val="21"/>
                      <w:lang w:bidi="ar"/>
                    </w:rPr>
                    <w:t>户外布置</w:t>
                  </w:r>
                </w:p>
              </w:tc>
            </w:tr>
            <w:tr w:rsidR="00706C00">
              <w:trPr>
                <w:trHeight w:val="312"/>
              </w:trPr>
              <w:tc>
                <w:tcPr>
                  <w:tcW w:w="441" w:type="pct"/>
                  <w:vMerge/>
                  <w:tcBorders>
                    <w:tl2br w:val="nil"/>
                    <w:tr2bl w:val="nil"/>
                  </w:tcBorders>
                  <w:shd w:val="clear" w:color="auto" w:fill="auto"/>
                  <w:vAlign w:val="center"/>
                </w:tcPr>
                <w:p w:rsidR="00706C00" w:rsidRDefault="00706C00">
                  <w:pPr>
                    <w:rPr>
                      <w:color w:val="000000" w:themeColor="text1"/>
                      <w:szCs w:val="21"/>
                    </w:rPr>
                  </w:pPr>
                </w:p>
              </w:tc>
              <w:tc>
                <w:tcPr>
                  <w:tcW w:w="1224" w:type="pct"/>
                  <w:tcBorders>
                    <w:tl2br w:val="nil"/>
                    <w:tr2bl w:val="nil"/>
                  </w:tcBorders>
                  <w:shd w:val="clear" w:color="auto" w:fill="auto"/>
                  <w:vAlign w:val="center"/>
                </w:tcPr>
                <w:p w:rsidR="00706C00" w:rsidRDefault="004B3C4D">
                  <w:pPr>
                    <w:pStyle w:val="ac"/>
                    <w:widowControl w:val="0"/>
                    <w:snapToGrid w:val="0"/>
                    <w:spacing w:before="0" w:beforeAutospacing="0" w:after="0" w:afterAutospacing="0"/>
                    <w:jc w:val="center"/>
                    <w:rPr>
                      <w:rFonts w:ascii="Times New Roman" w:hAnsi="Times New Roman"/>
                      <w:color w:val="000000" w:themeColor="text1"/>
                      <w:sz w:val="21"/>
                      <w:szCs w:val="21"/>
                    </w:rPr>
                  </w:pPr>
                  <w:r>
                    <w:rPr>
                      <w:rFonts w:ascii="Times New Roman" w:hAnsi="Times New Roman"/>
                      <w:color w:val="000000" w:themeColor="text1"/>
                      <w:sz w:val="21"/>
                      <w:szCs w:val="21"/>
                      <w:lang w:bidi="ar"/>
                    </w:rPr>
                    <w:t>220kV</w:t>
                  </w:r>
                  <w:r>
                    <w:rPr>
                      <w:rFonts w:cs="宋体" w:hint="eastAsia"/>
                      <w:color w:val="000000" w:themeColor="text1"/>
                      <w:sz w:val="21"/>
                      <w:szCs w:val="21"/>
                      <w:lang w:bidi="ar"/>
                    </w:rPr>
                    <w:t>配电装置布置方式</w:t>
                  </w:r>
                </w:p>
              </w:tc>
              <w:tc>
                <w:tcPr>
                  <w:tcW w:w="3333" w:type="pct"/>
                  <w:tcBorders>
                    <w:tl2br w:val="nil"/>
                    <w:tr2bl w:val="nil"/>
                  </w:tcBorders>
                  <w:shd w:val="clear" w:color="auto" w:fill="auto"/>
                  <w:vAlign w:val="center"/>
                </w:tcPr>
                <w:p w:rsidR="00706C00" w:rsidRDefault="004B3C4D">
                  <w:pPr>
                    <w:pStyle w:val="ac"/>
                    <w:widowControl w:val="0"/>
                    <w:snapToGrid w:val="0"/>
                    <w:spacing w:before="0" w:beforeAutospacing="0" w:after="0" w:afterAutospacing="0"/>
                    <w:jc w:val="center"/>
                    <w:rPr>
                      <w:rFonts w:ascii="Times New Roman" w:hAnsi="Times New Roman"/>
                      <w:color w:val="000000" w:themeColor="text1"/>
                      <w:sz w:val="21"/>
                      <w:szCs w:val="21"/>
                    </w:rPr>
                  </w:pPr>
                  <w:r>
                    <w:rPr>
                      <w:rFonts w:cs="宋体" w:hint="eastAsia"/>
                      <w:color w:val="000000" w:themeColor="text1"/>
                      <w:sz w:val="21"/>
                      <w:szCs w:val="21"/>
                      <w:lang w:bidi="ar"/>
                    </w:rPr>
                    <w:t>户内</w:t>
                  </w:r>
                  <w:r>
                    <w:rPr>
                      <w:rFonts w:ascii="Times New Roman" w:hAnsi="Times New Roman"/>
                      <w:color w:val="000000" w:themeColor="text1"/>
                      <w:sz w:val="21"/>
                      <w:szCs w:val="21"/>
                      <w:lang w:bidi="ar"/>
                    </w:rPr>
                    <w:t>GIS</w:t>
                  </w:r>
                  <w:r>
                    <w:rPr>
                      <w:rFonts w:cs="宋体" w:hint="eastAsia"/>
                      <w:color w:val="000000" w:themeColor="text1"/>
                      <w:sz w:val="21"/>
                      <w:szCs w:val="21"/>
                      <w:lang w:bidi="ar"/>
                    </w:rPr>
                    <w:t>设备</w:t>
                  </w:r>
                </w:p>
              </w:tc>
            </w:tr>
            <w:tr w:rsidR="00706C00">
              <w:trPr>
                <w:trHeight w:val="312"/>
              </w:trPr>
              <w:tc>
                <w:tcPr>
                  <w:tcW w:w="441" w:type="pct"/>
                  <w:vMerge/>
                  <w:tcBorders>
                    <w:tl2br w:val="nil"/>
                    <w:tr2bl w:val="nil"/>
                  </w:tcBorders>
                  <w:shd w:val="clear" w:color="auto" w:fill="auto"/>
                  <w:vAlign w:val="center"/>
                </w:tcPr>
                <w:p w:rsidR="00706C00" w:rsidRDefault="00706C00">
                  <w:pPr>
                    <w:rPr>
                      <w:color w:val="000000" w:themeColor="text1"/>
                      <w:szCs w:val="21"/>
                    </w:rPr>
                  </w:pPr>
                </w:p>
              </w:tc>
              <w:tc>
                <w:tcPr>
                  <w:tcW w:w="1224" w:type="pct"/>
                  <w:tcBorders>
                    <w:tl2br w:val="nil"/>
                    <w:tr2bl w:val="nil"/>
                  </w:tcBorders>
                  <w:shd w:val="clear" w:color="auto" w:fill="auto"/>
                  <w:vAlign w:val="center"/>
                </w:tcPr>
                <w:p w:rsidR="00706C00" w:rsidRDefault="004B3C4D">
                  <w:pPr>
                    <w:pStyle w:val="ac"/>
                    <w:widowControl w:val="0"/>
                    <w:snapToGrid w:val="0"/>
                    <w:spacing w:before="0" w:beforeAutospacing="0" w:after="0" w:afterAutospacing="0"/>
                    <w:jc w:val="center"/>
                    <w:rPr>
                      <w:rFonts w:ascii="Times New Roman" w:hAnsi="Times New Roman"/>
                      <w:color w:val="000000" w:themeColor="text1"/>
                      <w:sz w:val="21"/>
                      <w:szCs w:val="21"/>
                    </w:rPr>
                  </w:pPr>
                  <w:r>
                    <w:rPr>
                      <w:rFonts w:ascii="Times New Roman" w:hAnsi="Times New Roman"/>
                      <w:color w:val="000000" w:themeColor="text1"/>
                      <w:sz w:val="21"/>
                      <w:szCs w:val="21"/>
                      <w:lang w:bidi="ar"/>
                    </w:rPr>
                    <w:t>220kV</w:t>
                  </w:r>
                  <w:r>
                    <w:rPr>
                      <w:rFonts w:cs="宋体" w:hint="eastAsia"/>
                      <w:color w:val="000000" w:themeColor="text1"/>
                      <w:sz w:val="21"/>
                      <w:szCs w:val="21"/>
                      <w:lang w:bidi="ar"/>
                    </w:rPr>
                    <w:t>出线</w:t>
                  </w:r>
                </w:p>
              </w:tc>
              <w:tc>
                <w:tcPr>
                  <w:tcW w:w="3333" w:type="pct"/>
                  <w:tcBorders>
                    <w:tl2br w:val="nil"/>
                    <w:tr2bl w:val="nil"/>
                  </w:tcBorders>
                  <w:shd w:val="clear" w:color="auto" w:fill="auto"/>
                  <w:vAlign w:val="center"/>
                </w:tcPr>
                <w:p w:rsidR="00706C00" w:rsidRDefault="004B3C4D">
                  <w:pPr>
                    <w:pStyle w:val="ac"/>
                    <w:widowControl w:val="0"/>
                    <w:snapToGrid w:val="0"/>
                    <w:spacing w:before="0" w:beforeAutospacing="0" w:after="0" w:afterAutospacing="0"/>
                    <w:jc w:val="center"/>
                    <w:rPr>
                      <w:rFonts w:ascii="Times New Roman" w:hAnsi="Times New Roman"/>
                      <w:color w:val="000000" w:themeColor="text1"/>
                      <w:sz w:val="21"/>
                      <w:szCs w:val="21"/>
                    </w:rPr>
                  </w:pPr>
                  <w:r>
                    <w:rPr>
                      <w:rFonts w:ascii="Times New Roman" w:hAnsi="Times New Roman"/>
                      <w:color w:val="000000" w:themeColor="text1"/>
                      <w:sz w:val="21"/>
                      <w:szCs w:val="21"/>
                      <w:lang w:bidi="ar"/>
                    </w:rPr>
                    <w:t>220kV</w:t>
                  </w:r>
                  <w:r>
                    <w:rPr>
                      <w:rFonts w:cs="宋体" w:hint="eastAsia"/>
                      <w:color w:val="000000" w:themeColor="text1"/>
                      <w:sz w:val="21"/>
                      <w:szCs w:val="21"/>
                      <w:lang w:bidi="ar"/>
                    </w:rPr>
                    <w:t>规划出线</w:t>
                  </w:r>
                  <w:r>
                    <w:rPr>
                      <w:rFonts w:ascii="Times New Roman" w:hAnsi="Times New Roman"/>
                      <w:color w:val="000000" w:themeColor="text1"/>
                      <w:sz w:val="21"/>
                      <w:szCs w:val="21"/>
                      <w:lang w:bidi="ar"/>
                    </w:rPr>
                    <w:t>2</w:t>
                  </w:r>
                  <w:r>
                    <w:rPr>
                      <w:rFonts w:cs="宋体" w:hint="eastAsia"/>
                      <w:color w:val="000000" w:themeColor="text1"/>
                      <w:sz w:val="21"/>
                      <w:szCs w:val="21"/>
                      <w:lang w:bidi="ar"/>
                    </w:rPr>
                    <w:t>回</w:t>
                  </w:r>
                </w:p>
                <w:p w:rsidR="00706C00" w:rsidRDefault="004B3C4D">
                  <w:pPr>
                    <w:pStyle w:val="ac"/>
                    <w:widowControl w:val="0"/>
                    <w:snapToGrid w:val="0"/>
                    <w:spacing w:before="0" w:beforeAutospacing="0" w:after="0" w:afterAutospacing="0"/>
                    <w:jc w:val="center"/>
                    <w:rPr>
                      <w:rFonts w:ascii="Times New Roman" w:hAnsi="Times New Roman"/>
                      <w:color w:val="000000" w:themeColor="text1"/>
                      <w:sz w:val="21"/>
                      <w:szCs w:val="21"/>
                    </w:rPr>
                  </w:pPr>
                  <w:r>
                    <w:rPr>
                      <w:rFonts w:cs="宋体" w:hint="eastAsia"/>
                      <w:color w:val="000000" w:themeColor="text1"/>
                      <w:sz w:val="21"/>
                      <w:szCs w:val="21"/>
                      <w:lang w:bidi="ar"/>
                    </w:rPr>
                    <w:t>（出线间隔位于</w:t>
                  </w:r>
                  <w:proofErr w:type="gramStart"/>
                  <w:r>
                    <w:rPr>
                      <w:rFonts w:cs="宋体" w:hint="eastAsia"/>
                      <w:color w:val="000000" w:themeColor="text1"/>
                      <w:sz w:val="21"/>
                      <w:szCs w:val="21"/>
                      <w:lang w:bidi="ar"/>
                    </w:rPr>
                    <w:t>升压站北侧</w:t>
                  </w:r>
                  <w:proofErr w:type="gramEnd"/>
                  <w:r>
                    <w:rPr>
                      <w:rFonts w:cs="宋体" w:hint="eastAsia"/>
                      <w:color w:val="000000" w:themeColor="text1"/>
                      <w:sz w:val="21"/>
                      <w:szCs w:val="21"/>
                      <w:lang w:bidi="ar"/>
                    </w:rPr>
                    <w:t>）</w:t>
                  </w:r>
                </w:p>
              </w:tc>
            </w:tr>
            <w:tr w:rsidR="00706C00">
              <w:trPr>
                <w:trHeight w:val="312"/>
              </w:trPr>
              <w:tc>
                <w:tcPr>
                  <w:tcW w:w="441" w:type="pct"/>
                  <w:vMerge/>
                  <w:tcBorders>
                    <w:tl2br w:val="nil"/>
                    <w:tr2bl w:val="nil"/>
                  </w:tcBorders>
                  <w:shd w:val="clear" w:color="auto" w:fill="auto"/>
                  <w:vAlign w:val="center"/>
                </w:tcPr>
                <w:p w:rsidR="00706C00" w:rsidRDefault="00706C00">
                  <w:pPr>
                    <w:rPr>
                      <w:color w:val="000000" w:themeColor="text1"/>
                      <w:szCs w:val="21"/>
                    </w:rPr>
                  </w:pPr>
                </w:p>
              </w:tc>
              <w:tc>
                <w:tcPr>
                  <w:tcW w:w="1224" w:type="pct"/>
                  <w:tcBorders>
                    <w:tl2br w:val="nil"/>
                    <w:tr2bl w:val="nil"/>
                  </w:tcBorders>
                  <w:shd w:val="clear" w:color="auto" w:fill="auto"/>
                  <w:vAlign w:val="center"/>
                </w:tcPr>
                <w:p w:rsidR="00706C00" w:rsidRDefault="004B3C4D">
                  <w:pPr>
                    <w:pStyle w:val="ac"/>
                    <w:widowControl w:val="0"/>
                    <w:snapToGrid w:val="0"/>
                    <w:spacing w:before="0" w:beforeAutospacing="0" w:after="0" w:afterAutospacing="0"/>
                    <w:jc w:val="center"/>
                    <w:rPr>
                      <w:rFonts w:ascii="Times New Roman" w:hAnsi="Times New Roman"/>
                      <w:color w:val="000000" w:themeColor="text1"/>
                      <w:sz w:val="21"/>
                      <w:szCs w:val="21"/>
                    </w:rPr>
                  </w:pPr>
                  <w:r>
                    <w:rPr>
                      <w:rFonts w:ascii="Times New Roman" w:hAnsi="Times New Roman"/>
                      <w:color w:val="000000" w:themeColor="text1"/>
                      <w:sz w:val="21"/>
                      <w:szCs w:val="21"/>
                      <w:lang w:bidi="ar"/>
                    </w:rPr>
                    <w:t>35kV</w:t>
                  </w:r>
                  <w:r>
                    <w:rPr>
                      <w:rFonts w:cs="宋体" w:hint="eastAsia"/>
                      <w:color w:val="000000" w:themeColor="text1"/>
                      <w:sz w:val="21"/>
                      <w:szCs w:val="21"/>
                      <w:lang w:bidi="ar"/>
                    </w:rPr>
                    <w:t>进线</w:t>
                  </w:r>
                </w:p>
              </w:tc>
              <w:tc>
                <w:tcPr>
                  <w:tcW w:w="3333" w:type="pct"/>
                  <w:tcBorders>
                    <w:tl2br w:val="nil"/>
                    <w:tr2bl w:val="nil"/>
                  </w:tcBorders>
                  <w:shd w:val="clear" w:color="auto" w:fill="auto"/>
                  <w:vAlign w:val="center"/>
                </w:tcPr>
                <w:p w:rsidR="00706C00" w:rsidRDefault="004B3C4D">
                  <w:pPr>
                    <w:pStyle w:val="ac"/>
                    <w:widowControl w:val="0"/>
                    <w:snapToGrid w:val="0"/>
                    <w:spacing w:before="0" w:beforeAutospacing="0" w:after="0" w:afterAutospacing="0"/>
                    <w:jc w:val="center"/>
                    <w:rPr>
                      <w:rFonts w:ascii="Times New Roman" w:hAnsi="Times New Roman"/>
                      <w:color w:val="000000" w:themeColor="text1"/>
                      <w:sz w:val="21"/>
                      <w:szCs w:val="21"/>
                    </w:rPr>
                  </w:pPr>
                  <w:r>
                    <w:rPr>
                      <w:rFonts w:ascii="Times New Roman" w:hAnsi="Times New Roman"/>
                      <w:color w:val="000000" w:themeColor="text1"/>
                      <w:sz w:val="21"/>
                      <w:szCs w:val="21"/>
                      <w:lang w:bidi="ar"/>
                    </w:rPr>
                    <w:t>35kV</w:t>
                  </w:r>
                  <w:r>
                    <w:rPr>
                      <w:rFonts w:cs="宋体" w:hint="eastAsia"/>
                      <w:color w:val="000000" w:themeColor="text1"/>
                      <w:sz w:val="21"/>
                      <w:szCs w:val="21"/>
                      <w:lang w:bidi="ar"/>
                    </w:rPr>
                    <w:t>规划进线</w:t>
                  </w:r>
                  <w:r>
                    <w:rPr>
                      <w:rFonts w:ascii="Times New Roman" w:hAnsi="Times New Roman"/>
                      <w:color w:val="000000" w:themeColor="text1"/>
                      <w:sz w:val="21"/>
                      <w:szCs w:val="21"/>
                      <w:lang w:bidi="ar"/>
                    </w:rPr>
                    <w:t>14</w:t>
                  </w:r>
                  <w:r>
                    <w:rPr>
                      <w:rFonts w:cs="宋体" w:hint="eastAsia"/>
                      <w:color w:val="000000" w:themeColor="text1"/>
                      <w:sz w:val="21"/>
                      <w:szCs w:val="21"/>
                      <w:lang w:bidi="ar"/>
                    </w:rPr>
                    <w:t>回</w:t>
                  </w:r>
                </w:p>
              </w:tc>
            </w:tr>
            <w:tr w:rsidR="00706C00">
              <w:trPr>
                <w:trHeight w:val="327"/>
              </w:trPr>
              <w:tc>
                <w:tcPr>
                  <w:tcW w:w="441" w:type="pct"/>
                  <w:vMerge/>
                  <w:tcBorders>
                    <w:tl2br w:val="nil"/>
                    <w:tr2bl w:val="nil"/>
                  </w:tcBorders>
                  <w:shd w:val="clear" w:color="auto" w:fill="auto"/>
                  <w:vAlign w:val="center"/>
                </w:tcPr>
                <w:p w:rsidR="00706C00" w:rsidRDefault="00706C00">
                  <w:pPr>
                    <w:rPr>
                      <w:color w:val="000000" w:themeColor="text1"/>
                      <w:szCs w:val="21"/>
                    </w:rPr>
                  </w:pPr>
                </w:p>
              </w:tc>
              <w:tc>
                <w:tcPr>
                  <w:tcW w:w="1224" w:type="pct"/>
                  <w:tcBorders>
                    <w:tl2br w:val="nil"/>
                    <w:tr2bl w:val="nil"/>
                  </w:tcBorders>
                  <w:shd w:val="clear" w:color="auto" w:fill="auto"/>
                  <w:vAlign w:val="center"/>
                </w:tcPr>
                <w:p w:rsidR="00706C00" w:rsidRDefault="004B3C4D">
                  <w:pPr>
                    <w:pStyle w:val="ac"/>
                    <w:widowControl w:val="0"/>
                    <w:snapToGrid w:val="0"/>
                    <w:spacing w:before="0" w:beforeAutospacing="0" w:after="0" w:afterAutospacing="0"/>
                    <w:jc w:val="center"/>
                    <w:rPr>
                      <w:rFonts w:ascii="Times New Roman" w:hAnsi="Times New Roman"/>
                      <w:color w:val="000000" w:themeColor="text1"/>
                      <w:sz w:val="21"/>
                      <w:szCs w:val="21"/>
                    </w:rPr>
                  </w:pPr>
                  <w:r>
                    <w:rPr>
                      <w:rFonts w:cs="宋体" w:hint="eastAsia"/>
                      <w:color w:val="000000" w:themeColor="text1"/>
                      <w:sz w:val="21"/>
                      <w:szCs w:val="21"/>
                      <w:lang w:bidi="ar"/>
                    </w:rPr>
                    <w:t>占地面积</w:t>
                  </w:r>
                </w:p>
              </w:tc>
              <w:tc>
                <w:tcPr>
                  <w:tcW w:w="3333" w:type="pct"/>
                  <w:tcBorders>
                    <w:tl2br w:val="nil"/>
                    <w:tr2bl w:val="nil"/>
                  </w:tcBorders>
                  <w:shd w:val="clear" w:color="auto" w:fill="auto"/>
                  <w:vAlign w:val="center"/>
                </w:tcPr>
                <w:p w:rsidR="00706C00" w:rsidRDefault="00A26999">
                  <w:pPr>
                    <w:pStyle w:val="ac"/>
                    <w:widowControl w:val="0"/>
                    <w:snapToGrid w:val="0"/>
                    <w:spacing w:before="0" w:beforeAutospacing="0" w:after="0" w:afterAutospacing="0"/>
                    <w:jc w:val="center"/>
                    <w:rPr>
                      <w:rFonts w:ascii="Times New Roman" w:hAnsi="Times New Roman"/>
                      <w:color w:val="000000" w:themeColor="text1"/>
                      <w:sz w:val="21"/>
                      <w:szCs w:val="21"/>
                    </w:rPr>
                  </w:pPr>
                  <w:r>
                    <w:rPr>
                      <w:rFonts w:ascii="Times New Roman" w:hAnsi="Times New Roman"/>
                      <w:color w:val="000000" w:themeColor="text1"/>
                      <w:sz w:val="21"/>
                      <w:szCs w:val="21"/>
                    </w:rPr>
                    <w:t>3.6538</w:t>
                  </w:r>
                  <w:r w:rsidR="004B3C4D">
                    <w:rPr>
                      <w:rFonts w:ascii="Times New Roman" w:hAnsi="Times New Roman"/>
                      <w:color w:val="000000" w:themeColor="text1"/>
                      <w:sz w:val="21"/>
                      <w:szCs w:val="21"/>
                    </w:rPr>
                    <w:t>hm</w:t>
                  </w:r>
                  <w:r w:rsidR="004B3C4D">
                    <w:rPr>
                      <w:rFonts w:ascii="Times New Roman" w:hAnsi="Times New Roman"/>
                      <w:color w:val="000000" w:themeColor="text1"/>
                      <w:sz w:val="21"/>
                      <w:szCs w:val="21"/>
                      <w:vertAlign w:val="superscript"/>
                      <w:lang w:bidi="ar"/>
                    </w:rPr>
                    <w:t xml:space="preserve"> 2</w:t>
                  </w:r>
                </w:p>
              </w:tc>
            </w:tr>
            <w:tr w:rsidR="00706C00">
              <w:trPr>
                <w:trHeight w:val="327"/>
              </w:trPr>
              <w:tc>
                <w:tcPr>
                  <w:tcW w:w="441" w:type="pct"/>
                  <w:vMerge w:val="restart"/>
                  <w:tcBorders>
                    <w:tl2br w:val="nil"/>
                    <w:tr2bl w:val="nil"/>
                  </w:tcBorders>
                  <w:shd w:val="clear" w:color="auto" w:fill="auto"/>
                  <w:vAlign w:val="center"/>
                </w:tcPr>
                <w:p w:rsidR="00706C00" w:rsidRDefault="004B3C4D">
                  <w:pPr>
                    <w:pStyle w:val="ac"/>
                    <w:widowControl w:val="0"/>
                    <w:snapToGrid w:val="0"/>
                    <w:spacing w:before="0" w:beforeAutospacing="0" w:after="0" w:afterAutospacing="0"/>
                    <w:jc w:val="center"/>
                    <w:rPr>
                      <w:rFonts w:ascii="Times New Roman" w:hAnsi="Times New Roman"/>
                      <w:color w:val="000000" w:themeColor="text1"/>
                      <w:sz w:val="21"/>
                      <w:szCs w:val="21"/>
                    </w:rPr>
                  </w:pPr>
                  <w:r>
                    <w:rPr>
                      <w:rFonts w:cs="宋体" w:hint="eastAsia"/>
                      <w:color w:val="000000" w:themeColor="text1"/>
                      <w:sz w:val="21"/>
                      <w:szCs w:val="21"/>
                      <w:lang w:bidi="ar"/>
                    </w:rPr>
                    <w:t>辅助工程</w:t>
                  </w:r>
                </w:p>
              </w:tc>
              <w:tc>
                <w:tcPr>
                  <w:tcW w:w="1224" w:type="pct"/>
                  <w:tcBorders>
                    <w:tl2br w:val="nil"/>
                    <w:tr2bl w:val="nil"/>
                  </w:tcBorders>
                  <w:shd w:val="clear" w:color="auto" w:fill="auto"/>
                  <w:vAlign w:val="center"/>
                </w:tcPr>
                <w:p w:rsidR="00706C00" w:rsidRDefault="004B3C4D">
                  <w:pPr>
                    <w:pStyle w:val="ac"/>
                    <w:widowControl w:val="0"/>
                    <w:snapToGrid w:val="0"/>
                    <w:spacing w:before="0" w:beforeAutospacing="0" w:after="0" w:afterAutospacing="0"/>
                    <w:jc w:val="center"/>
                    <w:rPr>
                      <w:rFonts w:ascii="Times New Roman" w:hAnsi="Times New Roman"/>
                      <w:color w:val="000000" w:themeColor="text1"/>
                      <w:sz w:val="21"/>
                      <w:szCs w:val="21"/>
                    </w:rPr>
                  </w:pPr>
                  <w:r>
                    <w:rPr>
                      <w:rFonts w:cs="宋体" w:hint="eastAsia"/>
                      <w:color w:val="000000" w:themeColor="text1"/>
                      <w:sz w:val="21"/>
                      <w:szCs w:val="21"/>
                      <w:lang w:bidi="ar"/>
                    </w:rPr>
                    <w:t>事故油池</w:t>
                  </w:r>
                </w:p>
              </w:tc>
              <w:tc>
                <w:tcPr>
                  <w:tcW w:w="3333" w:type="pct"/>
                  <w:tcBorders>
                    <w:tl2br w:val="nil"/>
                    <w:tr2bl w:val="nil"/>
                  </w:tcBorders>
                  <w:shd w:val="clear" w:color="auto" w:fill="auto"/>
                  <w:vAlign w:val="center"/>
                </w:tcPr>
                <w:p w:rsidR="00706C00" w:rsidRDefault="004B3C4D">
                  <w:pPr>
                    <w:pStyle w:val="ac"/>
                    <w:widowControl w:val="0"/>
                    <w:snapToGrid w:val="0"/>
                    <w:spacing w:before="0" w:beforeAutospacing="0" w:after="0" w:afterAutospacing="0"/>
                    <w:jc w:val="both"/>
                    <w:rPr>
                      <w:rFonts w:ascii="Times New Roman" w:hAnsi="Times New Roman"/>
                      <w:color w:val="000000" w:themeColor="text1"/>
                      <w:sz w:val="21"/>
                      <w:szCs w:val="21"/>
                    </w:rPr>
                  </w:pPr>
                  <w:r>
                    <w:rPr>
                      <w:rFonts w:cs="宋体" w:hint="eastAsia"/>
                      <w:color w:val="000000" w:themeColor="text1"/>
                      <w:sz w:val="21"/>
                      <w:szCs w:val="21"/>
                      <w:lang w:bidi="ar"/>
                    </w:rPr>
                    <w:t>设置有效容积</w:t>
                  </w:r>
                  <w:r>
                    <w:rPr>
                      <w:rFonts w:ascii="Times New Roman" w:hAnsi="Times New Roman" w:hint="eastAsia"/>
                      <w:color w:val="000000" w:themeColor="text1"/>
                      <w:sz w:val="21"/>
                      <w:szCs w:val="21"/>
                      <w:lang w:bidi="ar"/>
                    </w:rPr>
                    <w:t>4</w:t>
                  </w:r>
                  <w:r>
                    <w:rPr>
                      <w:rFonts w:ascii="Times New Roman" w:hAnsi="Times New Roman"/>
                      <w:color w:val="000000" w:themeColor="text1"/>
                      <w:sz w:val="21"/>
                      <w:szCs w:val="21"/>
                      <w:lang w:bidi="ar"/>
                    </w:rPr>
                    <w:t>0m</w:t>
                  </w:r>
                  <w:r>
                    <w:rPr>
                      <w:rFonts w:ascii="Times New Roman" w:hAnsi="Times New Roman"/>
                      <w:color w:val="000000" w:themeColor="text1"/>
                      <w:sz w:val="21"/>
                      <w:szCs w:val="21"/>
                      <w:vertAlign w:val="superscript"/>
                      <w:lang w:bidi="ar"/>
                    </w:rPr>
                    <w:t>3</w:t>
                  </w:r>
                  <w:r>
                    <w:rPr>
                      <w:rFonts w:cs="宋体" w:hint="eastAsia"/>
                      <w:color w:val="000000" w:themeColor="text1"/>
                      <w:sz w:val="21"/>
                      <w:szCs w:val="21"/>
                      <w:lang w:bidi="ar"/>
                    </w:rPr>
                    <w:t>的事故油池，重点防渗，采用抗渗混凝土进行防渗，防渗层渗透系数</w:t>
                  </w:r>
                  <w:r>
                    <w:rPr>
                      <w:rFonts w:ascii="Times New Roman" w:hAnsi="Times New Roman"/>
                      <w:color w:val="000000" w:themeColor="text1"/>
                      <w:sz w:val="21"/>
                      <w:szCs w:val="21"/>
                      <w:lang w:bidi="ar"/>
                    </w:rPr>
                    <w:t>≤10</w:t>
                  </w:r>
                  <w:r>
                    <w:rPr>
                      <w:rFonts w:ascii="Times New Roman" w:hAnsi="Times New Roman"/>
                      <w:color w:val="000000" w:themeColor="text1"/>
                      <w:sz w:val="21"/>
                      <w:szCs w:val="21"/>
                      <w:vertAlign w:val="superscript"/>
                      <w:lang w:bidi="ar"/>
                    </w:rPr>
                    <w:t>-10</w:t>
                  </w:r>
                  <w:r>
                    <w:rPr>
                      <w:rFonts w:ascii="Times New Roman" w:hAnsi="Times New Roman"/>
                      <w:color w:val="000000" w:themeColor="text1"/>
                      <w:sz w:val="21"/>
                      <w:szCs w:val="21"/>
                      <w:lang w:bidi="ar"/>
                    </w:rPr>
                    <w:t>cm/s</w:t>
                  </w:r>
                  <w:r>
                    <w:rPr>
                      <w:rFonts w:cs="宋体" w:hint="eastAsia"/>
                      <w:color w:val="000000" w:themeColor="text1"/>
                      <w:sz w:val="21"/>
                      <w:szCs w:val="21"/>
                      <w:lang w:bidi="ar"/>
                    </w:rPr>
                    <w:t>，防止事故油泄露渗透导致地下水、土壤的污染，且具备油水分离装置及其配套的拦截、防雨、防渗等措施和设施，一旦发生泄漏，应能及时进行拦截和处理，确保油及油水混合物全部收集、不外排。</w:t>
                  </w:r>
                </w:p>
              </w:tc>
            </w:tr>
            <w:tr w:rsidR="00706C00">
              <w:trPr>
                <w:trHeight w:val="327"/>
              </w:trPr>
              <w:tc>
                <w:tcPr>
                  <w:tcW w:w="441" w:type="pct"/>
                  <w:vMerge/>
                  <w:tcBorders>
                    <w:tl2br w:val="nil"/>
                    <w:tr2bl w:val="nil"/>
                  </w:tcBorders>
                  <w:shd w:val="clear" w:color="auto" w:fill="auto"/>
                  <w:vAlign w:val="center"/>
                </w:tcPr>
                <w:p w:rsidR="00706C00" w:rsidRDefault="00706C00">
                  <w:pPr>
                    <w:rPr>
                      <w:color w:val="000000" w:themeColor="text1"/>
                      <w:szCs w:val="21"/>
                    </w:rPr>
                  </w:pPr>
                </w:p>
              </w:tc>
              <w:tc>
                <w:tcPr>
                  <w:tcW w:w="1224" w:type="pct"/>
                  <w:tcBorders>
                    <w:tl2br w:val="nil"/>
                    <w:tr2bl w:val="nil"/>
                  </w:tcBorders>
                  <w:shd w:val="clear" w:color="auto" w:fill="auto"/>
                  <w:vAlign w:val="center"/>
                </w:tcPr>
                <w:p w:rsidR="00706C00" w:rsidRDefault="004B3C4D">
                  <w:pPr>
                    <w:pStyle w:val="ac"/>
                    <w:widowControl w:val="0"/>
                    <w:snapToGrid w:val="0"/>
                    <w:spacing w:before="0" w:beforeAutospacing="0" w:after="0" w:afterAutospacing="0"/>
                    <w:jc w:val="center"/>
                    <w:rPr>
                      <w:rFonts w:ascii="Times New Roman" w:hAnsi="Times New Roman"/>
                      <w:color w:val="000000" w:themeColor="text1"/>
                      <w:sz w:val="21"/>
                      <w:szCs w:val="21"/>
                    </w:rPr>
                  </w:pPr>
                  <w:proofErr w:type="gramStart"/>
                  <w:r>
                    <w:rPr>
                      <w:rFonts w:cs="宋体" w:hint="eastAsia"/>
                      <w:color w:val="000000" w:themeColor="text1"/>
                      <w:sz w:val="21"/>
                      <w:szCs w:val="21"/>
                      <w:lang w:bidi="ar"/>
                    </w:rPr>
                    <w:t>危废间</w:t>
                  </w:r>
                  <w:proofErr w:type="gramEnd"/>
                </w:p>
              </w:tc>
              <w:tc>
                <w:tcPr>
                  <w:tcW w:w="3333" w:type="pct"/>
                  <w:tcBorders>
                    <w:tl2br w:val="nil"/>
                    <w:tr2bl w:val="nil"/>
                  </w:tcBorders>
                  <w:shd w:val="clear" w:color="auto" w:fill="auto"/>
                  <w:vAlign w:val="center"/>
                </w:tcPr>
                <w:p w:rsidR="00706C00" w:rsidRDefault="004B3C4D">
                  <w:pPr>
                    <w:pStyle w:val="ac"/>
                    <w:widowControl w:val="0"/>
                    <w:snapToGrid w:val="0"/>
                    <w:spacing w:before="0" w:beforeAutospacing="0" w:after="0" w:afterAutospacing="0"/>
                    <w:jc w:val="both"/>
                    <w:rPr>
                      <w:rFonts w:ascii="Times New Roman" w:hAnsi="Times New Roman"/>
                      <w:color w:val="000000" w:themeColor="text1"/>
                      <w:sz w:val="21"/>
                      <w:szCs w:val="21"/>
                    </w:rPr>
                  </w:pPr>
                  <w:r>
                    <w:rPr>
                      <w:rFonts w:cs="宋体" w:hint="eastAsia"/>
                      <w:color w:val="000000" w:themeColor="text1"/>
                      <w:sz w:val="21"/>
                      <w:szCs w:val="21"/>
                      <w:lang w:bidi="ar"/>
                    </w:rPr>
                    <w:t>升压站内西南侧处设置</w:t>
                  </w:r>
                  <w:r>
                    <w:rPr>
                      <w:rFonts w:ascii="Times New Roman" w:hAnsi="Times New Roman"/>
                      <w:color w:val="000000" w:themeColor="text1"/>
                      <w:sz w:val="21"/>
                      <w:szCs w:val="21"/>
                      <w:lang w:bidi="ar"/>
                    </w:rPr>
                    <w:t>1</w:t>
                  </w:r>
                  <w:r>
                    <w:rPr>
                      <w:rFonts w:cs="宋体" w:hint="eastAsia"/>
                      <w:color w:val="000000" w:themeColor="text1"/>
                      <w:sz w:val="21"/>
                      <w:szCs w:val="21"/>
                      <w:lang w:bidi="ar"/>
                    </w:rPr>
                    <w:t>间</w:t>
                  </w:r>
                  <w:r>
                    <w:rPr>
                      <w:rFonts w:ascii="Times New Roman" w:hAnsi="Times New Roman"/>
                      <w:color w:val="000000" w:themeColor="text1"/>
                      <w:sz w:val="21"/>
                      <w:szCs w:val="21"/>
                      <w:lang w:bidi="ar"/>
                    </w:rPr>
                    <w:t>14m</w:t>
                  </w:r>
                  <w:r>
                    <w:rPr>
                      <w:rFonts w:ascii="Times New Roman" w:hAnsi="Times New Roman"/>
                      <w:color w:val="000000" w:themeColor="text1"/>
                      <w:sz w:val="21"/>
                      <w:szCs w:val="21"/>
                      <w:vertAlign w:val="superscript"/>
                      <w:lang w:bidi="ar"/>
                    </w:rPr>
                    <w:t>2</w:t>
                  </w:r>
                  <w:proofErr w:type="gramStart"/>
                  <w:r>
                    <w:rPr>
                      <w:rFonts w:cs="宋体" w:hint="eastAsia"/>
                      <w:color w:val="000000" w:themeColor="text1"/>
                      <w:sz w:val="21"/>
                      <w:szCs w:val="21"/>
                      <w:lang w:bidi="ar"/>
                    </w:rPr>
                    <w:t>危废间</w:t>
                  </w:r>
                  <w:proofErr w:type="gramEnd"/>
                  <w:r>
                    <w:rPr>
                      <w:rFonts w:cs="宋体" w:hint="eastAsia"/>
                      <w:color w:val="000000" w:themeColor="text1"/>
                      <w:sz w:val="21"/>
                      <w:szCs w:val="21"/>
                      <w:lang w:bidi="ar"/>
                    </w:rPr>
                    <w:t>，做到防风、防雨、防晒、防渗。房间四周壁及裙角用三合土处理，铺设土工膜后，用水泥硬化，并与地面防渗层连成整体；</w:t>
                  </w:r>
                  <w:proofErr w:type="gramStart"/>
                  <w:r>
                    <w:rPr>
                      <w:rFonts w:cs="宋体" w:hint="eastAsia"/>
                      <w:color w:val="000000" w:themeColor="text1"/>
                      <w:sz w:val="21"/>
                      <w:szCs w:val="21"/>
                      <w:lang w:bidi="ar"/>
                    </w:rPr>
                    <w:t>危废间</w:t>
                  </w:r>
                  <w:proofErr w:type="gramEnd"/>
                  <w:r>
                    <w:rPr>
                      <w:rFonts w:cs="宋体" w:hint="eastAsia"/>
                      <w:color w:val="000000" w:themeColor="text1"/>
                      <w:sz w:val="21"/>
                      <w:szCs w:val="21"/>
                      <w:lang w:bidi="ar"/>
                    </w:rPr>
                    <w:t>底部铺设</w:t>
                  </w:r>
                  <w:r>
                    <w:rPr>
                      <w:rFonts w:ascii="Times New Roman" w:hAnsi="Times New Roman"/>
                      <w:color w:val="000000" w:themeColor="text1"/>
                      <w:sz w:val="21"/>
                      <w:szCs w:val="21"/>
                      <w:lang w:bidi="ar"/>
                    </w:rPr>
                    <w:t>300mm</w:t>
                  </w:r>
                  <w:r>
                    <w:rPr>
                      <w:rFonts w:cs="宋体" w:hint="eastAsia"/>
                      <w:color w:val="000000" w:themeColor="text1"/>
                      <w:sz w:val="21"/>
                      <w:szCs w:val="21"/>
                      <w:lang w:bidi="ar"/>
                    </w:rPr>
                    <w:t>粘土层，粘土层上铺设有</w:t>
                  </w:r>
                  <w:r>
                    <w:rPr>
                      <w:rFonts w:ascii="Times New Roman" w:hAnsi="Times New Roman"/>
                      <w:color w:val="000000" w:themeColor="text1"/>
                      <w:sz w:val="21"/>
                      <w:szCs w:val="21"/>
                      <w:lang w:bidi="ar"/>
                    </w:rPr>
                    <w:t>HDPE-GCL</w:t>
                  </w:r>
                  <w:r>
                    <w:rPr>
                      <w:rFonts w:cs="宋体" w:hint="eastAsia"/>
                      <w:color w:val="000000" w:themeColor="text1"/>
                      <w:sz w:val="21"/>
                      <w:szCs w:val="21"/>
                      <w:lang w:bidi="ar"/>
                    </w:rPr>
                    <w:t>复合防渗系统（</w:t>
                  </w:r>
                  <w:r>
                    <w:rPr>
                      <w:rFonts w:ascii="Times New Roman" w:hAnsi="Times New Roman"/>
                      <w:color w:val="000000" w:themeColor="text1"/>
                      <w:sz w:val="21"/>
                      <w:szCs w:val="21"/>
                      <w:lang w:bidi="ar"/>
                    </w:rPr>
                    <w:t>2mm</w:t>
                  </w:r>
                  <w:r>
                    <w:rPr>
                      <w:rFonts w:cs="宋体" w:hint="eastAsia"/>
                      <w:color w:val="000000" w:themeColor="text1"/>
                      <w:sz w:val="21"/>
                      <w:szCs w:val="21"/>
                      <w:lang w:bidi="ar"/>
                    </w:rPr>
                    <w:t>厚的高密度聚乙烯膜、</w:t>
                  </w:r>
                  <w:r>
                    <w:rPr>
                      <w:rFonts w:ascii="Times New Roman" w:hAnsi="Times New Roman"/>
                      <w:color w:val="000000" w:themeColor="text1"/>
                      <w:sz w:val="21"/>
                      <w:szCs w:val="21"/>
                      <w:lang w:bidi="ar"/>
                    </w:rPr>
                    <w:t>300g/m</w:t>
                  </w:r>
                  <w:r>
                    <w:rPr>
                      <w:rFonts w:ascii="Times New Roman" w:hAnsi="Times New Roman"/>
                      <w:color w:val="000000" w:themeColor="text1"/>
                      <w:sz w:val="21"/>
                      <w:szCs w:val="21"/>
                      <w:vertAlign w:val="superscript"/>
                      <w:lang w:bidi="ar"/>
                    </w:rPr>
                    <w:t>2</w:t>
                  </w:r>
                  <w:r>
                    <w:rPr>
                      <w:rFonts w:cs="宋体" w:hint="eastAsia"/>
                      <w:color w:val="000000" w:themeColor="text1"/>
                      <w:sz w:val="21"/>
                      <w:szCs w:val="21"/>
                      <w:lang w:bidi="ar"/>
                    </w:rPr>
                    <w:t>土工织物膨润土垫），上部外加耐腐蚀混凝土</w:t>
                  </w:r>
                  <w:r>
                    <w:rPr>
                      <w:rFonts w:ascii="Times New Roman" w:hAnsi="Times New Roman"/>
                      <w:color w:val="000000" w:themeColor="text1"/>
                      <w:sz w:val="21"/>
                      <w:szCs w:val="21"/>
                      <w:lang w:bidi="ar"/>
                    </w:rPr>
                    <w:t>15cm(</w:t>
                  </w:r>
                  <w:r>
                    <w:rPr>
                      <w:rFonts w:cs="宋体" w:hint="eastAsia"/>
                      <w:color w:val="000000" w:themeColor="text1"/>
                      <w:sz w:val="21"/>
                      <w:szCs w:val="21"/>
                      <w:lang w:bidi="ar"/>
                    </w:rPr>
                    <w:t>保护层）防渗，渗透系数</w:t>
                  </w:r>
                  <w:r>
                    <w:rPr>
                      <w:rFonts w:ascii="Times New Roman" w:hAnsi="Times New Roman"/>
                      <w:color w:val="000000" w:themeColor="text1"/>
                      <w:sz w:val="21"/>
                      <w:szCs w:val="21"/>
                      <w:lang w:bidi="ar"/>
                    </w:rPr>
                    <w:t>≤10</w:t>
                  </w:r>
                  <w:r>
                    <w:rPr>
                      <w:rFonts w:ascii="Times New Roman" w:hAnsi="Times New Roman"/>
                      <w:color w:val="000000" w:themeColor="text1"/>
                      <w:sz w:val="21"/>
                      <w:szCs w:val="21"/>
                      <w:vertAlign w:val="superscript"/>
                      <w:lang w:bidi="ar"/>
                    </w:rPr>
                    <w:t>-10</w:t>
                  </w:r>
                  <w:r>
                    <w:rPr>
                      <w:rFonts w:ascii="Times New Roman" w:hAnsi="Times New Roman"/>
                      <w:color w:val="000000" w:themeColor="text1"/>
                      <w:sz w:val="21"/>
                      <w:szCs w:val="21"/>
                      <w:lang w:bidi="ar"/>
                    </w:rPr>
                    <w:t>cm/s</w:t>
                  </w:r>
                  <w:r>
                    <w:rPr>
                      <w:rFonts w:cs="宋体" w:hint="eastAsia"/>
                      <w:color w:val="000000" w:themeColor="text1"/>
                      <w:sz w:val="21"/>
                      <w:szCs w:val="21"/>
                      <w:lang w:bidi="ar"/>
                    </w:rPr>
                    <w:t>。</w:t>
                  </w:r>
                </w:p>
              </w:tc>
            </w:tr>
            <w:tr w:rsidR="00706C00">
              <w:trPr>
                <w:trHeight w:val="327"/>
              </w:trPr>
              <w:tc>
                <w:tcPr>
                  <w:tcW w:w="441" w:type="pct"/>
                  <w:vMerge/>
                  <w:tcBorders>
                    <w:tl2br w:val="nil"/>
                    <w:tr2bl w:val="nil"/>
                  </w:tcBorders>
                  <w:shd w:val="clear" w:color="auto" w:fill="auto"/>
                  <w:vAlign w:val="center"/>
                </w:tcPr>
                <w:p w:rsidR="00706C00" w:rsidRDefault="00706C00">
                  <w:pPr>
                    <w:rPr>
                      <w:color w:val="000000" w:themeColor="text1"/>
                      <w:szCs w:val="21"/>
                    </w:rPr>
                  </w:pPr>
                </w:p>
              </w:tc>
              <w:tc>
                <w:tcPr>
                  <w:tcW w:w="1224" w:type="pct"/>
                  <w:tcBorders>
                    <w:tl2br w:val="nil"/>
                    <w:tr2bl w:val="nil"/>
                  </w:tcBorders>
                  <w:shd w:val="clear" w:color="auto" w:fill="auto"/>
                  <w:vAlign w:val="center"/>
                </w:tcPr>
                <w:p w:rsidR="00706C00" w:rsidRDefault="004B3C4D">
                  <w:pPr>
                    <w:pStyle w:val="ac"/>
                    <w:widowControl w:val="0"/>
                    <w:snapToGrid w:val="0"/>
                    <w:spacing w:before="0" w:beforeAutospacing="0" w:after="0" w:afterAutospacing="0"/>
                    <w:jc w:val="center"/>
                    <w:rPr>
                      <w:rFonts w:ascii="Times New Roman" w:hAnsi="Times New Roman"/>
                      <w:color w:val="000000" w:themeColor="text1"/>
                      <w:sz w:val="21"/>
                      <w:szCs w:val="21"/>
                    </w:rPr>
                  </w:pPr>
                  <w:r>
                    <w:rPr>
                      <w:rFonts w:cs="宋体" w:hint="eastAsia"/>
                      <w:color w:val="000000" w:themeColor="text1"/>
                      <w:sz w:val="21"/>
                      <w:szCs w:val="21"/>
                      <w:lang w:bidi="ar"/>
                    </w:rPr>
                    <w:t>污水处理装置</w:t>
                  </w:r>
                </w:p>
              </w:tc>
              <w:tc>
                <w:tcPr>
                  <w:tcW w:w="3333" w:type="pct"/>
                  <w:tcBorders>
                    <w:tl2br w:val="nil"/>
                    <w:tr2bl w:val="nil"/>
                  </w:tcBorders>
                  <w:shd w:val="clear" w:color="auto" w:fill="auto"/>
                  <w:vAlign w:val="center"/>
                </w:tcPr>
                <w:p w:rsidR="00706C00" w:rsidRDefault="004B3C4D">
                  <w:pPr>
                    <w:pStyle w:val="ac"/>
                    <w:widowControl w:val="0"/>
                    <w:snapToGrid w:val="0"/>
                    <w:spacing w:before="0" w:beforeAutospacing="0" w:after="0" w:afterAutospacing="0"/>
                    <w:jc w:val="center"/>
                    <w:rPr>
                      <w:rFonts w:ascii="Times New Roman" w:hAnsi="Times New Roman"/>
                      <w:color w:val="000000" w:themeColor="text1"/>
                      <w:sz w:val="21"/>
                      <w:szCs w:val="21"/>
                    </w:rPr>
                  </w:pPr>
                  <w:r>
                    <w:rPr>
                      <w:rFonts w:cs="宋体" w:hint="eastAsia"/>
                      <w:color w:val="000000" w:themeColor="text1"/>
                      <w:sz w:val="21"/>
                      <w:szCs w:val="21"/>
                      <w:lang w:bidi="ar"/>
                    </w:rPr>
                    <w:t>日处理规模为</w:t>
                  </w:r>
                  <w:r>
                    <w:rPr>
                      <w:rFonts w:ascii="Times New Roman" w:hAnsi="Times New Roman"/>
                      <w:color w:val="000000" w:themeColor="text1"/>
                      <w:sz w:val="21"/>
                      <w:szCs w:val="21"/>
                      <w:lang w:bidi="ar"/>
                    </w:rPr>
                    <w:t>2m</w:t>
                  </w:r>
                  <w:r>
                    <w:rPr>
                      <w:rFonts w:ascii="Times New Roman" w:hAnsi="Times New Roman"/>
                      <w:color w:val="000000" w:themeColor="text1"/>
                      <w:sz w:val="21"/>
                      <w:szCs w:val="21"/>
                      <w:vertAlign w:val="superscript"/>
                      <w:lang w:bidi="ar"/>
                    </w:rPr>
                    <w:t>3</w:t>
                  </w:r>
                  <w:r>
                    <w:rPr>
                      <w:rFonts w:ascii="Times New Roman" w:hAnsi="Times New Roman"/>
                      <w:color w:val="000000" w:themeColor="text1"/>
                      <w:sz w:val="21"/>
                      <w:szCs w:val="21"/>
                      <w:lang w:bidi="ar"/>
                    </w:rPr>
                    <w:t>/d</w:t>
                  </w:r>
                  <w:r>
                    <w:rPr>
                      <w:rFonts w:cs="宋体" w:hint="eastAsia"/>
                      <w:color w:val="000000" w:themeColor="text1"/>
                      <w:sz w:val="21"/>
                      <w:szCs w:val="21"/>
                      <w:lang w:bidi="ar"/>
                    </w:rPr>
                    <w:t>，采用接触氧化工艺处理污水。</w:t>
                  </w:r>
                </w:p>
              </w:tc>
            </w:tr>
            <w:tr w:rsidR="00706C00">
              <w:trPr>
                <w:trHeight w:val="327"/>
              </w:trPr>
              <w:tc>
                <w:tcPr>
                  <w:tcW w:w="441" w:type="pct"/>
                  <w:vMerge/>
                  <w:tcBorders>
                    <w:tl2br w:val="nil"/>
                    <w:tr2bl w:val="nil"/>
                  </w:tcBorders>
                  <w:shd w:val="clear" w:color="auto" w:fill="auto"/>
                  <w:vAlign w:val="center"/>
                </w:tcPr>
                <w:p w:rsidR="00706C00" w:rsidRDefault="00706C00">
                  <w:pPr>
                    <w:rPr>
                      <w:color w:val="000000" w:themeColor="text1"/>
                      <w:szCs w:val="21"/>
                    </w:rPr>
                  </w:pPr>
                </w:p>
              </w:tc>
              <w:tc>
                <w:tcPr>
                  <w:tcW w:w="1224" w:type="pct"/>
                  <w:tcBorders>
                    <w:tl2br w:val="nil"/>
                    <w:tr2bl w:val="nil"/>
                  </w:tcBorders>
                  <w:shd w:val="clear" w:color="auto" w:fill="auto"/>
                  <w:vAlign w:val="center"/>
                </w:tcPr>
                <w:p w:rsidR="00706C00" w:rsidRDefault="004B3C4D">
                  <w:pPr>
                    <w:pStyle w:val="ac"/>
                    <w:widowControl w:val="0"/>
                    <w:snapToGrid w:val="0"/>
                    <w:spacing w:before="0" w:beforeAutospacing="0" w:after="0" w:afterAutospacing="0"/>
                    <w:jc w:val="center"/>
                    <w:rPr>
                      <w:rFonts w:ascii="Times New Roman" w:hAnsi="Times New Roman"/>
                      <w:color w:val="000000" w:themeColor="text1"/>
                      <w:sz w:val="21"/>
                      <w:szCs w:val="21"/>
                    </w:rPr>
                  </w:pPr>
                  <w:r>
                    <w:rPr>
                      <w:rFonts w:cs="宋体" w:hint="eastAsia"/>
                      <w:color w:val="000000" w:themeColor="text1"/>
                      <w:sz w:val="21"/>
                      <w:szCs w:val="21"/>
                      <w:lang w:bidi="ar"/>
                    </w:rPr>
                    <w:t>消防水池</w:t>
                  </w:r>
                </w:p>
              </w:tc>
              <w:tc>
                <w:tcPr>
                  <w:tcW w:w="3333" w:type="pct"/>
                  <w:tcBorders>
                    <w:tl2br w:val="nil"/>
                    <w:tr2bl w:val="nil"/>
                  </w:tcBorders>
                  <w:shd w:val="clear" w:color="auto" w:fill="auto"/>
                  <w:vAlign w:val="center"/>
                </w:tcPr>
                <w:p w:rsidR="00706C00" w:rsidRDefault="004B3C4D">
                  <w:pPr>
                    <w:pStyle w:val="ac"/>
                    <w:widowControl w:val="0"/>
                    <w:snapToGrid w:val="0"/>
                    <w:spacing w:before="0" w:beforeAutospacing="0" w:after="0" w:afterAutospacing="0"/>
                    <w:jc w:val="both"/>
                    <w:rPr>
                      <w:rFonts w:ascii="Times New Roman" w:hAnsi="Times New Roman"/>
                      <w:color w:val="000000" w:themeColor="text1"/>
                      <w:sz w:val="21"/>
                      <w:szCs w:val="21"/>
                    </w:rPr>
                  </w:pPr>
                  <w:r>
                    <w:rPr>
                      <w:rFonts w:cs="宋体" w:hint="eastAsia"/>
                      <w:color w:val="000000" w:themeColor="text1"/>
                      <w:sz w:val="21"/>
                      <w:szCs w:val="21"/>
                      <w:lang w:bidi="ar"/>
                    </w:rPr>
                    <w:t>附属用房设置有效容积为</w:t>
                  </w:r>
                  <w:r>
                    <w:rPr>
                      <w:rFonts w:ascii="Times New Roman" w:hAnsi="Times New Roman" w:hint="eastAsia"/>
                      <w:color w:val="000000" w:themeColor="text1"/>
                      <w:sz w:val="21"/>
                      <w:szCs w:val="21"/>
                      <w:lang w:bidi="ar"/>
                    </w:rPr>
                    <w:t>20</w:t>
                  </w:r>
                  <w:r>
                    <w:rPr>
                      <w:rFonts w:ascii="Times New Roman" w:hAnsi="Times New Roman"/>
                      <w:color w:val="000000" w:themeColor="text1"/>
                      <w:sz w:val="21"/>
                      <w:szCs w:val="21"/>
                      <w:lang w:bidi="ar"/>
                    </w:rPr>
                    <w:t>0m</w:t>
                  </w:r>
                  <w:r>
                    <w:rPr>
                      <w:rFonts w:ascii="Times New Roman" w:hAnsi="Times New Roman"/>
                      <w:color w:val="000000" w:themeColor="text1"/>
                      <w:sz w:val="21"/>
                      <w:szCs w:val="21"/>
                      <w:vertAlign w:val="superscript"/>
                      <w:lang w:bidi="ar"/>
                    </w:rPr>
                    <w:t>3</w:t>
                  </w:r>
                  <w:r>
                    <w:rPr>
                      <w:rFonts w:cs="宋体" w:hint="eastAsia"/>
                      <w:color w:val="000000" w:themeColor="text1"/>
                      <w:sz w:val="21"/>
                      <w:szCs w:val="21"/>
                      <w:lang w:bidi="ar"/>
                    </w:rPr>
                    <w:t>的消防水池，为矩形钢筋混凝土</w:t>
                  </w:r>
                  <w:proofErr w:type="gramStart"/>
                  <w:r>
                    <w:rPr>
                      <w:rFonts w:cs="宋体" w:hint="eastAsia"/>
                      <w:color w:val="000000" w:themeColor="text1"/>
                      <w:sz w:val="21"/>
                      <w:szCs w:val="21"/>
                      <w:lang w:bidi="ar"/>
                    </w:rPr>
                    <w:t>地下式</w:t>
                  </w:r>
                  <w:proofErr w:type="gramEnd"/>
                  <w:r>
                    <w:rPr>
                      <w:rFonts w:cs="宋体" w:hint="eastAsia"/>
                      <w:color w:val="000000" w:themeColor="text1"/>
                      <w:sz w:val="21"/>
                      <w:szCs w:val="21"/>
                      <w:lang w:bidi="ar"/>
                    </w:rPr>
                    <w:t>结构。</w:t>
                  </w:r>
                </w:p>
              </w:tc>
            </w:tr>
            <w:tr w:rsidR="00706C00">
              <w:trPr>
                <w:trHeight w:val="327"/>
              </w:trPr>
              <w:tc>
                <w:tcPr>
                  <w:tcW w:w="441" w:type="pct"/>
                  <w:vMerge w:val="restart"/>
                  <w:tcBorders>
                    <w:tl2br w:val="nil"/>
                    <w:tr2bl w:val="nil"/>
                  </w:tcBorders>
                  <w:shd w:val="clear" w:color="auto" w:fill="auto"/>
                  <w:vAlign w:val="center"/>
                </w:tcPr>
                <w:p w:rsidR="00706C00" w:rsidRDefault="004B3C4D">
                  <w:pPr>
                    <w:pStyle w:val="ac"/>
                    <w:widowControl w:val="0"/>
                    <w:snapToGrid w:val="0"/>
                    <w:spacing w:before="0" w:beforeAutospacing="0" w:after="0" w:afterAutospacing="0"/>
                    <w:jc w:val="center"/>
                    <w:rPr>
                      <w:rFonts w:ascii="Times New Roman" w:hAnsi="Times New Roman"/>
                      <w:color w:val="000000" w:themeColor="text1"/>
                      <w:sz w:val="21"/>
                      <w:szCs w:val="21"/>
                    </w:rPr>
                  </w:pPr>
                  <w:r>
                    <w:rPr>
                      <w:rFonts w:cs="宋体" w:hint="eastAsia"/>
                      <w:color w:val="000000" w:themeColor="text1"/>
                      <w:sz w:val="21"/>
                      <w:szCs w:val="21"/>
                      <w:lang w:bidi="ar"/>
                    </w:rPr>
                    <w:t>依托工程</w:t>
                  </w:r>
                </w:p>
              </w:tc>
              <w:tc>
                <w:tcPr>
                  <w:tcW w:w="1224" w:type="pct"/>
                  <w:tcBorders>
                    <w:tl2br w:val="nil"/>
                    <w:tr2bl w:val="nil"/>
                  </w:tcBorders>
                  <w:shd w:val="clear" w:color="auto" w:fill="auto"/>
                  <w:vAlign w:val="center"/>
                </w:tcPr>
                <w:p w:rsidR="00706C00" w:rsidRDefault="004B3C4D">
                  <w:pPr>
                    <w:pStyle w:val="ac"/>
                    <w:widowControl w:val="0"/>
                    <w:snapToGrid w:val="0"/>
                    <w:spacing w:before="0" w:beforeAutospacing="0" w:after="0" w:afterAutospacing="0"/>
                    <w:jc w:val="center"/>
                    <w:rPr>
                      <w:rFonts w:ascii="Times New Roman" w:hAnsi="Times New Roman"/>
                      <w:color w:val="000000" w:themeColor="text1"/>
                      <w:sz w:val="21"/>
                      <w:szCs w:val="21"/>
                    </w:rPr>
                  </w:pPr>
                  <w:r>
                    <w:rPr>
                      <w:rFonts w:cs="宋体" w:hint="eastAsia"/>
                      <w:color w:val="000000" w:themeColor="text1"/>
                      <w:sz w:val="21"/>
                      <w:szCs w:val="21"/>
                      <w:lang w:bidi="ar"/>
                    </w:rPr>
                    <w:t>供水</w:t>
                  </w:r>
                </w:p>
              </w:tc>
              <w:tc>
                <w:tcPr>
                  <w:tcW w:w="3333" w:type="pct"/>
                  <w:tcBorders>
                    <w:tl2br w:val="nil"/>
                    <w:tr2bl w:val="nil"/>
                  </w:tcBorders>
                  <w:shd w:val="clear" w:color="auto" w:fill="auto"/>
                  <w:vAlign w:val="center"/>
                </w:tcPr>
                <w:p w:rsidR="00706C00" w:rsidRDefault="004B3C4D">
                  <w:pPr>
                    <w:pStyle w:val="ac"/>
                    <w:widowControl w:val="0"/>
                    <w:snapToGrid w:val="0"/>
                    <w:spacing w:before="0" w:beforeAutospacing="0" w:after="0" w:afterAutospacing="0"/>
                    <w:jc w:val="center"/>
                    <w:rPr>
                      <w:rFonts w:ascii="Times New Roman" w:hAnsi="Times New Roman"/>
                      <w:color w:val="000000" w:themeColor="text1"/>
                      <w:sz w:val="21"/>
                      <w:szCs w:val="21"/>
                    </w:rPr>
                  </w:pPr>
                  <w:r>
                    <w:rPr>
                      <w:rFonts w:cs="宋体" w:hint="eastAsia"/>
                      <w:color w:val="000000" w:themeColor="text1"/>
                      <w:sz w:val="21"/>
                      <w:szCs w:val="21"/>
                      <w:lang w:bidi="ar"/>
                    </w:rPr>
                    <w:t>供水用水通过罐车从附近村庄拉运</w:t>
                  </w:r>
                </w:p>
              </w:tc>
            </w:tr>
            <w:tr w:rsidR="00706C00">
              <w:trPr>
                <w:trHeight w:val="327"/>
              </w:trPr>
              <w:tc>
                <w:tcPr>
                  <w:tcW w:w="441" w:type="pct"/>
                  <w:vMerge/>
                  <w:tcBorders>
                    <w:tl2br w:val="nil"/>
                    <w:tr2bl w:val="nil"/>
                  </w:tcBorders>
                  <w:shd w:val="clear" w:color="auto" w:fill="auto"/>
                  <w:vAlign w:val="center"/>
                </w:tcPr>
                <w:p w:rsidR="00706C00" w:rsidRDefault="00706C00">
                  <w:pPr>
                    <w:rPr>
                      <w:color w:val="000000" w:themeColor="text1"/>
                      <w:szCs w:val="21"/>
                    </w:rPr>
                  </w:pPr>
                </w:p>
              </w:tc>
              <w:tc>
                <w:tcPr>
                  <w:tcW w:w="1224" w:type="pct"/>
                  <w:tcBorders>
                    <w:tl2br w:val="nil"/>
                    <w:tr2bl w:val="nil"/>
                  </w:tcBorders>
                  <w:shd w:val="clear" w:color="auto" w:fill="auto"/>
                  <w:vAlign w:val="center"/>
                </w:tcPr>
                <w:p w:rsidR="00706C00" w:rsidRDefault="004B3C4D">
                  <w:pPr>
                    <w:pStyle w:val="ac"/>
                    <w:widowControl w:val="0"/>
                    <w:snapToGrid w:val="0"/>
                    <w:spacing w:before="0" w:beforeAutospacing="0" w:after="0" w:afterAutospacing="0"/>
                    <w:jc w:val="center"/>
                    <w:rPr>
                      <w:rFonts w:ascii="Times New Roman" w:hAnsi="Times New Roman"/>
                      <w:color w:val="000000" w:themeColor="text1"/>
                      <w:sz w:val="21"/>
                      <w:szCs w:val="21"/>
                    </w:rPr>
                  </w:pPr>
                  <w:r>
                    <w:rPr>
                      <w:rFonts w:cs="宋体" w:hint="eastAsia"/>
                      <w:color w:val="000000" w:themeColor="text1"/>
                      <w:sz w:val="21"/>
                      <w:szCs w:val="21"/>
                      <w:lang w:bidi="ar"/>
                    </w:rPr>
                    <w:t>供电</w:t>
                  </w:r>
                </w:p>
              </w:tc>
              <w:tc>
                <w:tcPr>
                  <w:tcW w:w="3333" w:type="pct"/>
                  <w:tcBorders>
                    <w:tl2br w:val="nil"/>
                    <w:tr2bl w:val="nil"/>
                  </w:tcBorders>
                  <w:shd w:val="clear" w:color="auto" w:fill="auto"/>
                  <w:vAlign w:val="center"/>
                </w:tcPr>
                <w:p w:rsidR="00706C00" w:rsidRDefault="004B3C4D">
                  <w:pPr>
                    <w:pStyle w:val="ac"/>
                    <w:widowControl w:val="0"/>
                    <w:snapToGrid w:val="0"/>
                    <w:spacing w:before="0" w:beforeAutospacing="0" w:after="0" w:afterAutospacing="0"/>
                    <w:jc w:val="center"/>
                    <w:rPr>
                      <w:rFonts w:ascii="Times New Roman" w:hAnsi="Times New Roman"/>
                      <w:color w:val="000000" w:themeColor="text1"/>
                      <w:sz w:val="21"/>
                      <w:szCs w:val="21"/>
                    </w:rPr>
                  </w:pPr>
                  <w:r>
                    <w:rPr>
                      <w:rFonts w:cs="宋体" w:hint="eastAsia"/>
                      <w:color w:val="000000" w:themeColor="text1"/>
                      <w:sz w:val="21"/>
                      <w:szCs w:val="21"/>
                      <w:lang w:bidi="ar"/>
                    </w:rPr>
                    <w:t>用电由项目自身供电系统供应</w:t>
                  </w:r>
                </w:p>
              </w:tc>
            </w:tr>
            <w:tr w:rsidR="00706C00">
              <w:trPr>
                <w:trHeight w:val="327"/>
              </w:trPr>
              <w:tc>
                <w:tcPr>
                  <w:tcW w:w="441" w:type="pct"/>
                  <w:vMerge/>
                  <w:tcBorders>
                    <w:tl2br w:val="nil"/>
                    <w:tr2bl w:val="nil"/>
                  </w:tcBorders>
                  <w:shd w:val="clear" w:color="auto" w:fill="auto"/>
                  <w:vAlign w:val="center"/>
                </w:tcPr>
                <w:p w:rsidR="00706C00" w:rsidRDefault="00706C00">
                  <w:pPr>
                    <w:rPr>
                      <w:color w:val="000000" w:themeColor="text1"/>
                      <w:szCs w:val="21"/>
                    </w:rPr>
                  </w:pPr>
                </w:p>
              </w:tc>
              <w:tc>
                <w:tcPr>
                  <w:tcW w:w="1224" w:type="pct"/>
                  <w:tcBorders>
                    <w:tl2br w:val="nil"/>
                    <w:tr2bl w:val="nil"/>
                  </w:tcBorders>
                  <w:shd w:val="clear" w:color="auto" w:fill="auto"/>
                  <w:vAlign w:val="center"/>
                </w:tcPr>
                <w:p w:rsidR="00706C00" w:rsidRDefault="004B3C4D">
                  <w:pPr>
                    <w:pStyle w:val="ac"/>
                    <w:widowControl w:val="0"/>
                    <w:snapToGrid w:val="0"/>
                    <w:spacing w:before="0" w:beforeAutospacing="0" w:after="0" w:afterAutospacing="0"/>
                    <w:jc w:val="center"/>
                    <w:rPr>
                      <w:rFonts w:ascii="Times New Roman" w:hAnsi="Times New Roman"/>
                      <w:color w:val="000000" w:themeColor="text1"/>
                      <w:sz w:val="21"/>
                      <w:szCs w:val="21"/>
                    </w:rPr>
                  </w:pPr>
                  <w:r>
                    <w:rPr>
                      <w:rFonts w:cs="宋体" w:hint="eastAsia"/>
                      <w:color w:val="000000" w:themeColor="text1"/>
                      <w:sz w:val="21"/>
                      <w:szCs w:val="21"/>
                      <w:lang w:bidi="ar"/>
                    </w:rPr>
                    <w:t>供暖</w:t>
                  </w:r>
                </w:p>
              </w:tc>
              <w:tc>
                <w:tcPr>
                  <w:tcW w:w="3333" w:type="pct"/>
                  <w:tcBorders>
                    <w:tl2br w:val="nil"/>
                    <w:tr2bl w:val="nil"/>
                  </w:tcBorders>
                  <w:shd w:val="clear" w:color="auto" w:fill="auto"/>
                  <w:vAlign w:val="center"/>
                </w:tcPr>
                <w:p w:rsidR="00706C00" w:rsidRDefault="004B3C4D">
                  <w:pPr>
                    <w:pStyle w:val="ac"/>
                    <w:widowControl w:val="0"/>
                    <w:snapToGrid w:val="0"/>
                    <w:spacing w:before="0" w:beforeAutospacing="0" w:after="0" w:afterAutospacing="0"/>
                    <w:jc w:val="both"/>
                    <w:rPr>
                      <w:rFonts w:ascii="Times New Roman" w:hAnsi="Times New Roman"/>
                      <w:color w:val="000000" w:themeColor="text1"/>
                      <w:sz w:val="21"/>
                      <w:szCs w:val="21"/>
                    </w:rPr>
                  </w:pPr>
                  <w:r>
                    <w:rPr>
                      <w:rFonts w:cs="宋体" w:hint="eastAsia"/>
                      <w:color w:val="000000" w:themeColor="text1"/>
                      <w:sz w:val="21"/>
                      <w:szCs w:val="21"/>
                      <w:lang w:bidi="ar"/>
                    </w:rPr>
                    <w:t>本项目</w:t>
                  </w:r>
                  <w:proofErr w:type="gramStart"/>
                  <w:r>
                    <w:rPr>
                      <w:rFonts w:cs="宋体" w:hint="eastAsia"/>
                      <w:color w:val="000000" w:themeColor="text1"/>
                      <w:sz w:val="21"/>
                      <w:szCs w:val="21"/>
                      <w:lang w:bidi="ar"/>
                    </w:rPr>
                    <w:t>升压站</w:t>
                  </w:r>
                  <w:proofErr w:type="gramEnd"/>
                  <w:r>
                    <w:rPr>
                      <w:rFonts w:cs="宋体" w:hint="eastAsia"/>
                      <w:color w:val="000000" w:themeColor="text1"/>
                      <w:sz w:val="21"/>
                      <w:szCs w:val="21"/>
                      <w:lang w:bidi="ar"/>
                    </w:rPr>
                    <w:t>的办公人员冬季以电暖气和空调采暖，夏季采用空调制冷。</w:t>
                  </w:r>
                </w:p>
              </w:tc>
            </w:tr>
            <w:tr w:rsidR="00706C00">
              <w:trPr>
                <w:trHeight w:val="327"/>
              </w:trPr>
              <w:tc>
                <w:tcPr>
                  <w:tcW w:w="441" w:type="pct"/>
                  <w:vMerge/>
                  <w:tcBorders>
                    <w:tl2br w:val="nil"/>
                    <w:tr2bl w:val="nil"/>
                  </w:tcBorders>
                  <w:shd w:val="clear" w:color="auto" w:fill="auto"/>
                  <w:vAlign w:val="center"/>
                </w:tcPr>
                <w:p w:rsidR="00706C00" w:rsidRDefault="00706C00">
                  <w:pPr>
                    <w:rPr>
                      <w:color w:val="000000" w:themeColor="text1"/>
                      <w:szCs w:val="21"/>
                    </w:rPr>
                  </w:pPr>
                </w:p>
              </w:tc>
              <w:tc>
                <w:tcPr>
                  <w:tcW w:w="1224" w:type="pct"/>
                  <w:tcBorders>
                    <w:tl2br w:val="nil"/>
                    <w:tr2bl w:val="nil"/>
                  </w:tcBorders>
                  <w:shd w:val="clear" w:color="auto" w:fill="auto"/>
                  <w:vAlign w:val="center"/>
                </w:tcPr>
                <w:p w:rsidR="00706C00" w:rsidRDefault="004B3C4D">
                  <w:pPr>
                    <w:pStyle w:val="ac"/>
                    <w:widowControl w:val="0"/>
                    <w:snapToGrid w:val="0"/>
                    <w:spacing w:before="0" w:beforeAutospacing="0" w:after="0" w:afterAutospacing="0"/>
                    <w:jc w:val="center"/>
                    <w:rPr>
                      <w:rFonts w:ascii="Times New Roman" w:hAnsi="Times New Roman"/>
                      <w:color w:val="000000" w:themeColor="text1"/>
                      <w:sz w:val="21"/>
                      <w:szCs w:val="21"/>
                    </w:rPr>
                  </w:pPr>
                  <w:r>
                    <w:rPr>
                      <w:rFonts w:cs="宋体" w:hint="eastAsia"/>
                      <w:color w:val="000000" w:themeColor="text1"/>
                      <w:sz w:val="21"/>
                      <w:szCs w:val="21"/>
                      <w:lang w:bidi="ar"/>
                    </w:rPr>
                    <w:t>消防</w:t>
                  </w:r>
                </w:p>
              </w:tc>
              <w:tc>
                <w:tcPr>
                  <w:tcW w:w="3333" w:type="pct"/>
                  <w:tcBorders>
                    <w:tl2br w:val="nil"/>
                    <w:tr2bl w:val="nil"/>
                  </w:tcBorders>
                  <w:shd w:val="clear" w:color="auto" w:fill="auto"/>
                  <w:vAlign w:val="center"/>
                </w:tcPr>
                <w:p w:rsidR="00706C00" w:rsidRDefault="004B3C4D">
                  <w:pPr>
                    <w:pStyle w:val="ac"/>
                    <w:widowControl w:val="0"/>
                    <w:snapToGrid w:val="0"/>
                    <w:spacing w:before="0" w:beforeAutospacing="0" w:after="0" w:afterAutospacing="0"/>
                    <w:jc w:val="both"/>
                    <w:rPr>
                      <w:rFonts w:ascii="Times New Roman" w:hAnsi="Times New Roman"/>
                      <w:color w:val="000000" w:themeColor="text1"/>
                      <w:sz w:val="21"/>
                      <w:szCs w:val="21"/>
                    </w:rPr>
                  </w:pPr>
                  <w:r>
                    <w:rPr>
                      <w:rFonts w:cs="宋体" w:hint="eastAsia"/>
                      <w:color w:val="000000" w:themeColor="text1"/>
                      <w:sz w:val="21"/>
                      <w:szCs w:val="21"/>
                      <w:lang w:bidi="ar"/>
                    </w:rPr>
                    <w:t>站区所有建筑内布置移动式灭火器，在户外主</w:t>
                  </w:r>
                  <w:proofErr w:type="gramStart"/>
                  <w:r>
                    <w:rPr>
                      <w:rFonts w:cs="宋体" w:hint="eastAsia"/>
                      <w:color w:val="000000" w:themeColor="text1"/>
                      <w:sz w:val="21"/>
                      <w:szCs w:val="21"/>
                      <w:lang w:bidi="ar"/>
                    </w:rPr>
                    <w:t>变附近</w:t>
                  </w:r>
                  <w:proofErr w:type="gramEnd"/>
                  <w:r>
                    <w:rPr>
                      <w:rFonts w:cs="宋体" w:hint="eastAsia"/>
                      <w:color w:val="000000" w:themeColor="text1"/>
                      <w:sz w:val="21"/>
                      <w:szCs w:val="21"/>
                      <w:lang w:bidi="ar"/>
                    </w:rPr>
                    <w:t>配置推车式干粉灭火器，用于主变等带油设备的灭火。</w:t>
                  </w:r>
                </w:p>
              </w:tc>
            </w:tr>
            <w:tr w:rsidR="00706C00">
              <w:trPr>
                <w:trHeight w:val="327"/>
              </w:trPr>
              <w:tc>
                <w:tcPr>
                  <w:tcW w:w="441" w:type="pct"/>
                  <w:vMerge/>
                  <w:tcBorders>
                    <w:tl2br w:val="nil"/>
                    <w:tr2bl w:val="nil"/>
                  </w:tcBorders>
                  <w:shd w:val="clear" w:color="auto" w:fill="auto"/>
                  <w:vAlign w:val="center"/>
                </w:tcPr>
                <w:p w:rsidR="00706C00" w:rsidRDefault="00706C00">
                  <w:pPr>
                    <w:rPr>
                      <w:color w:val="000000" w:themeColor="text1"/>
                      <w:szCs w:val="21"/>
                    </w:rPr>
                  </w:pPr>
                </w:p>
              </w:tc>
              <w:tc>
                <w:tcPr>
                  <w:tcW w:w="1224" w:type="pct"/>
                  <w:tcBorders>
                    <w:tl2br w:val="nil"/>
                    <w:tr2bl w:val="nil"/>
                  </w:tcBorders>
                  <w:shd w:val="clear" w:color="auto" w:fill="auto"/>
                  <w:vAlign w:val="center"/>
                </w:tcPr>
                <w:p w:rsidR="00706C00" w:rsidRDefault="004B3C4D">
                  <w:pPr>
                    <w:pStyle w:val="ac"/>
                    <w:widowControl w:val="0"/>
                    <w:snapToGrid w:val="0"/>
                    <w:spacing w:before="0" w:beforeAutospacing="0" w:after="0" w:afterAutospacing="0"/>
                    <w:jc w:val="center"/>
                    <w:rPr>
                      <w:rFonts w:ascii="Times New Roman" w:hAnsi="Times New Roman"/>
                      <w:color w:val="000000" w:themeColor="text1"/>
                      <w:sz w:val="21"/>
                      <w:szCs w:val="21"/>
                    </w:rPr>
                  </w:pPr>
                  <w:r>
                    <w:rPr>
                      <w:rFonts w:cs="宋体" w:hint="eastAsia"/>
                      <w:color w:val="000000" w:themeColor="text1"/>
                      <w:sz w:val="21"/>
                      <w:szCs w:val="21"/>
                      <w:lang w:bidi="ar"/>
                    </w:rPr>
                    <w:t>劳动人员</w:t>
                  </w:r>
                </w:p>
              </w:tc>
              <w:tc>
                <w:tcPr>
                  <w:tcW w:w="3333" w:type="pct"/>
                  <w:tcBorders>
                    <w:tl2br w:val="nil"/>
                    <w:tr2bl w:val="nil"/>
                  </w:tcBorders>
                  <w:shd w:val="clear" w:color="auto" w:fill="auto"/>
                  <w:vAlign w:val="center"/>
                </w:tcPr>
                <w:p w:rsidR="00706C00" w:rsidRDefault="004B3C4D">
                  <w:pPr>
                    <w:pStyle w:val="ac"/>
                    <w:widowControl w:val="0"/>
                    <w:snapToGrid w:val="0"/>
                    <w:spacing w:before="0" w:beforeAutospacing="0" w:after="0" w:afterAutospacing="0"/>
                    <w:jc w:val="both"/>
                    <w:rPr>
                      <w:rFonts w:ascii="Times New Roman" w:hAnsi="Times New Roman"/>
                      <w:color w:val="000000" w:themeColor="text1"/>
                      <w:sz w:val="21"/>
                      <w:szCs w:val="21"/>
                    </w:rPr>
                  </w:pPr>
                  <w:r>
                    <w:rPr>
                      <w:rFonts w:cs="宋体" w:hint="eastAsia"/>
                      <w:color w:val="000000" w:themeColor="text1"/>
                      <w:sz w:val="21"/>
                      <w:szCs w:val="21"/>
                      <w:lang w:bidi="ar"/>
                    </w:rPr>
                    <w:t>定员</w:t>
                  </w:r>
                  <w:r>
                    <w:rPr>
                      <w:rFonts w:ascii="Times New Roman" w:hAnsi="Times New Roman"/>
                      <w:color w:val="000000" w:themeColor="text1"/>
                      <w:sz w:val="21"/>
                      <w:szCs w:val="21"/>
                      <w:lang w:bidi="ar"/>
                    </w:rPr>
                    <w:t>1</w:t>
                  </w:r>
                  <w:r>
                    <w:rPr>
                      <w:rFonts w:ascii="Times New Roman" w:hAnsi="Times New Roman" w:hint="eastAsia"/>
                      <w:color w:val="000000" w:themeColor="text1"/>
                      <w:sz w:val="21"/>
                      <w:szCs w:val="21"/>
                      <w:lang w:bidi="ar"/>
                    </w:rPr>
                    <w:t>0</w:t>
                  </w:r>
                  <w:r>
                    <w:rPr>
                      <w:rFonts w:cs="宋体" w:hint="eastAsia"/>
                      <w:color w:val="000000" w:themeColor="text1"/>
                      <w:sz w:val="21"/>
                      <w:szCs w:val="21"/>
                      <w:lang w:bidi="ar"/>
                    </w:rPr>
                    <w:t>人，由主体环</w:t>
                  </w:r>
                  <w:proofErr w:type="gramStart"/>
                  <w:r>
                    <w:rPr>
                      <w:rFonts w:cs="宋体" w:hint="eastAsia"/>
                      <w:color w:val="000000" w:themeColor="text1"/>
                      <w:sz w:val="21"/>
                      <w:szCs w:val="21"/>
                      <w:lang w:bidi="ar"/>
                    </w:rPr>
                    <w:t>评项目</w:t>
                  </w:r>
                  <w:proofErr w:type="gramEnd"/>
                  <w:r>
                    <w:rPr>
                      <w:rFonts w:cs="宋体" w:hint="eastAsia"/>
                      <w:color w:val="000000" w:themeColor="text1"/>
                      <w:sz w:val="21"/>
                      <w:szCs w:val="21"/>
                      <w:lang w:bidi="ar"/>
                    </w:rPr>
                    <w:t>工作人员调剂，年工作日为</w:t>
                  </w:r>
                  <w:r>
                    <w:rPr>
                      <w:rFonts w:ascii="Times New Roman" w:hAnsi="Times New Roman"/>
                      <w:color w:val="000000" w:themeColor="text1"/>
                      <w:sz w:val="21"/>
                      <w:szCs w:val="21"/>
                      <w:lang w:bidi="ar"/>
                    </w:rPr>
                    <w:t>365</w:t>
                  </w:r>
                  <w:r>
                    <w:rPr>
                      <w:rFonts w:cs="宋体" w:hint="eastAsia"/>
                      <w:color w:val="000000" w:themeColor="text1"/>
                      <w:sz w:val="21"/>
                      <w:szCs w:val="21"/>
                      <w:lang w:bidi="ar"/>
                    </w:rPr>
                    <w:t>天，三班工作制，每班工作</w:t>
                  </w:r>
                  <w:r>
                    <w:rPr>
                      <w:rFonts w:ascii="Times New Roman" w:hAnsi="Times New Roman"/>
                      <w:color w:val="000000" w:themeColor="text1"/>
                      <w:sz w:val="21"/>
                      <w:szCs w:val="21"/>
                      <w:lang w:bidi="ar"/>
                    </w:rPr>
                    <w:t>8</w:t>
                  </w:r>
                  <w:r>
                    <w:rPr>
                      <w:rFonts w:cs="宋体" w:hint="eastAsia"/>
                      <w:color w:val="000000" w:themeColor="text1"/>
                      <w:sz w:val="21"/>
                      <w:szCs w:val="21"/>
                      <w:lang w:bidi="ar"/>
                    </w:rPr>
                    <w:t>小时。</w:t>
                  </w:r>
                </w:p>
              </w:tc>
            </w:tr>
          </w:tbl>
          <w:p w:rsidR="00706C00" w:rsidRDefault="004B3C4D">
            <w:pPr>
              <w:spacing w:line="360" w:lineRule="auto"/>
              <w:ind w:firstLineChars="200" w:firstLine="420"/>
              <w:rPr>
                <w:color w:val="000000" w:themeColor="text1"/>
                <w:szCs w:val="21"/>
              </w:rPr>
            </w:pPr>
            <w:r>
              <w:rPr>
                <w:rFonts w:hint="eastAsia"/>
                <w:color w:val="000000" w:themeColor="text1"/>
                <w:szCs w:val="21"/>
              </w:rPr>
              <w:t>②平面布置及电气布置</w:t>
            </w:r>
          </w:p>
          <w:p w:rsidR="00706C00" w:rsidRDefault="004B3C4D">
            <w:pPr>
              <w:spacing w:line="360" w:lineRule="auto"/>
              <w:ind w:firstLineChars="200" w:firstLine="420"/>
              <w:rPr>
                <w:color w:val="000000" w:themeColor="text1"/>
                <w:szCs w:val="21"/>
              </w:rPr>
            </w:pPr>
            <w:r>
              <w:rPr>
                <w:color w:val="000000" w:themeColor="text1"/>
                <w:szCs w:val="21"/>
              </w:rPr>
              <w:t>本升压站内主要有</w:t>
            </w:r>
            <w:r>
              <w:rPr>
                <w:rFonts w:hint="eastAsia"/>
                <w:color w:val="000000" w:themeColor="text1"/>
                <w:szCs w:val="21"/>
              </w:rPr>
              <w:t>辅助用房、</w:t>
            </w:r>
            <w:r>
              <w:rPr>
                <w:color w:val="000000" w:themeColor="text1"/>
                <w:szCs w:val="21"/>
              </w:rPr>
              <w:t>35kv</w:t>
            </w:r>
            <w:r>
              <w:rPr>
                <w:color w:val="000000" w:themeColor="text1"/>
                <w:szCs w:val="21"/>
              </w:rPr>
              <w:t>配电装置预制舱</w:t>
            </w:r>
            <w:r>
              <w:rPr>
                <w:rFonts w:hint="eastAsia"/>
                <w:color w:val="000000" w:themeColor="text1"/>
                <w:szCs w:val="21"/>
              </w:rPr>
              <w:t>、</w:t>
            </w:r>
            <w:r>
              <w:rPr>
                <w:rFonts w:hint="eastAsia"/>
                <w:color w:val="000000" w:themeColor="text1"/>
                <w:szCs w:val="21"/>
              </w:rPr>
              <w:t>220kv</w:t>
            </w:r>
            <w:r>
              <w:rPr>
                <w:rFonts w:hint="eastAsia"/>
                <w:color w:val="000000" w:themeColor="text1"/>
                <w:szCs w:val="21"/>
              </w:rPr>
              <w:t>配电装置预制舱、</w:t>
            </w:r>
            <w:proofErr w:type="gramStart"/>
            <w:r>
              <w:rPr>
                <w:color w:val="000000" w:themeColor="text1"/>
                <w:szCs w:val="21"/>
              </w:rPr>
              <w:t>危废间</w:t>
            </w:r>
            <w:proofErr w:type="gramEnd"/>
            <w:r>
              <w:rPr>
                <w:color w:val="000000" w:themeColor="text1"/>
                <w:szCs w:val="21"/>
              </w:rPr>
              <w:t>等建筑</w:t>
            </w:r>
            <w:r>
              <w:rPr>
                <w:rFonts w:hint="eastAsia"/>
                <w:color w:val="000000" w:themeColor="text1"/>
                <w:szCs w:val="21"/>
              </w:rPr>
              <w:t>，，主变位于站区</w:t>
            </w:r>
            <w:r w:rsidR="003D769C">
              <w:rPr>
                <w:rFonts w:hint="eastAsia"/>
                <w:color w:val="000000" w:themeColor="text1"/>
                <w:szCs w:val="21"/>
              </w:rPr>
              <w:t>北</w:t>
            </w:r>
            <w:r>
              <w:rPr>
                <w:rFonts w:hint="eastAsia"/>
                <w:color w:val="000000" w:themeColor="text1"/>
                <w:szCs w:val="21"/>
              </w:rPr>
              <w:t>侧，</w:t>
            </w:r>
            <w:r>
              <w:rPr>
                <w:rFonts w:hint="eastAsia"/>
                <w:color w:val="000000" w:themeColor="text1"/>
                <w:szCs w:val="21"/>
              </w:rPr>
              <w:t>SVG</w:t>
            </w:r>
            <w:r>
              <w:rPr>
                <w:rFonts w:hint="eastAsia"/>
                <w:color w:val="000000" w:themeColor="text1"/>
                <w:szCs w:val="21"/>
              </w:rPr>
              <w:t>设备及预制舱位于主变</w:t>
            </w:r>
            <w:r w:rsidR="003D769C">
              <w:rPr>
                <w:rFonts w:hint="eastAsia"/>
                <w:color w:val="000000" w:themeColor="text1"/>
                <w:szCs w:val="21"/>
              </w:rPr>
              <w:t>南</w:t>
            </w:r>
            <w:r>
              <w:rPr>
                <w:rFonts w:hint="eastAsia"/>
                <w:color w:val="000000" w:themeColor="text1"/>
                <w:szCs w:val="21"/>
              </w:rPr>
              <w:t>侧，事故油池位于主变</w:t>
            </w:r>
            <w:r w:rsidR="003D769C">
              <w:rPr>
                <w:rFonts w:hint="eastAsia"/>
                <w:color w:val="000000" w:themeColor="text1"/>
                <w:szCs w:val="21"/>
              </w:rPr>
              <w:t>西</w:t>
            </w:r>
            <w:r>
              <w:rPr>
                <w:rFonts w:hint="eastAsia"/>
                <w:color w:val="000000" w:themeColor="text1"/>
                <w:szCs w:val="21"/>
              </w:rPr>
              <w:t>南侧，</w:t>
            </w:r>
            <w:proofErr w:type="gramStart"/>
            <w:r>
              <w:rPr>
                <w:rFonts w:hint="eastAsia"/>
                <w:color w:val="000000" w:themeColor="text1"/>
                <w:szCs w:val="21"/>
              </w:rPr>
              <w:t>危废间位</w:t>
            </w:r>
            <w:proofErr w:type="gramEnd"/>
            <w:r>
              <w:rPr>
                <w:rFonts w:hint="eastAsia"/>
                <w:color w:val="000000" w:themeColor="text1"/>
                <w:szCs w:val="21"/>
              </w:rPr>
              <w:t>于主变</w:t>
            </w:r>
            <w:r w:rsidR="003D769C">
              <w:rPr>
                <w:rFonts w:hint="eastAsia"/>
                <w:color w:val="000000" w:themeColor="text1"/>
                <w:szCs w:val="21"/>
              </w:rPr>
              <w:t>西</w:t>
            </w:r>
            <w:r>
              <w:rPr>
                <w:rFonts w:hint="eastAsia"/>
                <w:color w:val="000000" w:themeColor="text1"/>
                <w:szCs w:val="21"/>
              </w:rPr>
              <w:t>侧，污水处理设施位于</w:t>
            </w:r>
            <w:proofErr w:type="gramStart"/>
            <w:r>
              <w:rPr>
                <w:rFonts w:hint="eastAsia"/>
                <w:color w:val="000000" w:themeColor="text1"/>
                <w:szCs w:val="21"/>
              </w:rPr>
              <w:t>危废间</w:t>
            </w:r>
            <w:proofErr w:type="gramEnd"/>
            <w:r>
              <w:rPr>
                <w:rFonts w:hint="eastAsia"/>
                <w:color w:val="000000" w:themeColor="text1"/>
                <w:szCs w:val="21"/>
              </w:rPr>
              <w:t>西侧。</w:t>
            </w:r>
            <w:r>
              <w:rPr>
                <w:color w:val="000000" w:themeColor="text1"/>
                <w:szCs w:val="21"/>
              </w:rPr>
              <w:t>站内设环形道路</w:t>
            </w:r>
            <w:r>
              <w:rPr>
                <w:rFonts w:hint="eastAsia"/>
                <w:color w:val="000000" w:themeColor="text1"/>
                <w:szCs w:val="21"/>
              </w:rPr>
              <w:t>，</w:t>
            </w:r>
            <w:r>
              <w:rPr>
                <w:color w:val="000000" w:themeColor="text1"/>
                <w:szCs w:val="21"/>
              </w:rPr>
              <w:t>站区大门位于</w:t>
            </w:r>
            <w:proofErr w:type="gramStart"/>
            <w:r>
              <w:rPr>
                <w:color w:val="000000" w:themeColor="text1"/>
                <w:szCs w:val="21"/>
              </w:rPr>
              <w:t>升压站</w:t>
            </w:r>
            <w:proofErr w:type="gramEnd"/>
            <w:r w:rsidR="003D769C">
              <w:rPr>
                <w:rFonts w:hint="eastAsia"/>
                <w:color w:val="000000" w:themeColor="text1"/>
                <w:szCs w:val="21"/>
              </w:rPr>
              <w:t>西</w:t>
            </w:r>
            <w:r>
              <w:rPr>
                <w:color w:val="000000" w:themeColor="text1"/>
                <w:szCs w:val="21"/>
              </w:rPr>
              <w:t>侧</w:t>
            </w:r>
            <w:r>
              <w:rPr>
                <w:rFonts w:hint="eastAsia"/>
                <w:color w:val="000000" w:themeColor="text1"/>
                <w:szCs w:val="21"/>
              </w:rPr>
              <w:t>，</w:t>
            </w:r>
            <w:r>
              <w:rPr>
                <w:color w:val="000000" w:themeColor="text1"/>
                <w:szCs w:val="21"/>
              </w:rPr>
              <w:t>详见附图</w:t>
            </w:r>
            <w:r>
              <w:rPr>
                <w:rFonts w:hint="eastAsia"/>
                <w:color w:val="000000" w:themeColor="text1"/>
                <w:szCs w:val="21"/>
              </w:rPr>
              <w:t>5</w:t>
            </w:r>
            <w:r>
              <w:rPr>
                <w:rFonts w:hint="eastAsia"/>
                <w:color w:val="000000" w:themeColor="text1"/>
                <w:szCs w:val="21"/>
              </w:rPr>
              <w:t>。</w:t>
            </w:r>
          </w:p>
          <w:p w:rsidR="00706C00" w:rsidRDefault="004B3C4D">
            <w:pPr>
              <w:spacing w:line="360" w:lineRule="auto"/>
              <w:ind w:firstLineChars="200" w:firstLine="420"/>
              <w:rPr>
                <w:rFonts w:ascii="宋体" w:hAnsi="宋体" w:cs="宋体"/>
                <w:color w:val="000000" w:themeColor="text1"/>
                <w:szCs w:val="21"/>
                <w:lang w:bidi="ar"/>
              </w:rPr>
            </w:pPr>
            <w:r>
              <w:rPr>
                <w:rFonts w:ascii="宋体" w:hAnsi="宋体" w:cs="宋体" w:hint="eastAsia"/>
                <w:color w:val="000000" w:themeColor="text1"/>
                <w:szCs w:val="21"/>
                <w:lang w:bidi="ar"/>
              </w:rPr>
              <w:t>本项目主要设备及主要技术经济指标见下表：</w:t>
            </w:r>
          </w:p>
          <w:p w:rsidR="00A26999" w:rsidRDefault="00A26999" w:rsidP="00153FF4">
            <w:pPr>
              <w:pStyle w:val="a0"/>
              <w:rPr>
                <w:lang w:bidi="ar"/>
              </w:rPr>
            </w:pPr>
          </w:p>
          <w:p w:rsidR="00A26999" w:rsidRPr="00A26999" w:rsidRDefault="00A26999" w:rsidP="00A26999">
            <w:pPr>
              <w:pStyle w:val="2"/>
              <w:ind w:firstLine="360"/>
              <w:rPr>
                <w:lang w:bidi="ar"/>
              </w:rPr>
            </w:pPr>
          </w:p>
          <w:p w:rsidR="00706C00" w:rsidRDefault="004B3C4D">
            <w:pPr>
              <w:jc w:val="center"/>
              <w:rPr>
                <w:b/>
                <w:color w:val="000000" w:themeColor="text1"/>
                <w:kern w:val="0"/>
                <w:szCs w:val="21"/>
              </w:rPr>
            </w:pPr>
            <w:r>
              <w:rPr>
                <w:rFonts w:ascii="宋体" w:hAnsi="宋体" w:cs="宋体" w:hint="eastAsia"/>
                <w:b/>
                <w:color w:val="000000" w:themeColor="text1"/>
                <w:kern w:val="0"/>
                <w:szCs w:val="21"/>
                <w:lang w:bidi="ar"/>
              </w:rPr>
              <w:lastRenderedPageBreak/>
              <w:t>表</w:t>
            </w:r>
            <w:r>
              <w:rPr>
                <w:b/>
                <w:color w:val="000000" w:themeColor="text1"/>
                <w:kern w:val="0"/>
                <w:szCs w:val="21"/>
                <w:lang w:bidi="ar"/>
              </w:rPr>
              <w:t xml:space="preserve">2-3   </w:t>
            </w:r>
            <w:r>
              <w:rPr>
                <w:rFonts w:ascii="宋体" w:hAnsi="宋体" w:cs="宋体" w:hint="eastAsia"/>
                <w:b/>
                <w:color w:val="000000" w:themeColor="text1"/>
                <w:kern w:val="0"/>
                <w:szCs w:val="21"/>
                <w:lang w:bidi="ar"/>
              </w:rPr>
              <w:t>项目主要设备一览表</w:t>
            </w:r>
          </w:p>
          <w:tbl>
            <w:tblPr>
              <w:tblStyle w:val="ae"/>
              <w:tblW w:w="0" w:type="auto"/>
              <w:jc w:val="center"/>
              <w:tblBorders>
                <w:top w:val="single" w:sz="12" w:space="0" w:color="auto"/>
                <w:left w:val="dotted" w:sz="4" w:space="0" w:color="auto"/>
                <w:bottom w:val="single" w:sz="12" w:space="0" w:color="auto"/>
                <w:right w:val="dotted" w:sz="4" w:space="0" w:color="auto"/>
                <w:insideH w:val="single" w:sz="8" w:space="0" w:color="auto"/>
                <w:insideV w:val="single" w:sz="8" w:space="0" w:color="auto"/>
              </w:tblBorders>
              <w:tblLook w:val="04A0" w:firstRow="1" w:lastRow="0" w:firstColumn="1" w:lastColumn="0" w:noHBand="0" w:noVBand="1"/>
            </w:tblPr>
            <w:tblGrid>
              <w:gridCol w:w="840"/>
              <w:gridCol w:w="1860"/>
              <w:gridCol w:w="1635"/>
              <w:gridCol w:w="1990"/>
              <w:gridCol w:w="1797"/>
            </w:tblGrid>
            <w:tr w:rsidR="00706C00">
              <w:trPr>
                <w:trHeight w:val="386"/>
                <w:jc w:val="center"/>
              </w:trPr>
              <w:tc>
                <w:tcPr>
                  <w:tcW w:w="840" w:type="dxa"/>
                  <w:tcBorders>
                    <w:tl2br w:val="nil"/>
                    <w:tr2bl w:val="nil"/>
                  </w:tcBorders>
                  <w:shd w:val="clear" w:color="auto" w:fill="auto"/>
                  <w:vAlign w:val="center"/>
                </w:tcPr>
                <w:p w:rsidR="00706C00" w:rsidRDefault="004B3C4D">
                  <w:pPr>
                    <w:pStyle w:val="ac"/>
                    <w:widowControl w:val="0"/>
                    <w:snapToGrid w:val="0"/>
                    <w:spacing w:before="0" w:beforeAutospacing="0" w:after="0" w:afterAutospacing="0"/>
                    <w:jc w:val="center"/>
                    <w:rPr>
                      <w:rFonts w:ascii="Times New Roman" w:hAnsi="Times New Roman"/>
                      <w:color w:val="000000" w:themeColor="text1"/>
                      <w:sz w:val="21"/>
                      <w:szCs w:val="21"/>
                    </w:rPr>
                  </w:pPr>
                  <w:r>
                    <w:rPr>
                      <w:rFonts w:cs="宋体" w:hint="eastAsia"/>
                      <w:color w:val="000000" w:themeColor="text1"/>
                      <w:sz w:val="21"/>
                      <w:szCs w:val="21"/>
                      <w:lang w:bidi="ar"/>
                    </w:rPr>
                    <w:t>序号</w:t>
                  </w:r>
                </w:p>
              </w:tc>
              <w:tc>
                <w:tcPr>
                  <w:tcW w:w="3495" w:type="dxa"/>
                  <w:gridSpan w:val="2"/>
                  <w:tcBorders>
                    <w:tl2br w:val="nil"/>
                    <w:tr2bl w:val="nil"/>
                  </w:tcBorders>
                  <w:shd w:val="clear" w:color="auto" w:fill="auto"/>
                  <w:vAlign w:val="center"/>
                </w:tcPr>
                <w:p w:rsidR="00706C00" w:rsidRDefault="004B3C4D">
                  <w:pPr>
                    <w:pStyle w:val="ac"/>
                    <w:widowControl w:val="0"/>
                    <w:snapToGrid w:val="0"/>
                    <w:spacing w:before="0" w:beforeAutospacing="0" w:after="0" w:afterAutospacing="0"/>
                    <w:jc w:val="center"/>
                    <w:rPr>
                      <w:rFonts w:ascii="Times New Roman" w:hAnsi="Times New Roman"/>
                      <w:color w:val="000000" w:themeColor="text1"/>
                      <w:sz w:val="21"/>
                      <w:szCs w:val="21"/>
                    </w:rPr>
                  </w:pPr>
                  <w:r>
                    <w:rPr>
                      <w:rFonts w:cs="宋体" w:hint="eastAsia"/>
                      <w:color w:val="000000" w:themeColor="text1"/>
                      <w:sz w:val="21"/>
                      <w:szCs w:val="21"/>
                      <w:lang w:bidi="ar"/>
                    </w:rPr>
                    <w:t>项目</w:t>
                  </w:r>
                </w:p>
              </w:tc>
              <w:tc>
                <w:tcPr>
                  <w:tcW w:w="3787" w:type="dxa"/>
                  <w:gridSpan w:val="2"/>
                  <w:tcBorders>
                    <w:tl2br w:val="nil"/>
                    <w:tr2bl w:val="nil"/>
                  </w:tcBorders>
                  <w:shd w:val="clear" w:color="auto" w:fill="auto"/>
                  <w:vAlign w:val="center"/>
                </w:tcPr>
                <w:p w:rsidR="00706C00" w:rsidRDefault="004B3C4D">
                  <w:pPr>
                    <w:pStyle w:val="ac"/>
                    <w:widowControl w:val="0"/>
                    <w:snapToGrid w:val="0"/>
                    <w:spacing w:before="0" w:beforeAutospacing="0" w:after="0" w:afterAutospacing="0"/>
                    <w:jc w:val="center"/>
                    <w:rPr>
                      <w:rFonts w:ascii="Times New Roman" w:hAnsi="Times New Roman"/>
                      <w:color w:val="000000" w:themeColor="text1"/>
                      <w:sz w:val="21"/>
                      <w:szCs w:val="21"/>
                    </w:rPr>
                  </w:pPr>
                  <w:r>
                    <w:rPr>
                      <w:rFonts w:cs="宋体" w:hint="eastAsia"/>
                      <w:color w:val="000000" w:themeColor="text1"/>
                      <w:sz w:val="21"/>
                      <w:szCs w:val="21"/>
                      <w:lang w:bidi="ar"/>
                    </w:rPr>
                    <w:t>技术方案及经济指标</w:t>
                  </w:r>
                </w:p>
              </w:tc>
            </w:tr>
            <w:tr w:rsidR="00706C00">
              <w:trPr>
                <w:trHeight w:val="386"/>
                <w:jc w:val="center"/>
              </w:trPr>
              <w:tc>
                <w:tcPr>
                  <w:tcW w:w="840" w:type="dxa"/>
                  <w:vMerge w:val="restart"/>
                  <w:tcBorders>
                    <w:tl2br w:val="nil"/>
                    <w:tr2bl w:val="nil"/>
                  </w:tcBorders>
                  <w:shd w:val="clear" w:color="auto" w:fill="auto"/>
                  <w:vAlign w:val="center"/>
                </w:tcPr>
                <w:p w:rsidR="00706C00" w:rsidRDefault="004B3C4D">
                  <w:pPr>
                    <w:pStyle w:val="ac"/>
                    <w:widowControl w:val="0"/>
                    <w:snapToGrid w:val="0"/>
                    <w:spacing w:before="0" w:beforeAutospacing="0" w:after="0" w:afterAutospacing="0"/>
                    <w:jc w:val="center"/>
                    <w:rPr>
                      <w:rFonts w:ascii="Times New Roman" w:hAnsi="Times New Roman"/>
                      <w:color w:val="000000" w:themeColor="text1"/>
                      <w:sz w:val="21"/>
                      <w:szCs w:val="21"/>
                    </w:rPr>
                  </w:pPr>
                  <w:r>
                    <w:rPr>
                      <w:rFonts w:ascii="Times New Roman" w:hAnsi="Times New Roman"/>
                      <w:color w:val="000000" w:themeColor="text1"/>
                      <w:sz w:val="21"/>
                      <w:szCs w:val="21"/>
                      <w:lang w:bidi="ar"/>
                    </w:rPr>
                    <w:t>1</w:t>
                  </w:r>
                </w:p>
              </w:tc>
              <w:tc>
                <w:tcPr>
                  <w:tcW w:w="1860" w:type="dxa"/>
                  <w:vMerge w:val="restart"/>
                  <w:tcBorders>
                    <w:tl2br w:val="nil"/>
                    <w:tr2bl w:val="nil"/>
                  </w:tcBorders>
                  <w:shd w:val="clear" w:color="auto" w:fill="auto"/>
                  <w:vAlign w:val="center"/>
                </w:tcPr>
                <w:p w:rsidR="00706C00" w:rsidRDefault="004B3C4D">
                  <w:pPr>
                    <w:pStyle w:val="ac"/>
                    <w:widowControl w:val="0"/>
                    <w:snapToGrid w:val="0"/>
                    <w:spacing w:before="0" w:beforeAutospacing="0" w:after="0" w:afterAutospacing="0"/>
                    <w:jc w:val="center"/>
                    <w:rPr>
                      <w:rFonts w:ascii="Times New Roman" w:hAnsi="Times New Roman"/>
                      <w:color w:val="000000" w:themeColor="text1"/>
                      <w:sz w:val="21"/>
                      <w:szCs w:val="21"/>
                    </w:rPr>
                  </w:pPr>
                  <w:r>
                    <w:rPr>
                      <w:rFonts w:cs="宋体" w:hint="eastAsia"/>
                      <w:color w:val="000000" w:themeColor="text1"/>
                      <w:sz w:val="21"/>
                      <w:szCs w:val="21"/>
                      <w:lang w:bidi="ar"/>
                    </w:rPr>
                    <w:t>主变压器</w:t>
                  </w:r>
                </w:p>
              </w:tc>
              <w:tc>
                <w:tcPr>
                  <w:tcW w:w="1635" w:type="dxa"/>
                  <w:tcBorders>
                    <w:tl2br w:val="nil"/>
                    <w:tr2bl w:val="nil"/>
                  </w:tcBorders>
                  <w:shd w:val="clear" w:color="auto" w:fill="auto"/>
                  <w:vAlign w:val="center"/>
                </w:tcPr>
                <w:p w:rsidR="00706C00" w:rsidRDefault="004B3C4D">
                  <w:pPr>
                    <w:pStyle w:val="ac"/>
                    <w:widowControl w:val="0"/>
                    <w:snapToGrid w:val="0"/>
                    <w:spacing w:before="0" w:beforeAutospacing="0" w:after="0" w:afterAutospacing="0"/>
                    <w:jc w:val="center"/>
                    <w:rPr>
                      <w:rFonts w:ascii="Times New Roman" w:hAnsi="Times New Roman"/>
                      <w:color w:val="000000" w:themeColor="text1"/>
                      <w:sz w:val="21"/>
                      <w:szCs w:val="21"/>
                    </w:rPr>
                  </w:pPr>
                  <w:r>
                    <w:rPr>
                      <w:rFonts w:cs="宋体" w:hint="eastAsia"/>
                      <w:color w:val="000000" w:themeColor="text1"/>
                      <w:sz w:val="21"/>
                      <w:szCs w:val="21"/>
                      <w:lang w:bidi="ar"/>
                    </w:rPr>
                    <w:t>容量</w:t>
                  </w:r>
                </w:p>
              </w:tc>
              <w:tc>
                <w:tcPr>
                  <w:tcW w:w="1990" w:type="dxa"/>
                  <w:tcBorders>
                    <w:right w:val="single" w:sz="4" w:space="0" w:color="auto"/>
                    <w:tl2br w:val="nil"/>
                    <w:tr2bl w:val="nil"/>
                  </w:tcBorders>
                  <w:shd w:val="clear" w:color="auto" w:fill="auto"/>
                  <w:vAlign w:val="center"/>
                </w:tcPr>
                <w:p w:rsidR="00706C00" w:rsidRDefault="004B3C4D">
                  <w:pPr>
                    <w:pStyle w:val="ac"/>
                    <w:widowControl w:val="0"/>
                    <w:snapToGrid w:val="0"/>
                    <w:spacing w:before="0" w:beforeAutospacing="0" w:after="0" w:afterAutospacing="0"/>
                    <w:jc w:val="center"/>
                    <w:rPr>
                      <w:rFonts w:ascii="Times New Roman" w:hAnsi="Times New Roman"/>
                      <w:color w:val="000000" w:themeColor="text1"/>
                      <w:sz w:val="21"/>
                      <w:szCs w:val="21"/>
                    </w:rPr>
                  </w:pPr>
                  <w:r>
                    <w:rPr>
                      <w:rFonts w:ascii="Times New Roman" w:hAnsi="Times New Roman"/>
                      <w:color w:val="000000" w:themeColor="text1"/>
                      <w:sz w:val="21"/>
                      <w:szCs w:val="21"/>
                      <w:lang w:bidi="ar"/>
                    </w:rPr>
                    <w:t>150MVA</w:t>
                  </w:r>
                </w:p>
              </w:tc>
              <w:tc>
                <w:tcPr>
                  <w:tcW w:w="1797" w:type="dxa"/>
                  <w:tcBorders>
                    <w:left w:val="single" w:sz="4" w:space="0" w:color="auto"/>
                    <w:tl2br w:val="nil"/>
                    <w:tr2bl w:val="nil"/>
                  </w:tcBorders>
                  <w:shd w:val="clear" w:color="auto" w:fill="auto"/>
                  <w:vAlign w:val="center"/>
                </w:tcPr>
                <w:p w:rsidR="00706C00" w:rsidRDefault="004B3C4D">
                  <w:pPr>
                    <w:pStyle w:val="ac"/>
                    <w:widowControl w:val="0"/>
                    <w:snapToGrid w:val="0"/>
                    <w:spacing w:before="0" w:beforeAutospacing="0" w:after="0" w:afterAutospacing="0"/>
                    <w:jc w:val="center"/>
                    <w:rPr>
                      <w:rFonts w:ascii="Times New Roman" w:hAnsi="Times New Roman"/>
                      <w:color w:val="000000" w:themeColor="text1"/>
                      <w:sz w:val="21"/>
                      <w:szCs w:val="21"/>
                    </w:rPr>
                  </w:pPr>
                  <w:r>
                    <w:rPr>
                      <w:rFonts w:ascii="Times New Roman" w:hAnsi="Times New Roman"/>
                      <w:color w:val="000000" w:themeColor="text1"/>
                      <w:sz w:val="21"/>
                      <w:szCs w:val="21"/>
                      <w:lang w:bidi="ar"/>
                    </w:rPr>
                    <w:t>200MVA</w:t>
                  </w:r>
                </w:p>
              </w:tc>
            </w:tr>
            <w:tr w:rsidR="00706C00">
              <w:trPr>
                <w:trHeight w:val="386"/>
                <w:jc w:val="center"/>
              </w:trPr>
              <w:tc>
                <w:tcPr>
                  <w:tcW w:w="840" w:type="dxa"/>
                  <w:vMerge/>
                  <w:tcBorders>
                    <w:tl2br w:val="nil"/>
                    <w:tr2bl w:val="nil"/>
                  </w:tcBorders>
                  <w:shd w:val="clear" w:color="auto" w:fill="auto"/>
                  <w:vAlign w:val="center"/>
                </w:tcPr>
                <w:p w:rsidR="00706C00" w:rsidRDefault="00706C00">
                  <w:pPr>
                    <w:rPr>
                      <w:color w:val="000000" w:themeColor="text1"/>
                      <w:szCs w:val="21"/>
                    </w:rPr>
                  </w:pPr>
                </w:p>
              </w:tc>
              <w:tc>
                <w:tcPr>
                  <w:tcW w:w="1860" w:type="dxa"/>
                  <w:vMerge/>
                  <w:tcBorders>
                    <w:tl2br w:val="nil"/>
                    <w:tr2bl w:val="nil"/>
                  </w:tcBorders>
                  <w:shd w:val="clear" w:color="auto" w:fill="auto"/>
                  <w:vAlign w:val="center"/>
                </w:tcPr>
                <w:p w:rsidR="00706C00" w:rsidRDefault="00706C00">
                  <w:pPr>
                    <w:rPr>
                      <w:color w:val="000000" w:themeColor="text1"/>
                      <w:szCs w:val="21"/>
                    </w:rPr>
                  </w:pPr>
                </w:p>
              </w:tc>
              <w:tc>
                <w:tcPr>
                  <w:tcW w:w="1635" w:type="dxa"/>
                  <w:tcBorders>
                    <w:tl2br w:val="nil"/>
                    <w:tr2bl w:val="nil"/>
                  </w:tcBorders>
                  <w:shd w:val="clear" w:color="auto" w:fill="auto"/>
                  <w:vAlign w:val="center"/>
                </w:tcPr>
                <w:p w:rsidR="00706C00" w:rsidRDefault="004B3C4D">
                  <w:pPr>
                    <w:pStyle w:val="ac"/>
                    <w:widowControl w:val="0"/>
                    <w:snapToGrid w:val="0"/>
                    <w:spacing w:before="0" w:beforeAutospacing="0" w:after="0" w:afterAutospacing="0"/>
                    <w:jc w:val="center"/>
                    <w:rPr>
                      <w:rFonts w:ascii="Times New Roman" w:hAnsi="Times New Roman"/>
                      <w:color w:val="000000" w:themeColor="text1"/>
                      <w:sz w:val="21"/>
                      <w:szCs w:val="21"/>
                    </w:rPr>
                  </w:pPr>
                  <w:r>
                    <w:rPr>
                      <w:rFonts w:cs="宋体" w:hint="eastAsia"/>
                      <w:color w:val="000000" w:themeColor="text1"/>
                      <w:sz w:val="21"/>
                      <w:szCs w:val="21"/>
                      <w:lang w:bidi="ar"/>
                    </w:rPr>
                    <w:t>型号</w:t>
                  </w:r>
                </w:p>
              </w:tc>
              <w:tc>
                <w:tcPr>
                  <w:tcW w:w="1990" w:type="dxa"/>
                  <w:tcBorders>
                    <w:right w:val="single" w:sz="4" w:space="0" w:color="auto"/>
                    <w:tl2br w:val="nil"/>
                    <w:tr2bl w:val="nil"/>
                  </w:tcBorders>
                  <w:shd w:val="clear" w:color="auto" w:fill="auto"/>
                  <w:vAlign w:val="center"/>
                </w:tcPr>
                <w:p w:rsidR="00706C00" w:rsidRDefault="004B3C4D">
                  <w:pPr>
                    <w:pStyle w:val="ac"/>
                    <w:widowControl w:val="0"/>
                    <w:snapToGrid w:val="0"/>
                    <w:spacing w:before="0" w:beforeAutospacing="0" w:after="0" w:afterAutospacing="0"/>
                    <w:jc w:val="center"/>
                    <w:rPr>
                      <w:rFonts w:ascii="Times New Roman" w:hAnsi="Times New Roman"/>
                      <w:color w:val="000000" w:themeColor="text1"/>
                      <w:sz w:val="21"/>
                      <w:szCs w:val="21"/>
                    </w:rPr>
                  </w:pPr>
                  <w:r>
                    <w:rPr>
                      <w:rFonts w:ascii="Times New Roman" w:hAnsi="Times New Roman"/>
                      <w:color w:val="000000" w:themeColor="text1"/>
                      <w:sz w:val="21"/>
                      <w:szCs w:val="21"/>
                      <w:lang w:bidi="ar"/>
                    </w:rPr>
                    <w:t>SZ18-150000/230</w:t>
                  </w:r>
                </w:p>
              </w:tc>
              <w:tc>
                <w:tcPr>
                  <w:tcW w:w="1797" w:type="dxa"/>
                  <w:tcBorders>
                    <w:left w:val="single" w:sz="4" w:space="0" w:color="auto"/>
                    <w:tl2br w:val="nil"/>
                    <w:tr2bl w:val="nil"/>
                  </w:tcBorders>
                  <w:shd w:val="clear" w:color="auto" w:fill="auto"/>
                  <w:vAlign w:val="center"/>
                </w:tcPr>
                <w:p w:rsidR="00706C00" w:rsidRDefault="004B3C4D">
                  <w:pPr>
                    <w:pStyle w:val="ac"/>
                    <w:widowControl w:val="0"/>
                    <w:snapToGrid w:val="0"/>
                    <w:spacing w:before="0" w:beforeAutospacing="0" w:after="0" w:afterAutospacing="0"/>
                    <w:jc w:val="center"/>
                    <w:rPr>
                      <w:rFonts w:ascii="Times New Roman" w:hAnsi="Times New Roman"/>
                      <w:color w:val="000000" w:themeColor="text1"/>
                      <w:sz w:val="21"/>
                      <w:szCs w:val="21"/>
                    </w:rPr>
                  </w:pPr>
                  <w:r>
                    <w:rPr>
                      <w:rFonts w:ascii="Times New Roman" w:hAnsi="Times New Roman"/>
                      <w:color w:val="000000" w:themeColor="text1"/>
                      <w:sz w:val="21"/>
                      <w:szCs w:val="21"/>
                      <w:lang w:bidi="ar"/>
                    </w:rPr>
                    <w:t>SZ18-200000/230</w:t>
                  </w:r>
                </w:p>
              </w:tc>
            </w:tr>
            <w:tr w:rsidR="00706C00">
              <w:trPr>
                <w:trHeight w:val="386"/>
                <w:jc w:val="center"/>
              </w:trPr>
              <w:tc>
                <w:tcPr>
                  <w:tcW w:w="840" w:type="dxa"/>
                  <w:vMerge/>
                  <w:tcBorders>
                    <w:tl2br w:val="nil"/>
                    <w:tr2bl w:val="nil"/>
                  </w:tcBorders>
                  <w:shd w:val="clear" w:color="auto" w:fill="auto"/>
                  <w:vAlign w:val="center"/>
                </w:tcPr>
                <w:p w:rsidR="00706C00" w:rsidRDefault="00706C00">
                  <w:pPr>
                    <w:rPr>
                      <w:color w:val="000000" w:themeColor="text1"/>
                      <w:szCs w:val="21"/>
                    </w:rPr>
                  </w:pPr>
                </w:p>
              </w:tc>
              <w:tc>
                <w:tcPr>
                  <w:tcW w:w="1860" w:type="dxa"/>
                  <w:vMerge/>
                  <w:tcBorders>
                    <w:tl2br w:val="nil"/>
                    <w:tr2bl w:val="nil"/>
                  </w:tcBorders>
                  <w:shd w:val="clear" w:color="auto" w:fill="auto"/>
                  <w:vAlign w:val="center"/>
                </w:tcPr>
                <w:p w:rsidR="00706C00" w:rsidRDefault="00706C00">
                  <w:pPr>
                    <w:rPr>
                      <w:color w:val="000000" w:themeColor="text1"/>
                      <w:szCs w:val="21"/>
                    </w:rPr>
                  </w:pPr>
                </w:p>
              </w:tc>
              <w:tc>
                <w:tcPr>
                  <w:tcW w:w="1635" w:type="dxa"/>
                  <w:tcBorders>
                    <w:tl2br w:val="nil"/>
                    <w:tr2bl w:val="nil"/>
                  </w:tcBorders>
                  <w:shd w:val="clear" w:color="auto" w:fill="auto"/>
                  <w:vAlign w:val="center"/>
                </w:tcPr>
                <w:p w:rsidR="00706C00" w:rsidRDefault="004B3C4D">
                  <w:pPr>
                    <w:pStyle w:val="ac"/>
                    <w:widowControl w:val="0"/>
                    <w:snapToGrid w:val="0"/>
                    <w:spacing w:before="0" w:beforeAutospacing="0" w:after="0" w:afterAutospacing="0"/>
                    <w:jc w:val="center"/>
                    <w:rPr>
                      <w:rFonts w:ascii="Times New Roman" w:hAnsi="Times New Roman"/>
                      <w:color w:val="000000" w:themeColor="text1"/>
                      <w:sz w:val="21"/>
                      <w:szCs w:val="21"/>
                    </w:rPr>
                  </w:pPr>
                  <w:r>
                    <w:rPr>
                      <w:rFonts w:cs="宋体" w:hint="eastAsia"/>
                      <w:color w:val="000000" w:themeColor="text1"/>
                      <w:sz w:val="21"/>
                      <w:szCs w:val="21"/>
                      <w:lang w:bidi="ar"/>
                    </w:rPr>
                    <w:t>台数</w:t>
                  </w:r>
                </w:p>
              </w:tc>
              <w:tc>
                <w:tcPr>
                  <w:tcW w:w="1990" w:type="dxa"/>
                  <w:tcBorders>
                    <w:right w:val="single" w:sz="4" w:space="0" w:color="auto"/>
                    <w:tl2br w:val="nil"/>
                    <w:tr2bl w:val="nil"/>
                  </w:tcBorders>
                  <w:shd w:val="clear" w:color="auto" w:fill="auto"/>
                  <w:vAlign w:val="center"/>
                </w:tcPr>
                <w:p w:rsidR="00706C00" w:rsidRDefault="004B3C4D">
                  <w:pPr>
                    <w:pStyle w:val="ac"/>
                    <w:widowControl w:val="0"/>
                    <w:snapToGrid w:val="0"/>
                    <w:spacing w:before="0" w:beforeAutospacing="0" w:after="0" w:afterAutospacing="0"/>
                    <w:jc w:val="center"/>
                    <w:rPr>
                      <w:rFonts w:ascii="Times New Roman" w:hAnsi="Times New Roman"/>
                      <w:color w:val="000000" w:themeColor="text1"/>
                      <w:sz w:val="21"/>
                      <w:szCs w:val="21"/>
                    </w:rPr>
                  </w:pPr>
                  <w:r>
                    <w:rPr>
                      <w:rFonts w:ascii="Times New Roman" w:hAnsi="Times New Roman"/>
                      <w:color w:val="000000" w:themeColor="text1"/>
                      <w:sz w:val="21"/>
                      <w:szCs w:val="21"/>
                      <w:lang w:bidi="ar"/>
                    </w:rPr>
                    <w:t>2</w:t>
                  </w:r>
                </w:p>
              </w:tc>
              <w:tc>
                <w:tcPr>
                  <w:tcW w:w="1797" w:type="dxa"/>
                  <w:tcBorders>
                    <w:left w:val="single" w:sz="4" w:space="0" w:color="auto"/>
                    <w:tl2br w:val="nil"/>
                    <w:tr2bl w:val="nil"/>
                  </w:tcBorders>
                  <w:shd w:val="clear" w:color="auto" w:fill="auto"/>
                  <w:vAlign w:val="center"/>
                </w:tcPr>
                <w:p w:rsidR="00706C00" w:rsidRDefault="004B3C4D">
                  <w:pPr>
                    <w:pStyle w:val="ac"/>
                    <w:widowControl w:val="0"/>
                    <w:snapToGrid w:val="0"/>
                    <w:spacing w:before="0" w:beforeAutospacing="0" w:after="0" w:afterAutospacing="0"/>
                    <w:jc w:val="center"/>
                    <w:rPr>
                      <w:rFonts w:ascii="Times New Roman" w:hAnsi="Times New Roman"/>
                      <w:color w:val="000000" w:themeColor="text1"/>
                      <w:sz w:val="21"/>
                      <w:szCs w:val="21"/>
                    </w:rPr>
                  </w:pPr>
                  <w:r>
                    <w:rPr>
                      <w:rFonts w:ascii="Times New Roman" w:hAnsi="Times New Roman" w:hint="eastAsia"/>
                      <w:color w:val="000000" w:themeColor="text1"/>
                      <w:sz w:val="21"/>
                      <w:szCs w:val="21"/>
                    </w:rPr>
                    <w:t>1</w:t>
                  </w:r>
                </w:p>
              </w:tc>
            </w:tr>
            <w:tr w:rsidR="00706C00">
              <w:trPr>
                <w:trHeight w:val="386"/>
                <w:jc w:val="center"/>
              </w:trPr>
              <w:tc>
                <w:tcPr>
                  <w:tcW w:w="840" w:type="dxa"/>
                  <w:vMerge/>
                  <w:tcBorders>
                    <w:tl2br w:val="nil"/>
                    <w:tr2bl w:val="nil"/>
                  </w:tcBorders>
                  <w:shd w:val="clear" w:color="auto" w:fill="auto"/>
                  <w:vAlign w:val="center"/>
                </w:tcPr>
                <w:p w:rsidR="00706C00" w:rsidRDefault="00706C00">
                  <w:pPr>
                    <w:rPr>
                      <w:color w:val="000000" w:themeColor="text1"/>
                      <w:szCs w:val="21"/>
                    </w:rPr>
                  </w:pPr>
                </w:p>
              </w:tc>
              <w:tc>
                <w:tcPr>
                  <w:tcW w:w="1860" w:type="dxa"/>
                  <w:vMerge/>
                  <w:tcBorders>
                    <w:tl2br w:val="nil"/>
                    <w:tr2bl w:val="nil"/>
                  </w:tcBorders>
                  <w:shd w:val="clear" w:color="auto" w:fill="auto"/>
                  <w:vAlign w:val="center"/>
                </w:tcPr>
                <w:p w:rsidR="00706C00" w:rsidRDefault="00706C00">
                  <w:pPr>
                    <w:rPr>
                      <w:color w:val="000000" w:themeColor="text1"/>
                      <w:szCs w:val="21"/>
                    </w:rPr>
                  </w:pPr>
                </w:p>
              </w:tc>
              <w:tc>
                <w:tcPr>
                  <w:tcW w:w="1635" w:type="dxa"/>
                  <w:tcBorders>
                    <w:tl2br w:val="nil"/>
                    <w:tr2bl w:val="nil"/>
                  </w:tcBorders>
                  <w:shd w:val="clear" w:color="auto" w:fill="auto"/>
                  <w:vAlign w:val="center"/>
                </w:tcPr>
                <w:p w:rsidR="00706C00" w:rsidRDefault="004B3C4D">
                  <w:pPr>
                    <w:pStyle w:val="ac"/>
                    <w:widowControl w:val="0"/>
                    <w:snapToGrid w:val="0"/>
                    <w:spacing w:before="0" w:beforeAutospacing="0" w:after="0" w:afterAutospacing="0"/>
                    <w:jc w:val="center"/>
                    <w:rPr>
                      <w:rFonts w:ascii="Times New Roman" w:hAnsi="Times New Roman"/>
                      <w:color w:val="000000" w:themeColor="text1"/>
                      <w:sz w:val="21"/>
                      <w:szCs w:val="21"/>
                    </w:rPr>
                  </w:pPr>
                  <w:r>
                    <w:rPr>
                      <w:rFonts w:cs="宋体" w:hint="eastAsia"/>
                      <w:color w:val="000000" w:themeColor="text1"/>
                      <w:sz w:val="21"/>
                      <w:szCs w:val="21"/>
                      <w:lang w:bidi="ar"/>
                    </w:rPr>
                    <w:t>形式</w:t>
                  </w:r>
                </w:p>
              </w:tc>
              <w:tc>
                <w:tcPr>
                  <w:tcW w:w="3787" w:type="dxa"/>
                  <w:gridSpan w:val="2"/>
                  <w:tcBorders>
                    <w:tl2br w:val="nil"/>
                    <w:tr2bl w:val="nil"/>
                  </w:tcBorders>
                  <w:shd w:val="clear" w:color="auto" w:fill="auto"/>
                  <w:vAlign w:val="center"/>
                </w:tcPr>
                <w:p w:rsidR="00706C00" w:rsidRDefault="004B3C4D">
                  <w:pPr>
                    <w:pStyle w:val="ac"/>
                    <w:widowControl w:val="0"/>
                    <w:snapToGrid w:val="0"/>
                    <w:spacing w:before="0" w:beforeAutospacing="0" w:after="0" w:afterAutospacing="0"/>
                    <w:jc w:val="center"/>
                    <w:rPr>
                      <w:rFonts w:ascii="Times New Roman" w:hAnsi="Times New Roman"/>
                      <w:color w:val="000000" w:themeColor="text1"/>
                      <w:sz w:val="21"/>
                      <w:szCs w:val="21"/>
                    </w:rPr>
                  </w:pPr>
                  <w:r>
                    <w:rPr>
                      <w:rFonts w:cs="宋体" w:hint="eastAsia"/>
                      <w:color w:val="000000" w:themeColor="text1"/>
                      <w:sz w:val="21"/>
                      <w:szCs w:val="21"/>
                      <w:lang w:bidi="ar"/>
                    </w:rPr>
                    <w:t>双绕组自冷式无励磁调压三相油浸式升压变压器</w:t>
                  </w:r>
                </w:p>
              </w:tc>
            </w:tr>
            <w:tr w:rsidR="00706C00">
              <w:trPr>
                <w:trHeight w:val="386"/>
                <w:jc w:val="center"/>
              </w:trPr>
              <w:tc>
                <w:tcPr>
                  <w:tcW w:w="840" w:type="dxa"/>
                  <w:vMerge/>
                  <w:tcBorders>
                    <w:tl2br w:val="nil"/>
                    <w:tr2bl w:val="nil"/>
                  </w:tcBorders>
                  <w:shd w:val="clear" w:color="auto" w:fill="auto"/>
                  <w:vAlign w:val="center"/>
                </w:tcPr>
                <w:p w:rsidR="00706C00" w:rsidRDefault="00706C00">
                  <w:pPr>
                    <w:rPr>
                      <w:color w:val="000000" w:themeColor="text1"/>
                      <w:szCs w:val="21"/>
                    </w:rPr>
                  </w:pPr>
                </w:p>
              </w:tc>
              <w:tc>
                <w:tcPr>
                  <w:tcW w:w="1860" w:type="dxa"/>
                  <w:vMerge/>
                  <w:tcBorders>
                    <w:tl2br w:val="nil"/>
                    <w:tr2bl w:val="nil"/>
                  </w:tcBorders>
                  <w:shd w:val="clear" w:color="auto" w:fill="auto"/>
                  <w:vAlign w:val="center"/>
                </w:tcPr>
                <w:p w:rsidR="00706C00" w:rsidRDefault="00706C00">
                  <w:pPr>
                    <w:rPr>
                      <w:color w:val="000000" w:themeColor="text1"/>
                      <w:szCs w:val="21"/>
                    </w:rPr>
                  </w:pPr>
                </w:p>
              </w:tc>
              <w:tc>
                <w:tcPr>
                  <w:tcW w:w="1635" w:type="dxa"/>
                  <w:tcBorders>
                    <w:tl2br w:val="nil"/>
                    <w:tr2bl w:val="nil"/>
                  </w:tcBorders>
                  <w:shd w:val="clear" w:color="auto" w:fill="auto"/>
                  <w:vAlign w:val="center"/>
                </w:tcPr>
                <w:p w:rsidR="00706C00" w:rsidRDefault="004B3C4D">
                  <w:pPr>
                    <w:pStyle w:val="ac"/>
                    <w:widowControl w:val="0"/>
                    <w:snapToGrid w:val="0"/>
                    <w:spacing w:before="0" w:beforeAutospacing="0" w:after="0" w:afterAutospacing="0"/>
                    <w:jc w:val="center"/>
                    <w:rPr>
                      <w:rFonts w:ascii="Times New Roman" w:hAnsi="Times New Roman"/>
                      <w:color w:val="000000" w:themeColor="text1"/>
                      <w:sz w:val="21"/>
                      <w:szCs w:val="21"/>
                    </w:rPr>
                  </w:pPr>
                  <w:r>
                    <w:rPr>
                      <w:rFonts w:cs="宋体" w:hint="eastAsia"/>
                      <w:color w:val="000000" w:themeColor="text1"/>
                      <w:sz w:val="21"/>
                      <w:szCs w:val="21"/>
                      <w:lang w:bidi="ar"/>
                    </w:rPr>
                    <w:t>电压比</w:t>
                  </w:r>
                </w:p>
              </w:tc>
              <w:tc>
                <w:tcPr>
                  <w:tcW w:w="3787" w:type="dxa"/>
                  <w:gridSpan w:val="2"/>
                  <w:tcBorders>
                    <w:tl2br w:val="nil"/>
                    <w:tr2bl w:val="nil"/>
                  </w:tcBorders>
                  <w:shd w:val="clear" w:color="auto" w:fill="auto"/>
                  <w:vAlign w:val="center"/>
                </w:tcPr>
                <w:p w:rsidR="00706C00" w:rsidRDefault="004B3C4D">
                  <w:pPr>
                    <w:pStyle w:val="ac"/>
                    <w:widowControl w:val="0"/>
                    <w:snapToGrid w:val="0"/>
                    <w:spacing w:before="0" w:beforeAutospacing="0" w:after="0" w:afterAutospacing="0"/>
                    <w:jc w:val="center"/>
                    <w:rPr>
                      <w:rFonts w:ascii="Times New Roman" w:hAnsi="Times New Roman"/>
                      <w:color w:val="000000" w:themeColor="text1"/>
                      <w:sz w:val="21"/>
                      <w:szCs w:val="21"/>
                    </w:rPr>
                  </w:pPr>
                  <w:r>
                    <w:rPr>
                      <w:rFonts w:ascii="Times New Roman" w:hAnsi="Times New Roman"/>
                      <w:color w:val="000000" w:themeColor="text1"/>
                      <w:sz w:val="21"/>
                      <w:szCs w:val="21"/>
                      <w:lang w:bidi="ar"/>
                    </w:rPr>
                    <w:t>230±8×1.25%/37kV</w:t>
                  </w:r>
                </w:p>
              </w:tc>
            </w:tr>
            <w:tr w:rsidR="00706C00">
              <w:trPr>
                <w:trHeight w:val="386"/>
                <w:jc w:val="center"/>
              </w:trPr>
              <w:tc>
                <w:tcPr>
                  <w:tcW w:w="840" w:type="dxa"/>
                  <w:vMerge w:val="restart"/>
                  <w:tcBorders>
                    <w:tl2br w:val="nil"/>
                    <w:tr2bl w:val="nil"/>
                  </w:tcBorders>
                  <w:shd w:val="clear" w:color="auto" w:fill="auto"/>
                  <w:vAlign w:val="center"/>
                </w:tcPr>
                <w:p w:rsidR="00706C00" w:rsidRDefault="004B3C4D">
                  <w:pPr>
                    <w:pStyle w:val="ac"/>
                    <w:widowControl w:val="0"/>
                    <w:snapToGrid w:val="0"/>
                    <w:spacing w:before="0" w:beforeAutospacing="0" w:after="0" w:afterAutospacing="0"/>
                    <w:jc w:val="center"/>
                    <w:rPr>
                      <w:rFonts w:ascii="Times New Roman" w:hAnsi="Times New Roman"/>
                      <w:color w:val="000000" w:themeColor="text1"/>
                      <w:sz w:val="21"/>
                      <w:szCs w:val="21"/>
                    </w:rPr>
                  </w:pPr>
                  <w:r>
                    <w:rPr>
                      <w:rFonts w:ascii="Times New Roman" w:hAnsi="Times New Roman"/>
                      <w:color w:val="000000" w:themeColor="text1"/>
                      <w:sz w:val="21"/>
                      <w:szCs w:val="21"/>
                      <w:lang w:bidi="ar"/>
                    </w:rPr>
                    <w:t>2</w:t>
                  </w:r>
                </w:p>
              </w:tc>
              <w:tc>
                <w:tcPr>
                  <w:tcW w:w="1860" w:type="dxa"/>
                  <w:vMerge w:val="restart"/>
                  <w:tcBorders>
                    <w:tl2br w:val="nil"/>
                    <w:tr2bl w:val="nil"/>
                  </w:tcBorders>
                  <w:shd w:val="clear" w:color="auto" w:fill="auto"/>
                  <w:vAlign w:val="center"/>
                </w:tcPr>
                <w:p w:rsidR="00706C00" w:rsidRDefault="004B3C4D">
                  <w:pPr>
                    <w:pStyle w:val="ac"/>
                    <w:widowControl w:val="0"/>
                    <w:snapToGrid w:val="0"/>
                    <w:spacing w:before="0" w:beforeAutospacing="0" w:after="0" w:afterAutospacing="0"/>
                    <w:jc w:val="center"/>
                    <w:rPr>
                      <w:rFonts w:ascii="Times New Roman" w:hAnsi="Times New Roman"/>
                      <w:color w:val="000000" w:themeColor="text1"/>
                      <w:sz w:val="21"/>
                      <w:szCs w:val="21"/>
                    </w:rPr>
                  </w:pPr>
                  <w:r>
                    <w:rPr>
                      <w:rFonts w:ascii="Times New Roman" w:hAnsi="Times New Roman"/>
                      <w:color w:val="000000" w:themeColor="text1"/>
                      <w:sz w:val="21"/>
                      <w:szCs w:val="21"/>
                      <w:lang w:bidi="ar"/>
                    </w:rPr>
                    <w:t>220kV</w:t>
                  </w:r>
                  <w:r>
                    <w:rPr>
                      <w:rFonts w:cs="宋体" w:hint="eastAsia"/>
                      <w:color w:val="000000" w:themeColor="text1"/>
                      <w:sz w:val="21"/>
                      <w:szCs w:val="21"/>
                      <w:lang w:bidi="ar"/>
                    </w:rPr>
                    <w:t>配电装置</w:t>
                  </w:r>
                </w:p>
              </w:tc>
              <w:tc>
                <w:tcPr>
                  <w:tcW w:w="1635" w:type="dxa"/>
                  <w:tcBorders>
                    <w:tl2br w:val="nil"/>
                    <w:tr2bl w:val="nil"/>
                  </w:tcBorders>
                  <w:shd w:val="clear" w:color="auto" w:fill="auto"/>
                  <w:vAlign w:val="center"/>
                </w:tcPr>
                <w:p w:rsidR="00706C00" w:rsidRDefault="004B3C4D">
                  <w:pPr>
                    <w:pStyle w:val="ac"/>
                    <w:widowControl w:val="0"/>
                    <w:snapToGrid w:val="0"/>
                    <w:spacing w:before="0" w:beforeAutospacing="0" w:after="0" w:afterAutospacing="0"/>
                    <w:jc w:val="center"/>
                    <w:rPr>
                      <w:rFonts w:ascii="Times New Roman" w:hAnsi="Times New Roman"/>
                      <w:color w:val="000000" w:themeColor="text1"/>
                      <w:sz w:val="21"/>
                      <w:szCs w:val="21"/>
                    </w:rPr>
                  </w:pPr>
                  <w:r>
                    <w:rPr>
                      <w:rFonts w:cs="宋体" w:hint="eastAsia"/>
                      <w:color w:val="000000" w:themeColor="text1"/>
                      <w:sz w:val="21"/>
                      <w:szCs w:val="21"/>
                      <w:lang w:bidi="ar"/>
                    </w:rPr>
                    <w:t>型式</w:t>
                  </w:r>
                </w:p>
              </w:tc>
              <w:tc>
                <w:tcPr>
                  <w:tcW w:w="3787" w:type="dxa"/>
                  <w:gridSpan w:val="2"/>
                  <w:tcBorders>
                    <w:tl2br w:val="nil"/>
                    <w:tr2bl w:val="nil"/>
                  </w:tcBorders>
                  <w:shd w:val="clear" w:color="auto" w:fill="auto"/>
                  <w:vAlign w:val="center"/>
                </w:tcPr>
                <w:p w:rsidR="00706C00" w:rsidRDefault="004B3C4D">
                  <w:pPr>
                    <w:pStyle w:val="ac"/>
                    <w:widowControl w:val="0"/>
                    <w:snapToGrid w:val="0"/>
                    <w:spacing w:before="0" w:beforeAutospacing="0" w:after="0" w:afterAutospacing="0"/>
                    <w:jc w:val="center"/>
                    <w:rPr>
                      <w:rFonts w:ascii="Times New Roman" w:hAnsi="Times New Roman"/>
                      <w:color w:val="000000" w:themeColor="text1"/>
                      <w:sz w:val="21"/>
                      <w:szCs w:val="21"/>
                    </w:rPr>
                  </w:pPr>
                  <w:r>
                    <w:rPr>
                      <w:rFonts w:ascii="Times New Roman" w:hAnsi="Times New Roman"/>
                      <w:color w:val="000000" w:themeColor="text1"/>
                      <w:sz w:val="21"/>
                      <w:szCs w:val="21"/>
                      <w:lang w:bidi="ar"/>
                    </w:rPr>
                    <w:t xml:space="preserve">GIS </w:t>
                  </w:r>
                  <w:r>
                    <w:rPr>
                      <w:rFonts w:cs="宋体" w:hint="eastAsia"/>
                      <w:color w:val="000000" w:themeColor="text1"/>
                      <w:sz w:val="21"/>
                      <w:szCs w:val="21"/>
                      <w:lang w:bidi="ar"/>
                    </w:rPr>
                    <w:t>设备</w:t>
                  </w:r>
                </w:p>
              </w:tc>
            </w:tr>
            <w:tr w:rsidR="00706C00">
              <w:trPr>
                <w:trHeight w:val="386"/>
                <w:jc w:val="center"/>
              </w:trPr>
              <w:tc>
                <w:tcPr>
                  <w:tcW w:w="840" w:type="dxa"/>
                  <w:vMerge/>
                  <w:tcBorders>
                    <w:tl2br w:val="nil"/>
                    <w:tr2bl w:val="nil"/>
                  </w:tcBorders>
                  <w:shd w:val="clear" w:color="auto" w:fill="auto"/>
                  <w:vAlign w:val="center"/>
                </w:tcPr>
                <w:p w:rsidR="00706C00" w:rsidRDefault="00706C00">
                  <w:pPr>
                    <w:rPr>
                      <w:color w:val="000000" w:themeColor="text1"/>
                      <w:szCs w:val="21"/>
                    </w:rPr>
                  </w:pPr>
                </w:p>
              </w:tc>
              <w:tc>
                <w:tcPr>
                  <w:tcW w:w="1860" w:type="dxa"/>
                  <w:vMerge/>
                  <w:tcBorders>
                    <w:tl2br w:val="nil"/>
                    <w:tr2bl w:val="nil"/>
                  </w:tcBorders>
                  <w:shd w:val="clear" w:color="auto" w:fill="auto"/>
                  <w:vAlign w:val="center"/>
                </w:tcPr>
                <w:p w:rsidR="00706C00" w:rsidRDefault="00706C00">
                  <w:pPr>
                    <w:rPr>
                      <w:color w:val="000000" w:themeColor="text1"/>
                      <w:szCs w:val="21"/>
                    </w:rPr>
                  </w:pPr>
                </w:p>
              </w:tc>
              <w:tc>
                <w:tcPr>
                  <w:tcW w:w="1635" w:type="dxa"/>
                  <w:tcBorders>
                    <w:tl2br w:val="nil"/>
                    <w:tr2bl w:val="nil"/>
                  </w:tcBorders>
                  <w:shd w:val="clear" w:color="auto" w:fill="auto"/>
                  <w:vAlign w:val="center"/>
                </w:tcPr>
                <w:p w:rsidR="00706C00" w:rsidRDefault="004B3C4D">
                  <w:pPr>
                    <w:pStyle w:val="ac"/>
                    <w:widowControl w:val="0"/>
                    <w:snapToGrid w:val="0"/>
                    <w:spacing w:before="0" w:beforeAutospacing="0" w:after="0" w:afterAutospacing="0"/>
                    <w:jc w:val="center"/>
                    <w:rPr>
                      <w:rFonts w:ascii="Times New Roman" w:hAnsi="Times New Roman"/>
                      <w:color w:val="000000" w:themeColor="text1"/>
                      <w:sz w:val="21"/>
                      <w:szCs w:val="21"/>
                    </w:rPr>
                  </w:pPr>
                  <w:r>
                    <w:rPr>
                      <w:rFonts w:cs="宋体" w:hint="eastAsia"/>
                      <w:color w:val="000000" w:themeColor="text1"/>
                      <w:sz w:val="21"/>
                      <w:szCs w:val="21"/>
                      <w:lang w:bidi="ar"/>
                    </w:rPr>
                    <w:t>出线规模</w:t>
                  </w:r>
                </w:p>
              </w:tc>
              <w:tc>
                <w:tcPr>
                  <w:tcW w:w="3787" w:type="dxa"/>
                  <w:gridSpan w:val="2"/>
                  <w:tcBorders>
                    <w:tl2br w:val="nil"/>
                    <w:tr2bl w:val="nil"/>
                  </w:tcBorders>
                  <w:shd w:val="clear" w:color="auto" w:fill="auto"/>
                  <w:vAlign w:val="center"/>
                </w:tcPr>
                <w:p w:rsidR="00706C00" w:rsidRDefault="004B3C4D">
                  <w:pPr>
                    <w:pStyle w:val="ac"/>
                    <w:widowControl w:val="0"/>
                    <w:snapToGrid w:val="0"/>
                    <w:spacing w:before="0" w:beforeAutospacing="0" w:after="0" w:afterAutospacing="0"/>
                    <w:jc w:val="center"/>
                    <w:rPr>
                      <w:rFonts w:ascii="Times New Roman" w:hAnsi="Times New Roman"/>
                      <w:color w:val="000000" w:themeColor="text1"/>
                      <w:sz w:val="21"/>
                      <w:szCs w:val="21"/>
                    </w:rPr>
                  </w:pPr>
                  <w:r>
                    <w:rPr>
                      <w:rFonts w:ascii="Times New Roman" w:hAnsi="Times New Roman"/>
                      <w:color w:val="000000" w:themeColor="text1"/>
                      <w:sz w:val="21"/>
                      <w:szCs w:val="21"/>
                      <w:lang w:bidi="ar"/>
                    </w:rPr>
                    <w:t xml:space="preserve">1 </w:t>
                  </w:r>
                  <w:r>
                    <w:rPr>
                      <w:rFonts w:cs="宋体" w:hint="eastAsia"/>
                      <w:color w:val="000000" w:themeColor="text1"/>
                      <w:sz w:val="21"/>
                      <w:szCs w:val="21"/>
                      <w:lang w:bidi="ar"/>
                    </w:rPr>
                    <w:t>回</w:t>
                  </w:r>
                </w:p>
              </w:tc>
            </w:tr>
            <w:tr w:rsidR="00706C00">
              <w:trPr>
                <w:trHeight w:val="386"/>
                <w:jc w:val="center"/>
              </w:trPr>
              <w:tc>
                <w:tcPr>
                  <w:tcW w:w="840" w:type="dxa"/>
                  <w:vMerge/>
                  <w:tcBorders>
                    <w:tl2br w:val="nil"/>
                    <w:tr2bl w:val="nil"/>
                  </w:tcBorders>
                  <w:shd w:val="clear" w:color="auto" w:fill="auto"/>
                  <w:vAlign w:val="center"/>
                </w:tcPr>
                <w:p w:rsidR="00706C00" w:rsidRDefault="00706C00">
                  <w:pPr>
                    <w:rPr>
                      <w:color w:val="000000" w:themeColor="text1"/>
                      <w:szCs w:val="21"/>
                    </w:rPr>
                  </w:pPr>
                </w:p>
              </w:tc>
              <w:tc>
                <w:tcPr>
                  <w:tcW w:w="1860" w:type="dxa"/>
                  <w:vMerge/>
                  <w:tcBorders>
                    <w:tl2br w:val="nil"/>
                    <w:tr2bl w:val="nil"/>
                  </w:tcBorders>
                  <w:shd w:val="clear" w:color="auto" w:fill="auto"/>
                  <w:vAlign w:val="center"/>
                </w:tcPr>
                <w:p w:rsidR="00706C00" w:rsidRDefault="00706C00">
                  <w:pPr>
                    <w:rPr>
                      <w:color w:val="000000" w:themeColor="text1"/>
                      <w:szCs w:val="21"/>
                    </w:rPr>
                  </w:pPr>
                </w:p>
              </w:tc>
              <w:tc>
                <w:tcPr>
                  <w:tcW w:w="1635" w:type="dxa"/>
                  <w:tcBorders>
                    <w:tl2br w:val="nil"/>
                    <w:tr2bl w:val="nil"/>
                  </w:tcBorders>
                  <w:shd w:val="clear" w:color="auto" w:fill="auto"/>
                  <w:vAlign w:val="center"/>
                </w:tcPr>
                <w:p w:rsidR="00706C00" w:rsidRDefault="004B3C4D">
                  <w:pPr>
                    <w:pStyle w:val="ac"/>
                    <w:widowControl w:val="0"/>
                    <w:snapToGrid w:val="0"/>
                    <w:spacing w:before="0" w:beforeAutospacing="0" w:after="0" w:afterAutospacing="0"/>
                    <w:jc w:val="center"/>
                    <w:rPr>
                      <w:rFonts w:ascii="Times New Roman" w:hAnsi="Times New Roman"/>
                      <w:color w:val="000000" w:themeColor="text1"/>
                      <w:sz w:val="21"/>
                      <w:szCs w:val="21"/>
                    </w:rPr>
                  </w:pPr>
                  <w:r>
                    <w:rPr>
                      <w:rFonts w:cs="宋体" w:hint="eastAsia"/>
                      <w:color w:val="000000" w:themeColor="text1"/>
                      <w:sz w:val="21"/>
                      <w:szCs w:val="21"/>
                      <w:lang w:bidi="ar"/>
                    </w:rPr>
                    <w:t>最高电压</w:t>
                  </w:r>
                </w:p>
              </w:tc>
              <w:tc>
                <w:tcPr>
                  <w:tcW w:w="3787" w:type="dxa"/>
                  <w:gridSpan w:val="2"/>
                  <w:tcBorders>
                    <w:tl2br w:val="nil"/>
                    <w:tr2bl w:val="nil"/>
                  </w:tcBorders>
                  <w:shd w:val="clear" w:color="auto" w:fill="auto"/>
                  <w:vAlign w:val="center"/>
                </w:tcPr>
                <w:p w:rsidR="00706C00" w:rsidRDefault="004B3C4D">
                  <w:pPr>
                    <w:pStyle w:val="ac"/>
                    <w:widowControl w:val="0"/>
                    <w:snapToGrid w:val="0"/>
                    <w:spacing w:before="0" w:beforeAutospacing="0" w:after="0" w:afterAutospacing="0"/>
                    <w:jc w:val="center"/>
                    <w:rPr>
                      <w:rFonts w:ascii="Times New Roman" w:hAnsi="Times New Roman"/>
                      <w:color w:val="000000" w:themeColor="text1"/>
                      <w:sz w:val="21"/>
                      <w:szCs w:val="21"/>
                    </w:rPr>
                  </w:pPr>
                  <w:r>
                    <w:rPr>
                      <w:rFonts w:ascii="Times New Roman" w:hAnsi="Times New Roman"/>
                      <w:color w:val="000000" w:themeColor="text1"/>
                      <w:sz w:val="21"/>
                      <w:szCs w:val="21"/>
                      <w:lang w:bidi="ar"/>
                    </w:rPr>
                    <w:t>252kV</w:t>
                  </w:r>
                </w:p>
              </w:tc>
            </w:tr>
            <w:tr w:rsidR="00706C00">
              <w:trPr>
                <w:trHeight w:val="386"/>
                <w:jc w:val="center"/>
              </w:trPr>
              <w:tc>
                <w:tcPr>
                  <w:tcW w:w="840" w:type="dxa"/>
                  <w:vMerge/>
                  <w:tcBorders>
                    <w:tl2br w:val="nil"/>
                    <w:tr2bl w:val="nil"/>
                  </w:tcBorders>
                  <w:shd w:val="clear" w:color="auto" w:fill="auto"/>
                  <w:vAlign w:val="center"/>
                </w:tcPr>
                <w:p w:rsidR="00706C00" w:rsidRDefault="00706C00">
                  <w:pPr>
                    <w:rPr>
                      <w:color w:val="000000" w:themeColor="text1"/>
                      <w:szCs w:val="21"/>
                    </w:rPr>
                  </w:pPr>
                </w:p>
              </w:tc>
              <w:tc>
                <w:tcPr>
                  <w:tcW w:w="1860" w:type="dxa"/>
                  <w:vMerge/>
                  <w:tcBorders>
                    <w:tl2br w:val="nil"/>
                    <w:tr2bl w:val="nil"/>
                  </w:tcBorders>
                  <w:shd w:val="clear" w:color="auto" w:fill="auto"/>
                  <w:vAlign w:val="center"/>
                </w:tcPr>
                <w:p w:rsidR="00706C00" w:rsidRDefault="00706C00">
                  <w:pPr>
                    <w:rPr>
                      <w:color w:val="000000" w:themeColor="text1"/>
                      <w:szCs w:val="21"/>
                    </w:rPr>
                  </w:pPr>
                </w:p>
              </w:tc>
              <w:tc>
                <w:tcPr>
                  <w:tcW w:w="1635" w:type="dxa"/>
                  <w:tcBorders>
                    <w:tl2br w:val="nil"/>
                    <w:tr2bl w:val="nil"/>
                  </w:tcBorders>
                  <w:shd w:val="clear" w:color="auto" w:fill="auto"/>
                  <w:vAlign w:val="center"/>
                </w:tcPr>
                <w:p w:rsidR="00706C00" w:rsidRDefault="004B3C4D">
                  <w:pPr>
                    <w:pStyle w:val="ac"/>
                    <w:widowControl w:val="0"/>
                    <w:snapToGrid w:val="0"/>
                    <w:spacing w:before="0" w:beforeAutospacing="0" w:after="0" w:afterAutospacing="0"/>
                    <w:jc w:val="center"/>
                    <w:rPr>
                      <w:rFonts w:ascii="Times New Roman" w:hAnsi="Times New Roman"/>
                      <w:color w:val="000000" w:themeColor="text1"/>
                      <w:sz w:val="21"/>
                      <w:szCs w:val="21"/>
                    </w:rPr>
                  </w:pPr>
                  <w:r>
                    <w:rPr>
                      <w:rFonts w:cs="宋体" w:hint="eastAsia"/>
                      <w:color w:val="000000" w:themeColor="text1"/>
                      <w:sz w:val="21"/>
                      <w:szCs w:val="21"/>
                      <w:lang w:bidi="ar"/>
                    </w:rPr>
                    <w:t>额定电流</w:t>
                  </w:r>
                </w:p>
              </w:tc>
              <w:tc>
                <w:tcPr>
                  <w:tcW w:w="3787" w:type="dxa"/>
                  <w:gridSpan w:val="2"/>
                  <w:tcBorders>
                    <w:tl2br w:val="nil"/>
                    <w:tr2bl w:val="nil"/>
                  </w:tcBorders>
                  <w:shd w:val="clear" w:color="auto" w:fill="auto"/>
                  <w:vAlign w:val="center"/>
                </w:tcPr>
                <w:p w:rsidR="00706C00" w:rsidRDefault="004B3C4D">
                  <w:pPr>
                    <w:pStyle w:val="ac"/>
                    <w:widowControl w:val="0"/>
                    <w:snapToGrid w:val="0"/>
                    <w:spacing w:before="0" w:beforeAutospacing="0" w:after="0" w:afterAutospacing="0"/>
                    <w:jc w:val="center"/>
                    <w:rPr>
                      <w:rFonts w:ascii="Times New Roman" w:hAnsi="Times New Roman"/>
                      <w:color w:val="000000" w:themeColor="text1"/>
                      <w:sz w:val="21"/>
                      <w:szCs w:val="21"/>
                    </w:rPr>
                  </w:pPr>
                  <w:r>
                    <w:rPr>
                      <w:rFonts w:ascii="Times New Roman" w:hAnsi="Times New Roman"/>
                      <w:color w:val="000000" w:themeColor="text1"/>
                      <w:sz w:val="21"/>
                      <w:szCs w:val="21"/>
                      <w:lang w:bidi="ar"/>
                    </w:rPr>
                    <w:t>3150A</w:t>
                  </w:r>
                </w:p>
              </w:tc>
            </w:tr>
            <w:tr w:rsidR="00706C00">
              <w:trPr>
                <w:trHeight w:val="386"/>
                <w:jc w:val="center"/>
              </w:trPr>
              <w:tc>
                <w:tcPr>
                  <w:tcW w:w="840" w:type="dxa"/>
                  <w:vMerge/>
                  <w:tcBorders>
                    <w:tl2br w:val="nil"/>
                    <w:tr2bl w:val="nil"/>
                  </w:tcBorders>
                  <w:shd w:val="clear" w:color="auto" w:fill="auto"/>
                  <w:vAlign w:val="center"/>
                </w:tcPr>
                <w:p w:rsidR="00706C00" w:rsidRDefault="00706C00">
                  <w:pPr>
                    <w:rPr>
                      <w:color w:val="000000" w:themeColor="text1"/>
                      <w:szCs w:val="21"/>
                    </w:rPr>
                  </w:pPr>
                </w:p>
              </w:tc>
              <w:tc>
                <w:tcPr>
                  <w:tcW w:w="1860" w:type="dxa"/>
                  <w:vMerge/>
                  <w:tcBorders>
                    <w:tl2br w:val="nil"/>
                    <w:tr2bl w:val="nil"/>
                  </w:tcBorders>
                  <w:shd w:val="clear" w:color="auto" w:fill="auto"/>
                  <w:vAlign w:val="center"/>
                </w:tcPr>
                <w:p w:rsidR="00706C00" w:rsidRDefault="00706C00">
                  <w:pPr>
                    <w:rPr>
                      <w:color w:val="000000" w:themeColor="text1"/>
                      <w:szCs w:val="21"/>
                    </w:rPr>
                  </w:pPr>
                </w:p>
              </w:tc>
              <w:tc>
                <w:tcPr>
                  <w:tcW w:w="1635" w:type="dxa"/>
                  <w:tcBorders>
                    <w:tl2br w:val="nil"/>
                    <w:tr2bl w:val="nil"/>
                  </w:tcBorders>
                  <w:shd w:val="clear" w:color="auto" w:fill="auto"/>
                  <w:vAlign w:val="center"/>
                </w:tcPr>
                <w:p w:rsidR="00706C00" w:rsidRDefault="004B3C4D">
                  <w:pPr>
                    <w:pStyle w:val="ac"/>
                    <w:widowControl w:val="0"/>
                    <w:snapToGrid w:val="0"/>
                    <w:spacing w:before="0" w:beforeAutospacing="0" w:after="0" w:afterAutospacing="0"/>
                    <w:jc w:val="center"/>
                    <w:rPr>
                      <w:rFonts w:ascii="Times New Roman" w:hAnsi="Times New Roman"/>
                      <w:color w:val="000000" w:themeColor="text1"/>
                      <w:sz w:val="21"/>
                      <w:szCs w:val="21"/>
                    </w:rPr>
                  </w:pPr>
                  <w:r>
                    <w:rPr>
                      <w:rFonts w:cs="宋体" w:hint="eastAsia"/>
                      <w:color w:val="000000" w:themeColor="text1"/>
                      <w:sz w:val="21"/>
                      <w:szCs w:val="21"/>
                      <w:lang w:bidi="ar"/>
                    </w:rPr>
                    <w:t>额定开断电流</w:t>
                  </w:r>
                </w:p>
              </w:tc>
              <w:tc>
                <w:tcPr>
                  <w:tcW w:w="3787" w:type="dxa"/>
                  <w:gridSpan w:val="2"/>
                  <w:tcBorders>
                    <w:tl2br w:val="nil"/>
                    <w:tr2bl w:val="nil"/>
                  </w:tcBorders>
                  <w:shd w:val="clear" w:color="auto" w:fill="auto"/>
                  <w:vAlign w:val="center"/>
                </w:tcPr>
                <w:p w:rsidR="00706C00" w:rsidRDefault="004B3C4D">
                  <w:pPr>
                    <w:pStyle w:val="ac"/>
                    <w:widowControl w:val="0"/>
                    <w:snapToGrid w:val="0"/>
                    <w:spacing w:before="0" w:beforeAutospacing="0" w:after="0" w:afterAutospacing="0"/>
                    <w:jc w:val="center"/>
                    <w:rPr>
                      <w:rFonts w:ascii="Times New Roman" w:hAnsi="Times New Roman"/>
                      <w:color w:val="000000" w:themeColor="text1"/>
                      <w:sz w:val="21"/>
                      <w:szCs w:val="21"/>
                    </w:rPr>
                  </w:pPr>
                  <w:r>
                    <w:rPr>
                      <w:rFonts w:ascii="Times New Roman" w:hAnsi="Times New Roman"/>
                      <w:color w:val="000000" w:themeColor="text1"/>
                      <w:sz w:val="21"/>
                      <w:szCs w:val="21"/>
                      <w:lang w:bidi="ar"/>
                    </w:rPr>
                    <w:t>50kA</w:t>
                  </w:r>
                </w:p>
              </w:tc>
            </w:tr>
            <w:tr w:rsidR="00706C00">
              <w:trPr>
                <w:trHeight w:val="386"/>
                <w:jc w:val="center"/>
              </w:trPr>
              <w:tc>
                <w:tcPr>
                  <w:tcW w:w="840" w:type="dxa"/>
                  <w:vMerge w:val="restart"/>
                  <w:tcBorders>
                    <w:tl2br w:val="nil"/>
                    <w:tr2bl w:val="nil"/>
                  </w:tcBorders>
                  <w:shd w:val="clear" w:color="auto" w:fill="auto"/>
                  <w:vAlign w:val="center"/>
                </w:tcPr>
                <w:p w:rsidR="00706C00" w:rsidRDefault="004B3C4D">
                  <w:pPr>
                    <w:pStyle w:val="ac"/>
                    <w:widowControl w:val="0"/>
                    <w:snapToGrid w:val="0"/>
                    <w:spacing w:before="0" w:beforeAutospacing="0" w:after="0" w:afterAutospacing="0"/>
                    <w:jc w:val="center"/>
                    <w:rPr>
                      <w:rFonts w:ascii="Times New Roman" w:hAnsi="Times New Roman"/>
                      <w:color w:val="000000" w:themeColor="text1"/>
                      <w:sz w:val="21"/>
                      <w:szCs w:val="21"/>
                    </w:rPr>
                  </w:pPr>
                  <w:r>
                    <w:rPr>
                      <w:rFonts w:ascii="Times New Roman" w:hAnsi="Times New Roman"/>
                      <w:color w:val="000000" w:themeColor="text1"/>
                      <w:sz w:val="21"/>
                      <w:szCs w:val="21"/>
                      <w:lang w:bidi="ar"/>
                    </w:rPr>
                    <w:t>3</w:t>
                  </w:r>
                </w:p>
              </w:tc>
              <w:tc>
                <w:tcPr>
                  <w:tcW w:w="1860" w:type="dxa"/>
                  <w:vMerge w:val="restart"/>
                  <w:tcBorders>
                    <w:tl2br w:val="nil"/>
                    <w:tr2bl w:val="nil"/>
                  </w:tcBorders>
                  <w:shd w:val="clear" w:color="auto" w:fill="auto"/>
                  <w:vAlign w:val="center"/>
                </w:tcPr>
                <w:p w:rsidR="00706C00" w:rsidRDefault="004B3C4D">
                  <w:pPr>
                    <w:pStyle w:val="ac"/>
                    <w:widowControl w:val="0"/>
                    <w:snapToGrid w:val="0"/>
                    <w:spacing w:before="0" w:beforeAutospacing="0" w:after="0" w:afterAutospacing="0"/>
                    <w:jc w:val="center"/>
                    <w:rPr>
                      <w:rFonts w:ascii="Times New Roman" w:hAnsi="Times New Roman"/>
                      <w:color w:val="000000" w:themeColor="text1"/>
                      <w:sz w:val="21"/>
                      <w:szCs w:val="21"/>
                    </w:rPr>
                  </w:pPr>
                  <w:r>
                    <w:rPr>
                      <w:rFonts w:ascii="Times New Roman" w:hAnsi="Times New Roman"/>
                      <w:color w:val="000000" w:themeColor="text1"/>
                      <w:sz w:val="21"/>
                      <w:szCs w:val="21"/>
                      <w:lang w:bidi="ar"/>
                    </w:rPr>
                    <w:t>35kV</w:t>
                  </w:r>
                  <w:r>
                    <w:rPr>
                      <w:rFonts w:cs="宋体" w:hint="eastAsia"/>
                      <w:color w:val="000000" w:themeColor="text1"/>
                      <w:sz w:val="21"/>
                      <w:szCs w:val="21"/>
                      <w:lang w:bidi="ar"/>
                    </w:rPr>
                    <w:t>配电装置</w:t>
                  </w:r>
                </w:p>
              </w:tc>
              <w:tc>
                <w:tcPr>
                  <w:tcW w:w="1635" w:type="dxa"/>
                  <w:tcBorders>
                    <w:tl2br w:val="nil"/>
                    <w:tr2bl w:val="nil"/>
                  </w:tcBorders>
                  <w:shd w:val="clear" w:color="auto" w:fill="auto"/>
                  <w:vAlign w:val="center"/>
                </w:tcPr>
                <w:p w:rsidR="00706C00" w:rsidRDefault="004B3C4D">
                  <w:pPr>
                    <w:pStyle w:val="ac"/>
                    <w:widowControl w:val="0"/>
                    <w:snapToGrid w:val="0"/>
                    <w:spacing w:before="0" w:beforeAutospacing="0" w:after="0" w:afterAutospacing="0"/>
                    <w:jc w:val="center"/>
                    <w:rPr>
                      <w:rFonts w:ascii="Times New Roman" w:hAnsi="Times New Roman"/>
                      <w:color w:val="000000" w:themeColor="text1"/>
                      <w:sz w:val="21"/>
                      <w:szCs w:val="21"/>
                    </w:rPr>
                  </w:pPr>
                  <w:r>
                    <w:rPr>
                      <w:rFonts w:cs="宋体" w:hint="eastAsia"/>
                      <w:color w:val="000000" w:themeColor="text1"/>
                      <w:sz w:val="21"/>
                      <w:szCs w:val="21"/>
                      <w:lang w:bidi="ar"/>
                    </w:rPr>
                    <w:t>断路器形式</w:t>
                  </w:r>
                </w:p>
              </w:tc>
              <w:tc>
                <w:tcPr>
                  <w:tcW w:w="3787" w:type="dxa"/>
                  <w:gridSpan w:val="2"/>
                  <w:tcBorders>
                    <w:tl2br w:val="nil"/>
                    <w:tr2bl w:val="nil"/>
                  </w:tcBorders>
                  <w:shd w:val="clear" w:color="auto" w:fill="auto"/>
                  <w:vAlign w:val="center"/>
                </w:tcPr>
                <w:p w:rsidR="00706C00" w:rsidRDefault="004B3C4D">
                  <w:pPr>
                    <w:pStyle w:val="ac"/>
                    <w:widowControl w:val="0"/>
                    <w:snapToGrid w:val="0"/>
                    <w:spacing w:before="0" w:beforeAutospacing="0" w:after="0" w:afterAutospacing="0"/>
                    <w:jc w:val="center"/>
                    <w:rPr>
                      <w:rFonts w:ascii="Times New Roman" w:hAnsi="Times New Roman"/>
                      <w:color w:val="000000" w:themeColor="text1"/>
                      <w:sz w:val="21"/>
                      <w:szCs w:val="21"/>
                    </w:rPr>
                  </w:pPr>
                  <w:r>
                    <w:rPr>
                      <w:rFonts w:cs="宋体" w:hint="eastAsia"/>
                      <w:color w:val="000000" w:themeColor="text1"/>
                      <w:sz w:val="21"/>
                      <w:szCs w:val="21"/>
                      <w:lang w:bidi="ar"/>
                    </w:rPr>
                    <w:t>真空断路器</w:t>
                  </w:r>
                </w:p>
              </w:tc>
            </w:tr>
            <w:tr w:rsidR="00706C00">
              <w:trPr>
                <w:trHeight w:val="386"/>
                <w:jc w:val="center"/>
              </w:trPr>
              <w:tc>
                <w:tcPr>
                  <w:tcW w:w="840" w:type="dxa"/>
                  <w:vMerge/>
                  <w:tcBorders>
                    <w:tl2br w:val="nil"/>
                    <w:tr2bl w:val="nil"/>
                  </w:tcBorders>
                  <w:shd w:val="clear" w:color="auto" w:fill="auto"/>
                  <w:vAlign w:val="center"/>
                </w:tcPr>
                <w:p w:rsidR="00706C00" w:rsidRDefault="00706C00">
                  <w:pPr>
                    <w:rPr>
                      <w:color w:val="000000" w:themeColor="text1"/>
                      <w:szCs w:val="21"/>
                    </w:rPr>
                  </w:pPr>
                </w:p>
              </w:tc>
              <w:tc>
                <w:tcPr>
                  <w:tcW w:w="1860" w:type="dxa"/>
                  <w:vMerge/>
                  <w:tcBorders>
                    <w:tl2br w:val="nil"/>
                    <w:tr2bl w:val="nil"/>
                  </w:tcBorders>
                  <w:shd w:val="clear" w:color="auto" w:fill="auto"/>
                  <w:vAlign w:val="center"/>
                </w:tcPr>
                <w:p w:rsidR="00706C00" w:rsidRDefault="00706C00">
                  <w:pPr>
                    <w:rPr>
                      <w:color w:val="000000" w:themeColor="text1"/>
                      <w:szCs w:val="21"/>
                    </w:rPr>
                  </w:pPr>
                </w:p>
              </w:tc>
              <w:tc>
                <w:tcPr>
                  <w:tcW w:w="1635" w:type="dxa"/>
                  <w:tcBorders>
                    <w:tl2br w:val="nil"/>
                    <w:tr2bl w:val="nil"/>
                  </w:tcBorders>
                  <w:shd w:val="clear" w:color="auto" w:fill="auto"/>
                  <w:vAlign w:val="center"/>
                </w:tcPr>
                <w:p w:rsidR="00706C00" w:rsidRDefault="004B3C4D">
                  <w:pPr>
                    <w:pStyle w:val="ac"/>
                    <w:widowControl w:val="0"/>
                    <w:snapToGrid w:val="0"/>
                    <w:spacing w:before="0" w:beforeAutospacing="0" w:after="0" w:afterAutospacing="0"/>
                    <w:jc w:val="center"/>
                    <w:rPr>
                      <w:rFonts w:ascii="Times New Roman" w:hAnsi="Times New Roman"/>
                      <w:color w:val="000000" w:themeColor="text1"/>
                      <w:sz w:val="21"/>
                      <w:szCs w:val="21"/>
                    </w:rPr>
                  </w:pPr>
                  <w:r>
                    <w:rPr>
                      <w:rFonts w:cs="宋体" w:hint="eastAsia"/>
                      <w:color w:val="000000" w:themeColor="text1"/>
                      <w:sz w:val="21"/>
                      <w:szCs w:val="21"/>
                      <w:lang w:bidi="ar"/>
                    </w:rPr>
                    <w:t>电器主接线</w:t>
                  </w:r>
                </w:p>
              </w:tc>
              <w:tc>
                <w:tcPr>
                  <w:tcW w:w="3787" w:type="dxa"/>
                  <w:gridSpan w:val="2"/>
                  <w:tcBorders>
                    <w:tl2br w:val="nil"/>
                    <w:tr2bl w:val="nil"/>
                  </w:tcBorders>
                  <w:shd w:val="clear" w:color="auto" w:fill="auto"/>
                  <w:vAlign w:val="center"/>
                </w:tcPr>
                <w:p w:rsidR="00706C00" w:rsidRDefault="004B3C4D">
                  <w:pPr>
                    <w:pStyle w:val="ac"/>
                    <w:widowControl w:val="0"/>
                    <w:snapToGrid w:val="0"/>
                    <w:spacing w:before="0" w:beforeAutospacing="0" w:after="0" w:afterAutospacing="0"/>
                    <w:jc w:val="center"/>
                    <w:rPr>
                      <w:rFonts w:ascii="Times New Roman" w:hAnsi="Times New Roman"/>
                      <w:color w:val="000000" w:themeColor="text1"/>
                      <w:sz w:val="21"/>
                      <w:szCs w:val="21"/>
                    </w:rPr>
                  </w:pPr>
                  <w:r>
                    <w:rPr>
                      <w:rFonts w:cs="宋体" w:hint="eastAsia"/>
                      <w:color w:val="000000" w:themeColor="text1"/>
                      <w:sz w:val="21"/>
                      <w:szCs w:val="21"/>
                      <w:lang w:bidi="ar"/>
                    </w:rPr>
                    <w:t>单母线接线</w:t>
                  </w:r>
                </w:p>
              </w:tc>
            </w:tr>
            <w:tr w:rsidR="00706C00">
              <w:trPr>
                <w:trHeight w:val="386"/>
                <w:jc w:val="center"/>
              </w:trPr>
              <w:tc>
                <w:tcPr>
                  <w:tcW w:w="840" w:type="dxa"/>
                  <w:vMerge/>
                  <w:tcBorders>
                    <w:tl2br w:val="nil"/>
                    <w:tr2bl w:val="nil"/>
                  </w:tcBorders>
                  <w:shd w:val="clear" w:color="auto" w:fill="auto"/>
                  <w:vAlign w:val="center"/>
                </w:tcPr>
                <w:p w:rsidR="00706C00" w:rsidRDefault="00706C00">
                  <w:pPr>
                    <w:rPr>
                      <w:color w:val="000000" w:themeColor="text1"/>
                      <w:szCs w:val="21"/>
                    </w:rPr>
                  </w:pPr>
                </w:p>
              </w:tc>
              <w:tc>
                <w:tcPr>
                  <w:tcW w:w="1860" w:type="dxa"/>
                  <w:vMerge/>
                  <w:tcBorders>
                    <w:tl2br w:val="nil"/>
                    <w:tr2bl w:val="nil"/>
                  </w:tcBorders>
                  <w:shd w:val="clear" w:color="auto" w:fill="auto"/>
                  <w:vAlign w:val="center"/>
                </w:tcPr>
                <w:p w:rsidR="00706C00" w:rsidRDefault="00706C00">
                  <w:pPr>
                    <w:rPr>
                      <w:color w:val="000000" w:themeColor="text1"/>
                      <w:szCs w:val="21"/>
                    </w:rPr>
                  </w:pPr>
                </w:p>
              </w:tc>
              <w:tc>
                <w:tcPr>
                  <w:tcW w:w="1635" w:type="dxa"/>
                  <w:tcBorders>
                    <w:tl2br w:val="nil"/>
                    <w:tr2bl w:val="nil"/>
                  </w:tcBorders>
                  <w:shd w:val="clear" w:color="auto" w:fill="auto"/>
                  <w:vAlign w:val="center"/>
                </w:tcPr>
                <w:p w:rsidR="00706C00" w:rsidRDefault="004B3C4D">
                  <w:pPr>
                    <w:pStyle w:val="ac"/>
                    <w:widowControl w:val="0"/>
                    <w:snapToGrid w:val="0"/>
                    <w:spacing w:before="0" w:beforeAutospacing="0" w:after="0" w:afterAutospacing="0"/>
                    <w:jc w:val="center"/>
                    <w:rPr>
                      <w:rFonts w:ascii="Times New Roman" w:hAnsi="Times New Roman"/>
                      <w:color w:val="000000" w:themeColor="text1"/>
                      <w:sz w:val="21"/>
                      <w:szCs w:val="21"/>
                    </w:rPr>
                  </w:pPr>
                  <w:r>
                    <w:rPr>
                      <w:rFonts w:cs="宋体" w:hint="eastAsia"/>
                      <w:color w:val="000000" w:themeColor="text1"/>
                      <w:sz w:val="21"/>
                      <w:szCs w:val="21"/>
                      <w:lang w:bidi="ar"/>
                    </w:rPr>
                    <w:t>最高工作电压</w:t>
                  </w:r>
                </w:p>
              </w:tc>
              <w:tc>
                <w:tcPr>
                  <w:tcW w:w="3787" w:type="dxa"/>
                  <w:gridSpan w:val="2"/>
                  <w:tcBorders>
                    <w:tl2br w:val="nil"/>
                    <w:tr2bl w:val="nil"/>
                  </w:tcBorders>
                  <w:shd w:val="clear" w:color="auto" w:fill="auto"/>
                  <w:vAlign w:val="center"/>
                </w:tcPr>
                <w:p w:rsidR="00706C00" w:rsidRDefault="004B3C4D">
                  <w:pPr>
                    <w:pStyle w:val="ac"/>
                    <w:widowControl w:val="0"/>
                    <w:snapToGrid w:val="0"/>
                    <w:spacing w:before="0" w:beforeAutospacing="0" w:after="0" w:afterAutospacing="0"/>
                    <w:jc w:val="center"/>
                    <w:rPr>
                      <w:rFonts w:ascii="Times New Roman" w:hAnsi="Times New Roman"/>
                      <w:color w:val="000000" w:themeColor="text1"/>
                      <w:sz w:val="21"/>
                      <w:szCs w:val="21"/>
                    </w:rPr>
                  </w:pPr>
                  <w:r>
                    <w:rPr>
                      <w:rFonts w:ascii="Times New Roman" w:hAnsi="Times New Roman"/>
                      <w:color w:val="000000" w:themeColor="text1"/>
                      <w:sz w:val="21"/>
                      <w:szCs w:val="21"/>
                      <w:lang w:bidi="ar"/>
                    </w:rPr>
                    <w:t>40.5kV</w:t>
                  </w:r>
                </w:p>
              </w:tc>
            </w:tr>
            <w:tr w:rsidR="00706C00">
              <w:trPr>
                <w:trHeight w:val="386"/>
                <w:jc w:val="center"/>
              </w:trPr>
              <w:tc>
                <w:tcPr>
                  <w:tcW w:w="840" w:type="dxa"/>
                  <w:vMerge/>
                  <w:tcBorders>
                    <w:tl2br w:val="nil"/>
                    <w:tr2bl w:val="nil"/>
                  </w:tcBorders>
                  <w:shd w:val="clear" w:color="auto" w:fill="auto"/>
                  <w:vAlign w:val="center"/>
                </w:tcPr>
                <w:p w:rsidR="00706C00" w:rsidRDefault="00706C00">
                  <w:pPr>
                    <w:rPr>
                      <w:color w:val="000000" w:themeColor="text1"/>
                      <w:szCs w:val="21"/>
                    </w:rPr>
                  </w:pPr>
                </w:p>
              </w:tc>
              <w:tc>
                <w:tcPr>
                  <w:tcW w:w="1860" w:type="dxa"/>
                  <w:vMerge/>
                  <w:tcBorders>
                    <w:tl2br w:val="nil"/>
                    <w:tr2bl w:val="nil"/>
                  </w:tcBorders>
                  <w:shd w:val="clear" w:color="auto" w:fill="auto"/>
                  <w:vAlign w:val="center"/>
                </w:tcPr>
                <w:p w:rsidR="00706C00" w:rsidRDefault="00706C00">
                  <w:pPr>
                    <w:rPr>
                      <w:color w:val="000000" w:themeColor="text1"/>
                      <w:szCs w:val="21"/>
                    </w:rPr>
                  </w:pPr>
                </w:p>
              </w:tc>
              <w:tc>
                <w:tcPr>
                  <w:tcW w:w="1635" w:type="dxa"/>
                  <w:tcBorders>
                    <w:tl2br w:val="nil"/>
                    <w:tr2bl w:val="nil"/>
                  </w:tcBorders>
                  <w:shd w:val="clear" w:color="auto" w:fill="auto"/>
                  <w:vAlign w:val="center"/>
                </w:tcPr>
                <w:p w:rsidR="00706C00" w:rsidRDefault="004B3C4D">
                  <w:pPr>
                    <w:pStyle w:val="ac"/>
                    <w:widowControl w:val="0"/>
                    <w:snapToGrid w:val="0"/>
                    <w:spacing w:before="0" w:beforeAutospacing="0" w:after="0" w:afterAutospacing="0"/>
                    <w:jc w:val="center"/>
                    <w:rPr>
                      <w:rFonts w:ascii="Times New Roman" w:hAnsi="Times New Roman"/>
                      <w:color w:val="000000" w:themeColor="text1"/>
                      <w:sz w:val="21"/>
                      <w:szCs w:val="21"/>
                    </w:rPr>
                  </w:pPr>
                  <w:r>
                    <w:rPr>
                      <w:rFonts w:cs="宋体" w:hint="eastAsia"/>
                      <w:color w:val="000000" w:themeColor="text1"/>
                      <w:sz w:val="21"/>
                      <w:szCs w:val="21"/>
                      <w:lang w:bidi="ar"/>
                    </w:rPr>
                    <w:t>额定开断电流</w:t>
                  </w:r>
                </w:p>
              </w:tc>
              <w:tc>
                <w:tcPr>
                  <w:tcW w:w="3787" w:type="dxa"/>
                  <w:gridSpan w:val="2"/>
                  <w:tcBorders>
                    <w:tl2br w:val="nil"/>
                    <w:tr2bl w:val="nil"/>
                  </w:tcBorders>
                  <w:shd w:val="clear" w:color="auto" w:fill="auto"/>
                  <w:vAlign w:val="center"/>
                </w:tcPr>
                <w:p w:rsidR="00706C00" w:rsidRDefault="004B3C4D">
                  <w:pPr>
                    <w:pStyle w:val="ac"/>
                    <w:widowControl w:val="0"/>
                    <w:snapToGrid w:val="0"/>
                    <w:spacing w:before="0" w:beforeAutospacing="0" w:after="0" w:afterAutospacing="0"/>
                    <w:jc w:val="center"/>
                    <w:rPr>
                      <w:rFonts w:ascii="Times New Roman" w:hAnsi="Times New Roman"/>
                      <w:color w:val="000000" w:themeColor="text1"/>
                      <w:sz w:val="21"/>
                      <w:szCs w:val="21"/>
                    </w:rPr>
                  </w:pPr>
                  <w:r>
                    <w:rPr>
                      <w:rFonts w:ascii="Times New Roman" w:hAnsi="Times New Roman"/>
                      <w:color w:val="000000" w:themeColor="text1"/>
                      <w:sz w:val="21"/>
                      <w:szCs w:val="21"/>
                      <w:lang w:bidi="ar"/>
                    </w:rPr>
                    <w:t>31.5kA</w:t>
                  </w:r>
                </w:p>
              </w:tc>
            </w:tr>
            <w:tr w:rsidR="00706C00">
              <w:trPr>
                <w:trHeight w:val="386"/>
                <w:jc w:val="center"/>
              </w:trPr>
              <w:tc>
                <w:tcPr>
                  <w:tcW w:w="840" w:type="dxa"/>
                  <w:vMerge w:val="restart"/>
                  <w:tcBorders>
                    <w:tl2br w:val="nil"/>
                    <w:tr2bl w:val="nil"/>
                  </w:tcBorders>
                  <w:shd w:val="clear" w:color="auto" w:fill="auto"/>
                  <w:vAlign w:val="center"/>
                </w:tcPr>
                <w:p w:rsidR="00706C00" w:rsidRDefault="004B3C4D">
                  <w:pPr>
                    <w:pStyle w:val="ac"/>
                    <w:widowControl w:val="0"/>
                    <w:snapToGrid w:val="0"/>
                    <w:spacing w:before="0" w:beforeAutospacing="0" w:after="0" w:afterAutospacing="0"/>
                    <w:jc w:val="center"/>
                    <w:rPr>
                      <w:rFonts w:ascii="Times New Roman" w:hAnsi="Times New Roman"/>
                      <w:color w:val="000000" w:themeColor="text1"/>
                      <w:sz w:val="21"/>
                      <w:szCs w:val="21"/>
                    </w:rPr>
                  </w:pPr>
                  <w:r>
                    <w:rPr>
                      <w:rFonts w:ascii="Times New Roman" w:hAnsi="Times New Roman" w:hint="eastAsia"/>
                      <w:color w:val="000000" w:themeColor="text1"/>
                      <w:sz w:val="21"/>
                      <w:szCs w:val="21"/>
                      <w:lang w:bidi="ar"/>
                    </w:rPr>
                    <w:t>4</w:t>
                  </w:r>
                </w:p>
              </w:tc>
              <w:tc>
                <w:tcPr>
                  <w:tcW w:w="1860" w:type="dxa"/>
                  <w:vMerge w:val="restart"/>
                  <w:tcBorders>
                    <w:tl2br w:val="nil"/>
                    <w:tr2bl w:val="nil"/>
                  </w:tcBorders>
                  <w:shd w:val="clear" w:color="auto" w:fill="auto"/>
                  <w:vAlign w:val="center"/>
                </w:tcPr>
                <w:p w:rsidR="00706C00" w:rsidRDefault="004B3C4D">
                  <w:pPr>
                    <w:pStyle w:val="ac"/>
                    <w:widowControl w:val="0"/>
                    <w:snapToGrid w:val="0"/>
                    <w:spacing w:before="0" w:beforeAutospacing="0" w:after="0" w:afterAutospacing="0"/>
                    <w:jc w:val="center"/>
                    <w:rPr>
                      <w:rFonts w:ascii="Times New Roman" w:hAnsi="Times New Roman"/>
                      <w:color w:val="000000" w:themeColor="text1"/>
                      <w:sz w:val="21"/>
                      <w:szCs w:val="21"/>
                    </w:rPr>
                  </w:pPr>
                  <w:r>
                    <w:rPr>
                      <w:rFonts w:ascii="Times New Roman" w:hAnsi="Times New Roman"/>
                      <w:color w:val="000000" w:themeColor="text1"/>
                      <w:sz w:val="21"/>
                      <w:szCs w:val="21"/>
                      <w:lang w:bidi="ar"/>
                    </w:rPr>
                    <w:t>SVG</w:t>
                  </w:r>
                </w:p>
              </w:tc>
              <w:tc>
                <w:tcPr>
                  <w:tcW w:w="1635" w:type="dxa"/>
                  <w:tcBorders>
                    <w:tl2br w:val="nil"/>
                    <w:tr2bl w:val="nil"/>
                  </w:tcBorders>
                  <w:shd w:val="clear" w:color="auto" w:fill="auto"/>
                  <w:vAlign w:val="center"/>
                </w:tcPr>
                <w:p w:rsidR="00706C00" w:rsidRDefault="004B3C4D">
                  <w:pPr>
                    <w:pStyle w:val="ac"/>
                    <w:widowControl w:val="0"/>
                    <w:snapToGrid w:val="0"/>
                    <w:spacing w:before="0" w:beforeAutospacing="0" w:after="0" w:afterAutospacing="0"/>
                    <w:jc w:val="center"/>
                    <w:rPr>
                      <w:rFonts w:ascii="Times New Roman" w:hAnsi="Times New Roman"/>
                      <w:color w:val="000000" w:themeColor="text1"/>
                      <w:sz w:val="21"/>
                      <w:szCs w:val="21"/>
                    </w:rPr>
                  </w:pPr>
                  <w:r>
                    <w:rPr>
                      <w:rFonts w:cs="宋体" w:hint="eastAsia"/>
                      <w:color w:val="000000" w:themeColor="text1"/>
                      <w:sz w:val="21"/>
                      <w:szCs w:val="21"/>
                      <w:lang w:bidi="ar"/>
                    </w:rPr>
                    <w:t>额定电压</w:t>
                  </w:r>
                </w:p>
              </w:tc>
              <w:tc>
                <w:tcPr>
                  <w:tcW w:w="3787" w:type="dxa"/>
                  <w:gridSpan w:val="2"/>
                  <w:tcBorders>
                    <w:tl2br w:val="nil"/>
                    <w:tr2bl w:val="nil"/>
                  </w:tcBorders>
                  <w:shd w:val="clear" w:color="auto" w:fill="auto"/>
                  <w:vAlign w:val="center"/>
                </w:tcPr>
                <w:p w:rsidR="00706C00" w:rsidRDefault="004B3C4D">
                  <w:pPr>
                    <w:pStyle w:val="ac"/>
                    <w:widowControl w:val="0"/>
                    <w:snapToGrid w:val="0"/>
                    <w:spacing w:before="0" w:beforeAutospacing="0" w:after="0" w:afterAutospacing="0"/>
                    <w:jc w:val="center"/>
                    <w:rPr>
                      <w:rFonts w:ascii="Times New Roman" w:hAnsi="Times New Roman"/>
                      <w:color w:val="000000" w:themeColor="text1"/>
                      <w:sz w:val="21"/>
                      <w:szCs w:val="21"/>
                    </w:rPr>
                  </w:pPr>
                  <w:r>
                    <w:rPr>
                      <w:rFonts w:ascii="Times New Roman" w:hAnsi="Times New Roman"/>
                      <w:color w:val="000000" w:themeColor="text1"/>
                      <w:sz w:val="21"/>
                      <w:szCs w:val="21"/>
                      <w:lang w:bidi="ar"/>
                    </w:rPr>
                    <w:t>35kV</w:t>
                  </w:r>
                </w:p>
              </w:tc>
            </w:tr>
            <w:tr w:rsidR="00706C00">
              <w:trPr>
                <w:trHeight w:val="386"/>
                <w:jc w:val="center"/>
              </w:trPr>
              <w:tc>
                <w:tcPr>
                  <w:tcW w:w="840" w:type="dxa"/>
                  <w:vMerge/>
                  <w:tcBorders>
                    <w:tl2br w:val="nil"/>
                    <w:tr2bl w:val="nil"/>
                  </w:tcBorders>
                  <w:shd w:val="clear" w:color="auto" w:fill="auto"/>
                  <w:vAlign w:val="center"/>
                </w:tcPr>
                <w:p w:rsidR="00706C00" w:rsidRDefault="00706C00">
                  <w:pPr>
                    <w:rPr>
                      <w:color w:val="000000" w:themeColor="text1"/>
                      <w:szCs w:val="21"/>
                    </w:rPr>
                  </w:pPr>
                </w:p>
              </w:tc>
              <w:tc>
                <w:tcPr>
                  <w:tcW w:w="1860" w:type="dxa"/>
                  <w:vMerge/>
                  <w:tcBorders>
                    <w:tl2br w:val="nil"/>
                    <w:tr2bl w:val="nil"/>
                  </w:tcBorders>
                  <w:shd w:val="clear" w:color="auto" w:fill="auto"/>
                  <w:vAlign w:val="center"/>
                </w:tcPr>
                <w:p w:rsidR="00706C00" w:rsidRDefault="00706C00">
                  <w:pPr>
                    <w:rPr>
                      <w:color w:val="000000" w:themeColor="text1"/>
                      <w:szCs w:val="21"/>
                    </w:rPr>
                  </w:pPr>
                </w:p>
              </w:tc>
              <w:tc>
                <w:tcPr>
                  <w:tcW w:w="1635" w:type="dxa"/>
                  <w:tcBorders>
                    <w:tl2br w:val="nil"/>
                    <w:tr2bl w:val="nil"/>
                  </w:tcBorders>
                  <w:shd w:val="clear" w:color="auto" w:fill="auto"/>
                  <w:vAlign w:val="center"/>
                </w:tcPr>
                <w:p w:rsidR="00706C00" w:rsidRDefault="004B3C4D">
                  <w:pPr>
                    <w:pStyle w:val="ac"/>
                    <w:widowControl w:val="0"/>
                    <w:snapToGrid w:val="0"/>
                    <w:spacing w:before="0" w:beforeAutospacing="0" w:after="0" w:afterAutospacing="0"/>
                    <w:jc w:val="center"/>
                    <w:rPr>
                      <w:rFonts w:ascii="Times New Roman" w:hAnsi="Times New Roman"/>
                      <w:color w:val="000000" w:themeColor="text1"/>
                      <w:sz w:val="21"/>
                      <w:szCs w:val="21"/>
                    </w:rPr>
                  </w:pPr>
                  <w:r>
                    <w:rPr>
                      <w:rFonts w:cs="宋体" w:hint="eastAsia"/>
                      <w:color w:val="000000" w:themeColor="text1"/>
                      <w:sz w:val="21"/>
                      <w:szCs w:val="21"/>
                      <w:lang w:bidi="ar"/>
                    </w:rPr>
                    <w:t>额定电流</w:t>
                  </w:r>
                </w:p>
              </w:tc>
              <w:tc>
                <w:tcPr>
                  <w:tcW w:w="3787" w:type="dxa"/>
                  <w:gridSpan w:val="2"/>
                  <w:tcBorders>
                    <w:tl2br w:val="nil"/>
                    <w:tr2bl w:val="nil"/>
                  </w:tcBorders>
                  <w:shd w:val="clear" w:color="auto" w:fill="auto"/>
                  <w:vAlign w:val="center"/>
                </w:tcPr>
                <w:p w:rsidR="00706C00" w:rsidRDefault="004B3C4D">
                  <w:pPr>
                    <w:pStyle w:val="ac"/>
                    <w:widowControl w:val="0"/>
                    <w:snapToGrid w:val="0"/>
                    <w:spacing w:before="0" w:beforeAutospacing="0" w:after="0" w:afterAutospacing="0"/>
                    <w:jc w:val="center"/>
                    <w:rPr>
                      <w:rFonts w:ascii="Times New Roman" w:hAnsi="Times New Roman"/>
                      <w:color w:val="000000" w:themeColor="text1"/>
                      <w:sz w:val="21"/>
                      <w:szCs w:val="21"/>
                    </w:rPr>
                  </w:pPr>
                  <w:r>
                    <w:rPr>
                      <w:rFonts w:ascii="Times New Roman" w:hAnsi="Times New Roman"/>
                      <w:color w:val="000000" w:themeColor="text1"/>
                      <w:sz w:val="21"/>
                      <w:szCs w:val="21"/>
                      <w:lang w:bidi="ar"/>
                    </w:rPr>
                    <w:t>495A</w:t>
                  </w:r>
                </w:p>
              </w:tc>
            </w:tr>
            <w:tr w:rsidR="00706C00">
              <w:trPr>
                <w:trHeight w:val="386"/>
                <w:jc w:val="center"/>
              </w:trPr>
              <w:tc>
                <w:tcPr>
                  <w:tcW w:w="840" w:type="dxa"/>
                  <w:vMerge/>
                  <w:tcBorders>
                    <w:tl2br w:val="nil"/>
                    <w:tr2bl w:val="nil"/>
                  </w:tcBorders>
                  <w:shd w:val="clear" w:color="auto" w:fill="auto"/>
                  <w:vAlign w:val="center"/>
                </w:tcPr>
                <w:p w:rsidR="00706C00" w:rsidRDefault="00706C00">
                  <w:pPr>
                    <w:rPr>
                      <w:color w:val="000000" w:themeColor="text1"/>
                      <w:szCs w:val="21"/>
                    </w:rPr>
                  </w:pPr>
                </w:p>
              </w:tc>
              <w:tc>
                <w:tcPr>
                  <w:tcW w:w="1860" w:type="dxa"/>
                  <w:vMerge/>
                  <w:tcBorders>
                    <w:tl2br w:val="nil"/>
                    <w:tr2bl w:val="nil"/>
                  </w:tcBorders>
                  <w:shd w:val="clear" w:color="auto" w:fill="auto"/>
                  <w:vAlign w:val="center"/>
                </w:tcPr>
                <w:p w:rsidR="00706C00" w:rsidRDefault="00706C00">
                  <w:pPr>
                    <w:rPr>
                      <w:color w:val="000000" w:themeColor="text1"/>
                      <w:szCs w:val="21"/>
                    </w:rPr>
                  </w:pPr>
                </w:p>
              </w:tc>
              <w:tc>
                <w:tcPr>
                  <w:tcW w:w="1635" w:type="dxa"/>
                  <w:tcBorders>
                    <w:tl2br w:val="nil"/>
                    <w:tr2bl w:val="nil"/>
                  </w:tcBorders>
                  <w:shd w:val="clear" w:color="auto" w:fill="auto"/>
                  <w:vAlign w:val="center"/>
                </w:tcPr>
                <w:p w:rsidR="00706C00" w:rsidRDefault="004B3C4D">
                  <w:pPr>
                    <w:pStyle w:val="ac"/>
                    <w:widowControl w:val="0"/>
                    <w:snapToGrid w:val="0"/>
                    <w:spacing w:before="0" w:beforeAutospacing="0" w:after="0" w:afterAutospacing="0"/>
                    <w:jc w:val="center"/>
                    <w:rPr>
                      <w:rFonts w:ascii="Times New Roman" w:hAnsi="Times New Roman"/>
                      <w:color w:val="000000" w:themeColor="text1"/>
                      <w:sz w:val="21"/>
                      <w:szCs w:val="21"/>
                    </w:rPr>
                  </w:pPr>
                  <w:r>
                    <w:rPr>
                      <w:rFonts w:cs="宋体" w:hint="eastAsia"/>
                      <w:color w:val="000000" w:themeColor="text1"/>
                      <w:sz w:val="21"/>
                      <w:szCs w:val="21"/>
                      <w:lang w:bidi="ar"/>
                    </w:rPr>
                    <w:t>额定频率</w:t>
                  </w:r>
                </w:p>
              </w:tc>
              <w:tc>
                <w:tcPr>
                  <w:tcW w:w="3787" w:type="dxa"/>
                  <w:gridSpan w:val="2"/>
                  <w:tcBorders>
                    <w:tl2br w:val="nil"/>
                    <w:tr2bl w:val="nil"/>
                  </w:tcBorders>
                  <w:shd w:val="clear" w:color="auto" w:fill="auto"/>
                  <w:vAlign w:val="center"/>
                </w:tcPr>
                <w:p w:rsidR="00706C00" w:rsidRDefault="004B3C4D">
                  <w:pPr>
                    <w:pStyle w:val="ac"/>
                    <w:widowControl w:val="0"/>
                    <w:snapToGrid w:val="0"/>
                    <w:spacing w:before="0" w:beforeAutospacing="0" w:after="0" w:afterAutospacing="0"/>
                    <w:jc w:val="center"/>
                    <w:rPr>
                      <w:rFonts w:ascii="Times New Roman" w:hAnsi="Times New Roman"/>
                      <w:color w:val="000000" w:themeColor="text1"/>
                      <w:sz w:val="21"/>
                      <w:szCs w:val="21"/>
                    </w:rPr>
                  </w:pPr>
                  <w:r>
                    <w:rPr>
                      <w:rFonts w:ascii="Times New Roman" w:hAnsi="Times New Roman"/>
                      <w:color w:val="000000" w:themeColor="text1"/>
                      <w:sz w:val="21"/>
                      <w:szCs w:val="21"/>
                      <w:lang w:bidi="ar"/>
                    </w:rPr>
                    <w:t>50Hz</w:t>
                  </w:r>
                </w:p>
              </w:tc>
            </w:tr>
            <w:tr w:rsidR="00706C00">
              <w:trPr>
                <w:trHeight w:val="386"/>
                <w:jc w:val="center"/>
              </w:trPr>
              <w:tc>
                <w:tcPr>
                  <w:tcW w:w="840" w:type="dxa"/>
                  <w:vMerge/>
                  <w:tcBorders>
                    <w:tl2br w:val="nil"/>
                    <w:tr2bl w:val="nil"/>
                  </w:tcBorders>
                  <w:shd w:val="clear" w:color="auto" w:fill="auto"/>
                  <w:vAlign w:val="center"/>
                </w:tcPr>
                <w:p w:rsidR="00706C00" w:rsidRDefault="00706C00">
                  <w:pPr>
                    <w:rPr>
                      <w:color w:val="000000" w:themeColor="text1"/>
                      <w:szCs w:val="21"/>
                    </w:rPr>
                  </w:pPr>
                </w:p>
              </w:tc>
              <w:tc>
                <w:tcPr>
                  <w:tcW w:w="1860" w:type="dxa"/>
                  <w:vMerge/>
                  <w:tcBorders>
                    <w:tl2br w:val="nil"/>
                    <w:tr2bl w:val="nil"/>
                  </w:tcBorders>
                  <w:shd w:val="clear" w:color="auto" w:fill="auto"/>
                  <w:vAlign w:val="center"/>
                </w:tcPr>
                <w:p w:rsidR="00706C00" w:rsidRDefault="00706C00">
                  <w:pPr>
                    <w:rPr>
                      <w:color w:val="000000" w:themeColor="text1"/>
                      <w:szCs w:val="21"/>
                    </w:rPr>
                  </w:pPr>
                </w:p>
              </w:tc>
              <w:tc>
                <w:tcPr>
                  <w:tcW w:w="1635" w:type="dxa"/>
                  <w:tcBorders>
                    <w:tl2br w:val="nil"/>
                    <w:tr2bl w:val="nil"/>
                  </w:tcBorders>
                  <w:shd w:val="clear" w:color="auto" w:fill="auto"/>
                  <w:vAlign w:val="center"/>
                </w:tcPr>
                <w:p w:rsidR="00706C00" w:rsidRDefault="004B3C4D">
                  <w:pPr>
                    <w:pStyle w:val="ac"/>
                    <w:widowControl w:val="0"/>
                    <w:snapToGrid w:val="0"/>
                    <w:spacing w:before="0" w:beforeAutospacing="0" w:after="0" w:afterAutospacing="0"/>
                    <w:jc w:val="center"/>
                    <w:rPr>
                      <w:rFonts w:ascii="Times New Roman" w:hAnsi="Times New Roman"/>
                      <w:color w:val="000000" w:themeColor="text1"/>
                      <w:sz w:val="21"/>
                      <w:szCs w:val="21"/>
                    </w:rPr>
                  </w:pPr>
                  <w:r>
                    <w:rPr>
                      <w:rFonts w:cs="宋体" w:hint="eastAsia"/>
                      <w:color w:val="000000" w:themeColor="text1"/>
                      <w:sz w:val="21"/>
                      <w:szCs w:val="21"/>
                      <w:lang w:bidi="ar"/>
                    </w:rPr>
                    <w:t>额定容量</w:t>
                  </w:r>
                </w:p>
              </w:tc>
              <w:tc>
                <w:tcPr>
                  <w:tcW w:w="3787" w:type="dxa"/>
                  <w:gridSpan w:val="2"/>
                  <w:tcBorders>
                    <w:tl2br w:val="nil"/>
                    <w:tr2bl w:val="nil"/>
                  </w:tcBorders>
                  <w:shd w:val="clear" w:color="auto" w:fill="auto"/>
                  <w:vAlign w:val="center"/>
                </w:tcPr>
                <w:p w:rsidR="00706C00" w:rsidRDefault="004B3C4D">
                  <w:pPr>
                    <w:pStyle w:val="ac"/>
                    <w:widowControl w:val="0"/>
                    <w:snapToGrid w:val="0"/>
                    <w:spacing w:before="0" w:beforeAutospacing="0" w:after="0" w:afterAutospacing="0"/>
                    <w:jc w:val="center"/>
                    <w:rPr>
                      <w:rFonts w:ascii="Times New Roman" w:hAnsi="Times New Roman"/>
                      <w:color w:val="000000" w:themeColor="text1"/>
                      <w:sz w:val="21"/>
                      <w:szCs w:val="21"/>
                    </w:rPr>
                  </w:pPr>
                  <w:r>
                    <w:rPr>
                      <w:rFonts w:ascii="Times New Roman" w:hAnsi="Times New Roman"/>
                      <w:color w:val="000000" w:themeColor="text1"/>
                      <w:sz w:val="21"/>
                      <w:szCs w:val="21"/>
                      <w:lang w:bidi="ar"/>
                    </w:rPr>
                    <w:t>±30Mvar</w:t>
                  </w:r>
                </w:p>
              </w:tc>
            </w:tr>
            <w:tr w:rsidR="00706C00">
              <w:trPr>
                <w:trHeight w:val="386"/>
                <w:jc w:val="center"/>
              </w:trPr>
              <w:tc>
                <w:tcPr>
                  <w:tcW w:w="840" w:type="dxa"/>
                  <w:vMerge/>
                  <w:tcBorders>
                    <w:tl2br w:val="nil"/>
                    <w:tr2bl w:val="nil"/>
                  </w:tcBorders>
                  <w:shd w:val="clear" w:color="auto" w:fill="auto"/>
                  <w:vAlign w:val="center"/>
                </w:tcPr>
                <w:p w:rsidR="00706C00" w:rsidRDefault="00706C00">
                  <w:pPr>
                    <w:rPr>
                      <w:color w:val="000000" w:themeColor="text1"/>
                      <w:szCs w:val="21"/>
                    </w:rPr>
                  </w:pPr>
                </w:p>
              </w:tc>
              <w:tc>
                <w:tcPr>
                  <w:tcW w:w="1860" w:type="dxa"/>
                  <w:vMerge/>
                  <w:tcBorders>
                    <w:tl2br w:val="nil"/>
                    <w:tr2bl w:val="nil"/>
                  </w:tcBorders>
                  <w:shd w:val="clear" w:color="auto" w:fill="auto"/>
                  <w:vAlign w:val="center"/>
                </w:tcPr>
                <w:p w:rsidR="00706C00" w:rsidRDefault="00706C00">
                  <w:pPr>
                    <w:rPr>
                      <w:color w:val="000000" w:themeColor="text1"/>
                      <w:szCs w:val="21"/>
                    </w:rPr>
                  </w:pPr>
                </w:p>
              </w:tc>
              <w:tc>
                <w:tcPr>
                  <w:tcW w:w="1635" w:type="dxa"/>
                  <w:tcBorders>
                    <w:tl2br w:val="nil"/>
                    <w:tr2bl w:val="nil"/>
                  </w:tcBorders>
                  <w:shd w:val="clear" w:color="auto" w:fill="auto"/>
                  <w:vAlign w:val="center"/>
                </w:tcPr>
                <w:p w:rsidR="00706C00" w:rsidRDefault="004B3C4D">
                  <w:pPr>
                    <w:pStyle w:val="ac"/>
                    <w:widowControl w:val="0"/>
                    <w:snapToGrid w:val="0"/>
                    <w:spacing w:before="0" w:beforeAutospacing="0" w:after="0" w:afterAutospacing="0"/>
                    <w:jc w:val="center"/>
                    <w:rPr>
                      <w:rFonts w:ascii="Times New Roman" w:hAnsi="Times New Roman"/>
                      <w:color w:val="000000" w:themeColor="text1"/>
                      <w:sz w:val="21"/>
                      <w:szCs w:val="21"/>
                    </w:rPr>
                  </w:pPr>
                  <w:r>
                    <w:rPr>
                      <w:rFonts w:cs="宋体" w:hint="eastAsia"/>
                      <w:color w:val="000000" w:themeColor="text1"/>
                      <w:sz w:val="21"/>
                      <w:szCs w:val="21"/>
                      <w:lang w:bidi="ar"/>
                    </w:rPr>
                    <w:t>响应速度</w:t>
                  </w:r>
                </w:p>
              </w:tc>
              <w:tc>
                <w:tcPr>
                  <w:tcW w:w="3787" w:type="dxa"/>
                  <w:gridSpan w:val="2"/>
                  <w:tcBorders>
                    <w:tl2br w:val="nil"/>
                    <w:tr2bl w:val="nil"/>
                  </w:tcBorders>
                  <w:shd w:val="clear" w:color="auto" w:fill="auto"/>
                  <w:vAlign w:val="center"/>
                </w:tcPr>
                <w:p w:rsidR="00706C00" w:rsidRDefault="004B3C4D">
                  <w:pPr>
                    <w:pStyle w:val="ac"/>
                    <w:widowControl w:val="0"/>
                    <w:snapToGrid w:val="0"/>
                    <w:spacing w:before="0" w:beforeAutospacing="0" w:after="0" w:afterAutospacing="0"/>
                    <w:jc w:val="center"/>
                    <w:rPr>
                      <w:rFonts w:ascii="Times New Roman" w:hAnsi="Times New Roman"/>
                      <w:color w:val="000000" w:themeColor="text1"/>
                      <w:sz w:val="21"/>
                      <w:szCs w:val="21"/>
                    </w:rPr>
                  </w:pPr>
                  <w:r>
                    <w:rPr>
                      <w:rFonts w:cs="宋体" w:hint="eastAsia"/>
                      <w:color w:val="000000" w:themeColor="text1"/>
                      <w:sz w:val="21"/>
                      <w:szCs w:val="21"/>
                      <w:lang w:bidi="ar"/>
                    </w:rPr>
                    <w:t>不大于</w:t>
                  </w:r>
                  <w:r>
                    <w:rPr>
                      <w:rFonts w:ascii="Times New Roman" w:hAnsi="Times New Roman"/>
                      <w:color w:val="000000" w:themeColor="text1"/>
                      <w:sz w:val="21"/>
                      <w:szCs w:val="21"/>
                      <w:lang w:bidi="ar"/>
                    </w:rPr>
                    <w:t>10ms</w:t>
                  </w:r>
                </w:p>
              </w:tc>
            </w:tr>
          </w:tbl>
          <w:p w:rsidR="00706C00" w:rsidRDefault="004B3C4D">
            <w:pPr>
              <w:spacing w:line="360" w:lineRule="auto"/>
              <w:rPr>
                <w:color w:val="000000" w:themeColor="text1"/>
                <w:szCs w:val="21"/>
              </w:rPr>
            </w:pPr>
            <w:r>
              <w:rPr>
                <w:rFonts w:ascii="宋体" w:hAnsi="宋体" w:cs="宋体" w:hint="eastAsia"/>
                <w:color w:val="000000" w:themeColor="text1"/>
                <w:szCs w:val="21"/>
                <w:lang w:bidi="ar"/>
              </w:rPr>
              <w:t>（2）原辅材料及能源消耗</w:t>
            </w:r>
          </w:p>
          <w:p w:rsidR="00706C00" w:rsidRDefault="004B3C4D">
            <w:pPr>
              <w:pStyle w:val="ac"/>
              <w:spacing w:before="0" w:beforeAutospacing="0" w:after="0" w:afterAutospacing="0"/>
              <w:jc w:val="center"/>
              <w:rPr>
                <w:rFonts w:ascii="Times New Roman" w:hAnsi="Times New Roman"/>
                <w:b/>
                <w:color w:val="000000" w:themeColor="text1"/>
                <w:kern w:val="2"/>
                <w:sz w:val="21"/>
                <w:szCs w:val="21"/>
              </w:rPr>
            </w:pPr>
            <w:r>
              <w:rPr>
                <w:rFonts w:cs="宋体" w:hint="eastAsia"/>
                <w:b/>
                <w:color w:val="000000" w:themeColor="text1"/>
                <w:kern w:val="2"/>
                <w:sz w:val="21"/>
                <w:szCs w:val="21"/>
                <w:lang w:bidi="ar"/>
              </w:rPr>
              <w:t>表</w:t>
            </w:r>
            <w:r>
              <w:rPr>
                <w:rFonts w:ascii="Times New Roman" w:hAnsi="Times New Roman"/>
                <w:b/>
                <w:color w:val="000000" w:themeColor="text1"/>
                <w:kern w:val="2"/>
                <w:sz w:val="21"/>
                <w:szCs w:val="21"/>
                <w:lang w:bidi="ar"/>
              </w:rPr>
              <w:t xml:space="preserve">2-4   </w:t>
            </w:r>
            <w:r>
              <w:rPr>
                <w:rFonts w:cs="宋体" w:hint="eastAsia"/>
                <w:b/>
                <w:color w:val="000000" w:themeColor="text1"/>
                <w:kern w:val="2"/>
                <w:sz w:val="21"/>
                <w:szCs w:val="21"/>
                <w:lang w:bidi="ar"/>
              </w:rPr>
              <w:t>项目主要原辅材料及能源消耗</w:t>
            </w:r>
          </w:p>
          <w:tbl>
            <w:tblPr>
              <w:tblW w:w="5000" w:type="pct"/>
              <w:jc w:val="center"/>
              <w:tblBorders>
                <w:top w:val="single" w:sz="12" w:space="0" w:color="000000"/>
                <w:left w:val="dotted" w:sz="4" w:space="0" w:color="000000"/>
                <w:bottom w:val="single" w:sz="12" w:space="0" w:color="000000"/>
                <w:right w:val="dotted"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735"/>
              <w:gridCol w:w="908"/>
              <w:gridCol w:w="918"/>
              <w:gridCol w:w="1064"/>
              <w:gridCol w:w="1486"/>
              <w:gridCol w:w="3661"/>
            </w:tblGrid>
            <w:tr w:rsidR="00706C00">
              <w:trPr>
                <w:trHeight w:val="397"/>
                <w:jc w:val="center"/>
              </w:trPr>
              <w:tc>
                <w:tcPr>
                  <w:tcW w:w="688" w:type="dxa"/>
                  <w:tcBorders>
                    <w:top w:val="single" w:sz="12" w:space="0" w:color="000000"/>
                    <w:left w:val="dotted" w:sz="4" w:space="0" w:color="000000"/>
                    <w:bottom w:val="single" w:sz="4" w:space="0" w:color="000000"/>
                    <w:right w:val="single" w:sz="4" w:space="0" w:color="000000"/>
                  </w:tcBorders>
                  <w:shd w:val="clear" w:color="auto" w:fill="auto"/>
                  <w:vAlign w:val="center"/>
                </w:tcPr>
                <w:p w:rsidR="00706C00" w:rsidRDefault="004B3C4D">
                  <w:pPr>
                    <w:pStyle w:val="ac"/>
                    <w:widowControl w:val="0"/>
                    <w:autoSpaceDE w:val="0"/>
                    <w:spacing w:before="0" w:beforeAutospacing="0" w:after="0" w:afterAutospacing="0"/>
                    <w:jc w:val="center"/>
                    <w:rPr>
                      <w:rFonts w:ascii="Times New Roman" w:hAnsi="Times New Roman"/>
                      <w:color w:val="000000" w:themeColor="text1"/>
                      <w:sz w:val="21"/>
                      <w:szCs w:val="21"/>
                    </w:rPr>
                  </w:pPr>
                  <w:r>
                    <w:rPr>
                      <w:rFonts w:cs="宋体" w:hint="eastAsia"/>
                      <w:color w:val="000000" w:themeColor="text1"/>
                      <w:sz w:val="21"/>
                      <w:szCs w:val="21"/>
                      <w:lang w:bidi="ar"/>
                    </w:rPr>
                    <w:t>序号</w:t>
                  </w:r>
                </w:p>
              </w:tc>
              <w:tc>
                <w:tcPr>
                  <w:tcW w:w="850" w:type="dxa"/>
                  <w:tcBorders>
                    <w:top w:val="single" w:sz="12" w:space="0" w:color="000000"/>
                    <w:left w:val="single" w:sz="4" w:space="0" w:color="000000"/>
                    <w:bottom w:val="single" w:sz="4" w:space="0" w:color="000000"/>
                    <w:right w:val="single" w:sz="4" w:space="0" w:color="000000"/>
                  </w:tcBorders>
                  <w:shd w:val="clear" w:color="auto" w:fill="auto"/>
                  <w:vAlign w:val="center"/>
                </w:tcPr>
                <w:p w:rsidR="00706C00" w:rsidRDefault="004B3C4D">
                  <w:pPr>
                    <w:pStyle w:val="ac"/>
                    <w:widowControl w:val="0"/>
                    <w:autoSpaceDE w:val="0"/>
                    <w:spacing w:before="0" w:beforeAutospacing="0" w:after="0" w:afterAutospacing="0"/>
                    <w:jc w:val="center"/>
                    <w:rPr>
                      <w:rFonts w:ascii="Times New Roman" w:hAnsi="Times New Roman"/>
                      <w:color w:val="000000" w:themeColor="text1"/>
                      <w:sz w:val="21"/>
                      <w:szCs w:val="21"/>
                    </w:rPr>
                  </w:pPr>
                  <w:r>
                    <w:rPr>
                      <w:rFonts w:cs="宋体" w:hint="eastAsia"/>
                      <w:color w:val="000000" w:themeColor="text1"/>
                      <w:sz w:val="21"/>
                      <w:szCs w:val="21"/>
                      <w:lang w:bidi="ar"/>
                    </w:rPr>
                    <w:t>名称</w:t>
                  </w:r>
                </w:p>
              </w:tc>
              <w:tc>
                <w:tcPr>
                  <w:tcW w:w="859" w:type="dxa"/>
                  <w:tcBorders>
                    <w:top w:val="single" w:sz="12" w:space="0" w:color="000000"/>
                    <w:left w:val="single" w:sz="4" w:space="0" w:color="000000"/>
                    <w:bottom w:val="single" w:sz="4" w:space="0" w:color="000000"/>
                    <w:right w:val="single" w:sz="4" w:space="0" w:color="000000"/>
                  </w:tcBorders>
                  <w:shd w:val="clear" w:color="auto" w:fill="auto"/>
                  <w:vAlign w:val="center"/>
                </w:tcPr>
                <w:p w:rsidR="00706C00" w:rsidRDefault="004B3C4D">
                  <w:pPr>
                    <w:pStyle w:val="ac"/>
                    <w:widowControl w:val="0"/>
                    <w:autoSpaceDE w:val="0"/>
                    <w:spacing w:before="0" w:beforeAutospacing="0" w:after="0" w:afterAutospacing="0"/>
                    <w:jc w:val="center"/>
                    <w:rPr>
                      <w:rFonts w:ascii="Times New Roman" w:hAnsi="Times New Roman"/>
                      <w:color w:val="000000" w:themeColor="text1"/>
                      <w:sz w:val="21"/>
                      <w:szCs w:val="21"/>
                    </w:rPr>
                  </w:pPr>
                  <w:r>
                    <w:rPr>
                      <w:rFonts w:cs="宋体" w:hint="eastAsia"/>
                      <w:color w:val="000000" w:themeColor="text1"/>
                      <w:sz w:val="21"/>
                      <w:szCs w:val="21"/>
                      <w:lang w:bidi="ar"/>
                    </w:rPr>
                    <w:t>用量</w:t>
                  </w:r>
                </w:p>
              </w:tc>
              <w:tc>
                <w:tcPr>
                  <w:tcW w:w="996" w:type="dxa"/>
                  <w:tcBorders>
                    <w:top w:val="single" w:sz="12" w:space="0" w:color="000000"/>
                    <w:left w:val="single" w:sz="4" w:space="0" w:color="000000"/>
                    <w:bottom w:val="single" w:sz="4" w:space="0" w:color="000000"/>
                    <w:right w:val="single" w:sz="4" w:space="0" w:color="000000"/>
                  </w:tcBorders>
                  <w:shd w:val="clear" w:color="auto" w:fill="auto"/>
                  <w:vAlign w:val="center"/>
                </w:tcPr>
                <w:p w:rsidR="00706C00" w:rsidRDefault="004B3C4D">
                  <w:pPr>
                    <w:pStyle w:val="ac"/>
                    <w:widowControl w:val="0"/>
                    <w:autoSpaceDE w:val="0"/>
                    <w:spacing w:before="0" w:beforeAutospacing="0" w:after="0" w:afterAutospacing="0"/>
                    <w:jc w:val="center"/>
                    <w:rPr>
                      <w:rFonts w:ascii="Times New Roman" w:hAnsi="Times New Roman"/>
                      <w:color w:val="000000" w:themeColor="text1"/>
                      <w:sz w:val="21"/>
                      <w:szCs w:val="21"/>
                    </w:rPr>
                  </w:pPr>
                  <w:r>
                    <w:rPr>
                      <w:rFonts w:cs="宋体" w:hint="eastAsia"/>
                      <w:color w:val="000000" w:themeColor="text1"/>
                      <w:sz w:val="21"/>
                      <w:szCs w:val="21"/>
                      <w:lang w:bidi="ar"/>
                    </w:rPr>
                    <w:t>单位</w:t>
                  </w:r>
                </w:p>
              </w:tc>
              <w:tc>
                <w:tcPr>
                  <w:tcW w:w="1391" w:type="dxa"/>
                  <w:tcBorders>
                    <w:top w:val="single" w:sz="12" w:space="0" w:color="000000"/>
                    <w:left w:val="single" w:sz="4" w:space="0" w:color="000000"/>
                    <w:bottom w:val="single" w:sz="4" w:space="0" w:color="000000"/>
                    <w:right w:val="single" w:sz="4" w:space="0" w:color="000000"/>
                  </w:tcBorders>
                  <w:shd w:val="clear" w:color="auto" w:fill="auto"/>
                  <w:vAlign w:val="center"/>
                </w:tcPr>
                <w:p w:rsidR="00706C00" w:rsidRDefault="004B3C4D">
                  <w:pPr>
                    <w:pStyle w:val="ac"/>
                    <w:widowControl w:val="0"/>
                    <w:autoSpaceDE w:val="0"/>
                    <w:spacing w:before="0" w:beforeAutospacing="0" w:after="0" w:afterAutospacing="0"/>
                    <w:jc w:val="center"/>
                    <w:rPr>
                      <w:rFonts w:ascii="Times New Roman" w:hAnsi="Times New Roman"/>
                      <w:color w:val="000000" w:themeColor="text1"/>
                      <w:sz w:val="21"/>
                      <w:szCs w:val="21"/>
                    </w:rPr>
                  </w:pPr>
                  <w:r>
                    <w:rPr>
                      <w:rFonts w:cs="宋体" w:hint="eastAsia"/>
                      <w:color w:val="000000" w:themeColor="text1"/>
                      <w:sz w:val="21"/>
                      <w:szCs w:val="21"/>
                      <w:lang w:bidi="ar"/>
                    </w:rPr>
                    <w:t>来源</w:t>
                  </w:r>
                </w:p>
              </w:tc>
              <w:tc>
                <w:tcPr>
                  <w:tcW w:w="3426" w:type="dxa"/>
                  <w:tcBorders>
                    <w:top w:val="single" w:sz="12" w:space="0" w:color="000000"/>
                    <w:left w:val="single" w:sz="4" w:space="0" w:color="000000"/>
                    <w:bottom w:val="single" w:sz="4" w:space="0" w:color="000000"/>
                    <w:right w:val="dotted" w:sz="4" w:space="0" w:color="000000"/>
                  </w:tcBorders>
                  <w:shd w:val="clear" w:color="auto" w:fill="auto"/>
                  <w:vAlign w:val="center"/>
                </w:tcPr>
                <w:p w:rsidR="00706C00" w:rsidRDefault="004B3C4D">
                  <w:pPr>
                    <w:pStyle w:val="ac"/>
                    <w:widowControl w:val="0"/>
                    <w:autoSpaceDE w:val="0"/>
                    <w:spacing w:before="0" w:beforeAutospacing="0" w:after="0" w:afterAutospacing="0"/>
                    <w:jc w:val="center"/>
                    <w:rPr>
                      <w:rFonts w:ascii="Times New Roman" w:hAnsi="Times New Roman"/>
                      <w:color w:val="000000" w:themeColor="text1"/>
                      <w:sz w:val="21"/>
                      <w:szCs w:val="21"/>
                    </w:rPr>
                  </w:pPr>
                  <w:r>
                    <w:rPr>
                      <w:rFonts w:cs="宋体" w:hint="eastAsia"/>
                      <w:color w:val="000000" w:themeColor="text1"/>
                      <w:sz w:val="21"/>
                      <w:szCs w:val="21"/>
                      <w:lang w:bidi="ar"/>
                    </w:rPr>
                    <w:t>备注</w:t>
                  </w:r>
                </w:p>
              </w:tc>
            </w:tr>
            <w:tr w:rsidR="00706C00">
              <w:trPr>
                <w:trHeight w:val="397"/>
                <w:jc w:val="center"/>
              </w:trPr>
              <w:tc>
                <w:tcPr>
                  <w:tcW w:w="688" w:type="dxa"/>
                  <w:tcBorders>
                    <w:top w:val="single" w:sz="4" w:space="0" w:color="000000"/>
                    <w:left w:val="dotted" w:sz="4" w:space="0" w:color="000000"/>
                    <w:bottom w:val="single" w:sz="4" w:space="0" w:color="000000"/>
                    <w:right w:val="single" w:sz="4" w:space="0" w:color="000000"/>
                  </w:tcBorders>
                  <w:shd w:val="clear" w:color="auto" w:fill="auto"/>
                  <w:vAlign w:val="center"/>
                </w:tcPr>
                <w:p w:rsidR="00706C00" w:rsidRDefault="004B3C4D">
                  <w:pPr>
                    <w:pStyle w:val="ac"/>
                    <w:widowControl w:val="0"/>
                    <w:autoSpaceDE w:val="0"/>
                    <w:spacing w:before="0" w:beforeAutospacing="0" w:after="0" w:afterAutospacing="0"/>
                    <w:jc w:val="center"/>
                    <w:rPr>
                      <w:rFonts w:ascii="Times New Roman" w:hAnsi="Times New Roman"/>
                      <w:color w:val="000000" w:themeColor="text1"/>
                      <w:sz w:val="21"/>
                      <w:szCs w:val="21"/>
                    </w:rPr>
                  </w:pPr>
                  <w:r>
                    <w:rPr>
                      <w:rFonts w:ascii="Times New Roman" w:hAnsi="Times New Roman"/>
                      <w:color w:val="000000" w:themeColor="text1"/>
                      <w:sz w:val="21"/>
                      <w:szCs w:val="21"/>
                      <w:lang w:bidi="ar"/>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6C00" w:rsidRDefault="004B3C4D">
                  <w:pPr>
                    <w:pStyle w:val="ac"/>
                    <w:widowControl w:val="0"/>
                    <w:autoSpaceDE w:val="0"/>
                    <w:spacing w:before="0" w:beforeAutospacing="0" w:after="0" w:afterAutospacing="0"/>
                    <w:jc w:val="center"/>
                    <w:rPr>
                      <w:rFonts w:ascii="Times New Roman" w:hAnsi="Times New Roman"/>
                      <w:color w:val="000000" w:themeColor="text1"/>
                      <w:sz w:val="21"/>
                      <w:szCs w:val="21"/>
                    </w:rPr>
                  </w:pPr>
                  <w:r>
                    <w:rPr>
                      <w:rFonts w:cs="宋体" w:hint="eastAsia"/>
                      <w:color w:val="000000" w:themeColor="text1"/>
                      <w:sz w:val="21"/>
                      <w:szCs w:val="21"/>
                      <w:lang w:bidi="ar"/>
                    </w:rPr>
                    <w:t>新鲜水</w:t>
                  </w: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6C00" w:rsidRDefault="004B3C4D">
                  <w:pPr>
                    <w:pStyle w:val="ac"/>
                    <w:widowControl w:val="0"/>
                    <w:autoSpaceDE w:val="0"/>
                    <w:spacing w:before="0" w:beforeAutospacing="0" w:after="0" w:afterAutospacing="0"/>
                    <w:jc w:val="center"/>
                    <w:rPr>
                      <w:rFonts w:ascii="Times New Roman" w:hAnsi="Times New Roman"/>
                      <w:color w:val="000000" w:themeColor="text1"/>
                      <w:sz w:val="21"/>
                      <w:szCs w:val="21"/>
                    </w:rPr>
                  </w:pPr>
                  <w:r>
                    <w:rPr>
                      <w:rFonts w:ascii="Times New Roman" w:hAnsi="Times New Roman" w:hint="eastAsia"/>
                      <w:color w:val="000000" w:themeColor="text1"/>
                      <w:sz w:val="21"/>
                      <w:szCs w:val="21"/>
                      <w:lang w:bidi="ar"/>
                    </w:rPr>
                    <w:t>596.045</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6C00" w:rsidRDefault="004B3C4D">
                  <w:pPr>
                    <w:pStyle w:val="ac"/>
                    <w:widowControl w:val="0"/>
                    <w:autoSpaceDE w:val="0"/>
                    <w:spacing w:before="0" w:beforeAutospacing="0" w:after="0" w:afterAutospacing="0"/>
                    <w:jc w:val="center"/>
                    <w:rPr>
                      <w:rFonts w:ascii="Times New Roman" w:hAnsi="Times New Roman"/>
                      <w:color w:val="000000" w:themeColor="text1"/>
                      <w:sz w:val="21"/>
                      <w:szCs w:val="21"/>
                    </w:rPr>
                  </w:pPr>
                  <w:r>
                    <w:rPr>
                      <w:rFonts w:ascii="Times New Roman" w:hAnsi="Times New Roman"/>
                      <w:color w:val="000000" w:themeColor="text1"/>
                      <w:sz w:val="21"/>
                      <w:szCs w:val="21"/>
                      <w:lang w:bidi="ar"/>
                    </w:rPr>
                    <w:t>m</w:t>
                  </w:r>
                  <w:r>
                    <w:rPr>
                      <w:rFonts w:ascii="Times New Roman" w:hAnsi="Times New Roman"/>
                      <w:color w:val="000000" w:themeColor="text1"/>
                      <w:sz w:val="21"/>
                      <w:szCs w:val="21"/>
                      <w:vertAlign w:val="superscript"/>
                      <w:lang w:bidi="ar"/>
                    </w:rPr>
                    <w:t>3</w:t>
                  </w:r>
                  <w:r>
                    <w:rPr>
                      <w:rFonts w:ascii="Times New Roman" w:hAnsi="Times New Roman"/>
                      <w:color w:val="000000" w:themeColor="text1"/>
                      <w:sz w:val="21"/>
                      <w:szCs w:val="21"/>
                      <w:lang w:bidi="ar"/>
                    </w:rPr>
                    <w:t>/a</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6C00" w:rsidRDefault="004B3C4D">
                  <w:pPr>
                    <w:pStyle w:val="ac"/>
                    <w:widowControl w:val="0"/>
                    <w:autoSpaceDE w:val="0"/>
                    <w:spacing w:before="0" w:beforeAutospacing="0" w:after="0" w:afterAutospacing="0"/>
                    <w:jc w:val="center"/>
                    <w:rPr>
                      <w:rFonts w:ascii="Times New Roman" w:hAnsi="Times New Roman"/>
                      <w:color w:val="000000" w:themeColor="text1"/>
                      <w:sz w:val="21"/>
                      <w:szCs w:val="21"/>
                    </w:rPr>
                  </w:pPr>
                  <w:r>
                    <w:rPr>
                      <w:rFonts w:cs="宋体" w:hint="eastAsia"/>
                      <w:color w:val="000000" w:themeColor="text1"/>
                      <w:sz w:val="21"/>
                      <w:szCs w:val="21"/>
                      <w:lang w:bidi="ar"/>
                    </w:rPr>
                    <w:t>通过罐车从附近村庄拉运</w:t>
                  </w:r>
                </w:p>
              </w:tc>
              <w:tc>
                <w:tcPr>
                  <w:tcW w:w="3426" w:type="dxa"/>
                  <w:tcBorders>
                    <w:top w:val="single" w:sz="4" w:space="0" w:color="000000"/>
                    <w:left w:val="single" w:sz="4" w:space="0" w:color="000000"/>
                    <w:bottom w:val="single" w:sz="4" w:space="0" w:color="000000"/>
                    <w:right w:val="dotted" w:sz="4" w:space="0" w:color="000000"/>
                  </w:tcBorders>
                  <w:shd w:val="clear" w:color="auto" w:fill="auto"/>
                  <w:vAlign w:val="center"/>
                </w:tcPr>
                <w:p w:rsidR="00706C00" w:rsidRDefault="004B3C4D">
                  <w:pPr>
                    <w:pStyle w:val="ac"/>
                    <w:widowControl w:val="0"/>
                    <w:autoSpaceDE w:val="0"/>
                    <w:spacing w:before="0" w:beforeAutospacing="0" w:after="0" w:afterAutospacing="0"/>
                    <w:jc w:val="both"/>
                    <w:rPr>
                      <w:rFonts w:ascii="Times New Roman" w:hAnsi="Times New Roman"/>
                      <w:color w:val="000000" w:themeColor="text1"/>
                      <w:sz w:val="21"/>
                      <w:szCs w:val="21"/>
                    </w:rPr>
                  </w:pPr>
                  <w:r>
                    <w:rPr>
                      <w:rFonts w:cs="宋体" w:hint="eastAsia"/>
                      <w:color w:val="000000" w:themeColor="text1"/>
                      <w:sz w:val="21"/>
                      <w:szCs w:val="21"/>
                      <w:lang w:bidi="ar"/>
                    </w:rPr>
                    <w:t>食堂废水经隔油处理后与生活污水排入化粪池，经一体化污水处理设施处理后用于厂区绿化。</w:t>
                  </w:r>
                </w:p>
              </w:tc>
            </w:tr>
            <w:tr w:rsidR="00706C00">
              <w:trPr>
                <w:trHeight w:val="397"/>
                <w:jc w:val="center"/>
              </w:trPr>
              <w:tc>
                <w:tcPr>
                  <w:tcW w:w="688" w:type="dxa"/>
                  <w:tcBorders>
                    <w:top w:val="single" w:sz="4" w:space="0" w:color="000000"/>
                    <w:left w:val="dotted" w:sz="4" w:space="0" w:color="000000"/>
                    <w:bottom w:val="single" w:sz="12" w:space="0" w:color="000000"/>
                    <w:right w:val="single" w:sz="4" w:space="0" w:color="000000"/>
                  </w:tcBorders>
                  <w:shd w:val="clear" w:color="auto" w:fill="auto"/>
                  <w:vAlign w:val="center"/>
                </w:tcPr>
                <w:p w:rsidR="00706C00" w:rsidRDefault="004B3C4D">
                  <w:pPr>
                    <w:pStyle w:val="ac"/>
                    <w:widowControl w:val="0"/>
                    <w:autoSpaceDE w:val="0"/>
                    <w:spacing w:before="0" w:beforeAutospacing="0" w:after="0" w:afterAutospacing="0"/>
                    <w:jc w:val="center"/>
                    <w:rPr>
                      <w:rFonts w:ascii="Times New Roman" w:hAnsi="Times New Roman"/>
                      <w:color w:val="000000" w:themeColor="text1"/>
                      <w:sz w:val="21"/>
                      <w:szCs w:val="21"/>
                    </w:rPr>
                  </w:pPr>
                  <w:r>
                    <w:rPr>
                      <w:rFonts w:ascii="Times New Roman" w:hAnsi="Times New Roman"/>
                      <w:color w:val="000000" w:themeColor="text1"/>
                      <w:sz w:val="21"/>
                      <w:szCs w:val="21"/>
                      <w:lang w:bidi="ar"/>
                    </w:rPr>
                    <w:t>2</w:t>
                  </w:r>
                </w:p>
              </w:tc>
              <w:tc>
                <w:tcPr>
                  <w:tcW w:w="850" w:type="dxa"/>
                  <w:tcBorders>
                    <w:top w:val="single" w:sz="4" w:space="0" w:color="000000"/>
                    <w:left w:val="single" w:sz="4" w:space="0" w:color="000000"/>
                    <w:bottom w:val="single" w:sz="12" w:space="0" w:color="000000"/>
                    <w:right w:val="single" w:sz="4" w:space="0" w:color="000000"/>
                  </w:tcBorders>
                  <w:shd w:val="clear" w:color="auto" w:fill="auto"/>
                  <w:vAlign w:val="center"/>
                </w:tcPr>
                <w:p w:rsidR="00706C00" w:rsidRDefault="004B3C4D">
                  <w:pPr>
                    <w:pStyle w:val="ac"/>
                    <w:widowControl w:val="0"/>
                    <w:autoSpaceDE w:val="0"/>
                    <w:spacing w:before="0" w:beforeAutospacing="0" w:after="0" w:afterAutospacing="0"/>
                    <w:jc w:val="center"/>
                    <w:rPr>
                      <w:rFonts w:ascii="Times New Roman" w:hAnsi="Times New Roman"/>
                      <w:color w:val="000000" w:themeColor="text1"/>
                      <w:sz w:val="21"/>
                      <w:szCs w:val="21"/>
                    </w:rPr>
                  </w:pPr>
                  <w:r>
                    <w:rPr>
                      <w:rFonts w:cs="宋体" w:hint="eastAsia"/>
                      <w:color w:val="000000" w:themeColor="text1"/>
                      <w:sz w:val="21"/>
                      <w:szCs w:val="21"/>
                      <w:lang w:bidi="ar"/>
                    </w:rPr>
                    <w:t>电</w:t>
                  </w:r>
                </w:p>
              </w:tc>
              <w:tc>
                <w:tcPr>
                  <w:tcW w:w="859" w:type="dxa"/>
                  <w:tcBorders>
                    <w:top w:val="single" w:sz="4" w:space="0" w:color="000000"/>
                    <w:left w:val="single" w:sz="4" w:space="0" w:color="000000"/>
                    <w:bottom w:val="single" w:sz="12" w:space="0" w:color="000000"/>
                    <w:right w:val="single" w:sz="4" w:space="0" w:color="000000"/>
                  </w:tcBorders>
                  <w:shd w:val="clear" w:color="auto" w:fill="auto"/>
                  <w:vAlign w:val="center"/>
                </w:tcPr>
                <w:p w:rsidR="00706C00" w:rsidRDefault="004B3C4D">
                  <w:pPr>
                    <w:pStyle w:val="ac"/>
                    <w:widowControl w:val="0"/>
                    <w:autoSpaceDE w:val="0"/>
                    <w:spacing w:before="0" w:beforeAutospacing="0" w:after="0" w:afterAutospacing="0"/>
                    <w:jc w:val="center"/>
                    <w:rPr>
                      <w:rFonts w:ascii="Times New Roman" w:hAnsi="Times New Roman"/>
                      <w:color w:val="000000" w:themeColor="text1"/>
                      <w:sz w:val="21"/>
                      <w:szCs w:val="21"/>
                    </w:rPr>
                  </w:pPr>
                  <w:r>
                    <w:rPr>
                      <w:rFonts w:ascii="Times New Roman" w:hAnsi="Times New Roman"/>
                      <w:color w:val="000000" w:themeColor="text1"/>
                      <w:sz w:val="21"/>
                      <w:szCs w:val="21"/>
                      <w:lang w:bidi="ar"/>
                    </w:rPr>
                    <w:t>0.5</w:t>
                  </w:r>
                </w:p>
              </w:tc>
              <w:tc>
                <w:tcPr>
                  <w:tcW w:w="996" w:type="dxa"/>
                  <w:tcBorders>
                    <w:top w:val="single" w:sz="4" w:space="0" w:color="000000"/>
                    <w:left w:val="single" w:sz="4" w:space="0" w:color="000000"/>
                    <w:bottom w:val="single" w:sz="12" w:space="0" w:color="000000"/>
                    <w:right w:val="single" w:sz="4" w:space="0" w:color="000000"/>
                  </w:tcBorders>
                  <w:shd w:val="clear" w:color="auto" w:fill="auto"/>
                  <w:vAlign w:val="center"/>
                </w:tcPr>
                <w:p w:rsidR="00706C00" w:rsidRDefault="004B3C4D">
                  <w:pPr>
                    <w:pStyle w:val="ac"/>
                    <w:widowControl w:val="0"/>
                    <w:autoSpaceDE w:val="0"/>
                    <w:spacing w:before="0" w:beforeAutospacing="0" w:after="0" w:afterAutospacing="0"/>
                    <w:jc w:val="center"/>
                    <w:rPr>
                      <w:rFonts w:ascii="Times New Roman" w:hAnsi="Times New Roman"/>
                      <w:color w:val="000000" w:themeColor="text1"/>
                      <w:sz w:val="21"/>
                      <w:szCs w:val="21"/>
                    </w:rPr>
                  </w:pPr>
                  <w:r>
                    <w:rPr>
                      <w:rFonts w:cs="宋体" w:hint="eastAsia"/>
                      <w:color w:val="000000" w:themeColor="text1"/>
                      <w:sz w:val="21"/>
                      <w:szCs w:val="21"/>
                      <w:lang w:bidi="ar"/>
                    </w:rPr>
                    <w:t>万</w:t>
                  </w:r>
                  <w:r>
                    <w:rPr>
                      <w:rFonts w:ascii="Times New Roman" w:hAnsi="Times New Roman"/>
                      <w:color w:val="000000" w:themeColor="text1"/>
                      <w:sz w:val="21"/>
                      <w:szCs w:val="21"/>
                      <w:lang w:bidi="ar"/>
                    </w:rPr>
                    <w:t>kWh/a</w:t>
                  </w:r>
                </w:p>
              </w:tc>
              <w:tc>
                <w:tcPr>
                  <w:tcW w:w="1391" w:type="dxa"/>
                  <w:tcBorders>
                    <w:top w:val="single" w:sz="4" w:space="0" w:color="000000"/>
                    <w:left w:val="single" w:sz="4" w:space="0" w:color="000000"/>
                    <w:bottom w:val="single" w:sz="12" w:space="0" w:color="000000"/>
                    <w:right w:val="single" w:sz="4" w:space="0" w:color="000000"/>
                  </w:tcBorders>
                  <w:shd w:val="clear" w:color="auto" w:fill="auto"/>
                  <w:vAlign w:val="center"/>
                </w:tcPr>
                <w:p w:rsidR="00706C00" w:rsidRDefault="004B3C4D">
                  <w:pPr>
                    <w:pStyle w:val="ac"/>
                    <w:widowControl w:val="0"/>
                    <w:autoSpaceDE w:val="0"/>
                    <w:spacing w:before="0" w:beforeAutospacing="0" w:after="0" w:afterAutospacing="0"/>
                    <w:jc w:val="center"/>
                    <w:rPr>
                      <w:rFonts w:ascii="Times New Roman" w:hAnsi="Times New Roman"/>
                      <w:color w:val="000000" w:themeColor="text1"/>
                      <w:sz w:val="21"/>
                      <w:szCs w:val="21"/>
                    </w:rPr>
                  </w:pPr>
                  <w:r>
                    <w:rPr>
                      <w:rFonts w:cs="宋体" w:hint="eastAsia"/>
                      <w:color w:val="000000" w:themeColor="text1"/>
                      <w:sz w:val="21"/>
                      <w:szCs w:val="21"/>
                      <w:lang w:bidi="ar"/>
                    </w:rPr>
                    <w:t>由项目自身供电系统供应</w:t>
                  </w:r>
                </w:p>
              </w:tc>
              <w:tc>
                <w:tcPr>
                  <w:tcW w:w="3426" w:type="dxa"/>
                  <w:tcBorders>
                    <w:top w:val="single" w:sz="4" w:space="0" w:color="000000"/>
                    <w:left w:val="single" w:sz="4" w:space="0" w:color="000000"/>
                    <w:bottom w:val="single" w:sz="12" w:space="0" w:color="000000"/>
                    <w:right w:val="dotted" w:sz="4" w:space="0" w:color="000000"/>
                  </w:tcBorders>
                  <w:shd w:val="clear" w:color="auto" w:fill="auto"/>
                  <w:vAlign w:val="center"/>
                </w:tcPr>
                <w:p w:rsidR="00706C00" w:rsidRDefault="004B3C4D">
                  <w:pPr>
                    <w:pStyle w:val="ac"/>
                    <w:widowControl w:val="0"/>
                    <w:autoSpaceDE w:val="0"/>
                    <w:spacing w:before="0" w:beforeAutospacing="0" w:after="0" w:afterAutospacing="0"/>
                    <w:jc w:val="center"/>
                    <w:rPr>
                      <w:rFonts w:ascii="Times New Roman" w:hAnsi="Times New Roman"/>
                      <w:color w:val="000000" w:themeColor="text1"/>
                      <w:sz w:val="21"/>
                      <w:szCs w:val="21"/>
                    </w:rPr>
                  </w:pPr>
                  <w:r>
                    <w:rPr>
                      <w:rFonts w:cs="宋体" w:hint="eastAsia"/>
                      <w:color w:val="000000" w:themeColor="text1"/>
                      <w:sz w:val="21"/>
                      <w:szCs w:val="21"/>
                      <w:lang w:bidi="ar"/>
                    </w:rPr>
                    <w:t>依托主体环评</w:t>
                  </w:r>
                </w:p>
              </w:tc>
            </w:tr>
          </w:tbl>
          <w:p w:rsidR="00706C00" w:rsidRDefault="004B3C4D">
            <w:pPr>
              <w:pStyle w:val="ac"/>
              <w:spacing w:before="0" w:beforeAutospacing="0" w:after="0" w:afterAutospacing="0"/>
              <w:jc w:val="center"/>
              <w:rPr>
                <w:rFonts w:cs="宋体"/>
                <w:b/>
                <w:color w:val="000000" w:themeColor="text1"/>
                <w:kern w:val="2"/>
                <w:sz w:val="21"/>
                <w:szCs w:val="21"/>
                <w:lang w:bidi="ar"/>
              </w:rPr>
            </w:pPr>
            <w:r>
              <w:rPr>
                <w:rFonts w:cs="宋体" w:hint="eastAsia"/>
                <w:b/>
                <w:noProof/>
                <w:color w:val="000000" w:themeColor="text1"/>
                <w:kern w:val="2"/>
                <w:sz w:val="21"/>
                <w:szCs w:val="21"/>
              </w:rPr>
              <w:drawing>
                <wp:inline distT="0" distB="0" distL="114300" distR="114300">
                  <wp:extent cx="5214620" cy="1126490"/>
                  <wp:effectExtent l="0" t="0" r="5080" b="16510"/>
                  <wp:docPr id="4" name="图片 4" descr="翰润水平衡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翰润水平衡 - 副本"/>
                          <pic:cNvPicPr>
                            <a:picLocks noChangeAspect="1"/>
                          </pic:cNvPicPr>
                        </pic:nvPicPr>
                        <pic:blipFill>
                          <a:blip r:embed="rId14"/>
                          <a:stretch>
                            <a:fillRect/>
                          </a:stretch>
                        </pic:blipFill>
                        <pic:spPr>
                          <a:xfrm>
                            <a:off x="0" y="0"/>
                            <a:ext cx="5214620" cy="1126490"/>
                          </a:xfrm>
                          <a:prstGeom prst="rect">
                            <a:avLst/>
                          </a:prstGeom>
                        </pic:spPr>
                      </pic:pic>
                    </a:graphicData>
                  </a:graphic>
                </wp:inline>
              </w:drawing>
            </w:r>
          </w:p>
          <w:p w:rsidR="00706C00" w:rsidRDefault="004B3C4D">
            <w:pPr>
              <w:pStyle w:val="ac"/>
              <w:spacing w:before="0" w:beforeAutospacing="0" w:after="0" w:afterAutospacing="0"/>
              <w:jc w:val="center"/>
              <w:rPr>
                <w:rFonts w:ascii="Times New Roman" w:hAnsi="Times New Roman"/>
                <w:b/>
                <w:color w:val="000000" w:themeColor="text1"/>
                <w:kern w:val="2"/>
                <w:sz w:val="21"/>
                <w:szCs w:val="21"/>
                <w:lang w:bidi="ar"/>
              </w:rPr>
            </w:pPr>
            <w:r>
              <w:rPr>
                <w:rFonts w:ascii="Times New Roman" w:hAnsi="Times New Roman" w:hint="eastAsia"/>
                <w:b/>
                <w:color w:val="000000" w:themeColor="text1"/>
                <w:kern w:val="2"/>
                <w:sz w:val="21"/>
                <w:szCs w:val="21"/>
                <w:lang w:bidi="ar"/>
              </w:rPr>
              <w:t>图</w:t>
            </w:r>
            <w:r>
              <w:rPr>
                <w:rFonts w:ascii="Times New Roman" w:hAnsi="Times New Roman" w:hint="eastAsia"/>
                <w:b/>
                <w:color w:val="000000" w:themeColor="text1"/>
                <w:kern w:val="2"/>
                <w:sz w:val="21"/>
                <w:szCs w:val="21"/>
                <w:lang w:bidi="ar"/>
              </w:rPr>
              <w:t xml:space="preserve">2-1   </w:t>
            </w:r>
            <w:r>
              <w:rPr>
                <w:rFonts w:ascii="Times New Roman" w:hAnsi="Times New Roman" w:hint="eastAsia"/>
                <w:b/>
                <w:color w:val="000000" w:themeColor="text1"/>
                <w:kern w:val="2"/>
                <w:sz w:val="21"/>
                <w:szCs w:val="21"/>
                <w:lang w:bidi="ar"/>
              </w:rPr>
              <w:t>依托项目水量平衡图</w:t>
            </w:r>
            <w:r>
              <w:rPr>
                <w:rFonts w:ascii="Times New Roman" w:hAnsi="Times New Roman" w:hint="eastAsia"/>
                <w:b/>
                <w:color w:val="000000" w:themeColor="text1"/>
                <w:kern w:val="2"/>
                <w:sz w:val="21"/>
                <w:szCs w:val="21"/>
                <w:lang w:bidi="ar"/>
              </w:rPr>
              <w:t xml:space="preserve"> </w:t>
            </w:r>
            <w:r>
              <w:rPr>
                <w:rFonts w:ascii="Times New Roman" w:hAnsi="Times New Roman" w:hint="eastAsia"/>
                <w:b/>
                <w:color w:val="000000" w:themeColor="text1"/>
                <w:kern w:val="2"/>
                <w:sz w:val="21"/>
                <w:szCs w:val="21"/>
                <w:lang w:bidi="ar"/>
              </w:rPr>
              <w:t>单位：</w:t>
            </w:r>
            <w:r>
              <w:rPr>
                <w:rFonts w:ascii="Times New Roman" w:hAnsi="Times New Roman" w:hint="eastAsia"/>
                <w:b/>
                <w:color w:val="000000" w:themeColor="text1"/>
                <w:kern w:val="2"/>
                <w:sz w:val="21"/>
                <w:szCs w:val="21"/>
                <w:lang w:bidi="ar"/>
              </w:rPr>
              <w:t>m</w:t>
            </w:r>
            <w:r>
              <w:rPr>
                <w:rFonts w:ascii="Times New Roman" w:hAnsi="Times New Roman" w:hint="eastAsia"/>
                <w:b/>
                <w:color w:val="000000" w:themeColor="text1"/>
                <w:kern w:val="2"/>
                <w:sz w:val="21"/>
                <w:szCs w:val="21"/>
                <w:vertAlign w:val="superscript"/>
                <w:lang w:bidi="ar"/>
              </w:rPr>
              <w:t>3</w:t>
            </w:r>
            <w:r>
              <w:rPr>
                <w:rFonts w:ascii="Times New Roman" w:hAnsi="Times New Roman" w:hint="eastAsia"/>
                <w:b/>
                <w:color w:val="000000" w:themeColor="text1"/>
                <w:kern w:val="2"/>
                <w:sz w:val="21"/>
                <w:szCs w:val="21"/>
                <w:lang w:bidi="ar"/>
              </w:rPr>
              <w:t>/d</w:t>
            </w:r>
          </w:p>
          <w:p w:rsidR="00706C00" w:rsidRDefault="00706C00">
            <w:pPr>
              <w:pStyle w:val="ac"/>
              <w:spacing w:before="0" w:beforeAutospacing="0" w:after="0" w:afterAutospacing="0"/>
              <w:jc w:val="center"/>
              <w:rPr>
                <w:rFonts w:ascii="Times New Roman" w:hAnsi="Times New Roman"/>
                <w:b/>
                <w:color w:val="000000" w:themeColor="text1"/>
                <w:kern w:val="2"/>
                <w:sz w:val="21"/>
                <w:szCs w:val="21"/>
                <w:lang w:bidi="ar"/>
              </w:rPr>
            </w:pPr>
          </w:p>
          <w:p w:rsidR="00706C00" w:rsidRDefault="00706C00">
            <w:pPr>
              <w:pStyle w:val="ac"/>
              <w:spacing w:before="0" w:beforeAutospacing="0" w:after="0" w:afterAutospacing="0"/>
              <w:jc w:val="center"/>
              <w:rPr>
                <w:rFonts w:ascii="Times New Roman" w:hAnsi="Times New Roman"/>
                <w:b/>
                <w:color w:val="000000" w:themeColor="text1"/>
                <w:kern w:val="2"/>
                <w:sz w:val="21"/>
                <w:szCs w:val="21"/>
                <w:lang w:bidi="ar"/>
              </w:rPr>
            </w:pPr>
          </w:p>
          <w:p w:rsidR="00706C00" w:rsidRDefault="00706C00">
            <w:pPr>
              <w:pStyle w:val="ac"/>
              <w:spacing w:before="0" w:beforeAutospacing="0" w:after="0" w:afterAutospacing="0"/>
              <w:jc w:val="center"/>
              <w:rPr>
                <w:rFonts w:ascii="Times New Roman" w:hAnsi="Times New Roman"/>
                <w:b/>
                <w:color w:val="000000" w:themeColor="text1"/>
                <w:kern w:val="2"/>
                <w:sz w:val="21"/>
                <w:szCs w:val="21"/>
                <w:lang w:bidi="ar"/>
              </w:rPr>
            </w:pPr>
          </w:p>
          <w:p w:rsidR="00706C00" w:rsidRDefault="00706C00">
            <w:pPr>
              <w:pStyle w:val="ac"/>
              <w:spacing w:before="0" w:beforeAutospacing="0" w:after="0" w:afterAutospacing="0"/>
              <w:jc w:val="center"/>
              <w:rPr>
                <w:rFonts w:ascii="Times New Roman" w:hAnsi="Times New Roman"/>
                <w:b/>
                <w:color w:val="000000" w:themeColor="text1"/>
                <w:kern w:val="2"/>
                <w:sz w:val="21"/>
                <w:szCs w:val="21"/>
                <w:lang w:bidi="ar"/>
              </w:rPr>
            </w:pPr>
          </w:p>
          <w:p w:rsidR="00706C00" w:rsidRDefault="00706C00" w:rsidP="00A26999">
            <w:pPr>
              <w:pStyle w:val="ac"/>
              <w:spacing w:before="0" w:beforeAutospacing="0" w:after="0" w:afterAutospacing="0"/>
              <w:rPr>
                <w:rFonts w:ascii="Times New Roman" w:hAnsi="Times New Roman"/>
                <w:b/>
                <w:color w:val="000000" w:themeColor="text1"/>
                <w:kern w:val="2"/>
                <w:sz w:val="21"/>
                <w:szCs w:val="21"/>
                <w:lang w:bidi="ar"/>
              </w:rPr>
            </w:pPr>
          </w:p>
        </w:tc>
      </w:tr>
      <w:tr w:rsidR="00706C00">
        <w:trPr>
          <w:trHeight w:val="2062"/>
          <w:jc w:val="center"/>
        </w:trPr>
        <w:tc>
          <w:tcPr>
            <w:tcW w:w="601" w:type="dxa"/>
            <w:vAlign w:val="center"/>
          </w:tcPr>
          <w:p w:rsidR="00706C00" w:rsidRDefault="004B3C4D">
            <w:pPr>
              <w:pStyle w:val="ac"/>
              <w:adjustRightInd w:val="0"/>
              <w:snapToGrid w:val="0"/>
              <w:spacing w:before="0" w:beforeAutospacing="0" w:after="0" w:afterAutospacing="0"/>
              <w:jc w:val="center"/>
              <w:rPr>
                <w:rFonts w:ascii="Times New Roman" w:hAnsi="Times New Roman"/>
                <w:color w:val="000000" w:themeColor="text1"/>
                <w:sz w:val="21"/>
                <w:szCs w:val="21"/>
              </w:rPr>
            </w:pPr>
            <w:r>
              <w:rPr>
                <w:rFonts w:ascii="Times New Roman" w:hAnsi="Times New Roman"/>
                <w:color w:val="000000" w:themeColor="text1"/>
                <w:szCs w:val="24"/>
              </w:rPr>
              <w:lastRenderedPageBreak/>
              <w:t>工艺流程和产排污环节</w:t>
            </w:r>
          </w:p>
        </w:tc>
        <w:tc>
          <w:tcPr>
            <w:tcW w:w="8998" w:type="dxa"/>
          </w:tcPr>
          <w:p w:rsidR="00706C00" w:rsidRDefault="004B3C4D">
            <w:pPr>
              <w:jc w:val="center"/>
              <w:rPr>
                <w:color w:val="000000" w:themeColor="text1"/>
                <w:szCs w:val="21"/>
              </w:rPr>
            </w:pPr>
            <w:r>
              <w:rPr>
                <w:rFonts w:hint="eastAsia"/>
                <w:noProof/>
                <w:color w:val="000000" w:themeColor="text1"/>
                <w:szCs w:val="21"/>
              </w:rPr>
              <w:drawing>
                <wp:inline distT="0" distB="0" distL="114300" distR="114300">
                  <wp:extent cx="3402330" cy="1079500"/>
                  <wp:effectExtent l="0" t="0" r="7620" b="6350"/>
                  <wp:docPr id="14" name="图片 14" descr="中车施工期流程及产排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中车施工期流程及产排污"/>
                          <pic:cNvPicPr>
                            <a:picLocks noChangeAspect="1"/>
                          </pic:cNvPicPr>
                        </pic:nvPicPr>
                        <pic:blipFill>
                          <a:blip r:embed="rId15"/>
                          <a:stretch>
                            <a:fillRect/>
                          </a:stretch>
                        </pic:blipFill>
                        <pic:spPr>
                          <a:xfrm>
                            <a:off x="0" y="0"/>
                            <a:ext cx="3402346" cy="1080000"/>
                          </a:xfrm>
                          <a:prstGeom prst="rect">
                            <a:avLst/>
                          </a:prstGeom>
                        </pic:spPr>
                      </pic:pic>
                    </a:graphicData>
                  </a:graphic>
                </wp:inline>
              </w:drawing>
            </w:r>
          </w:p>
          <w:p w:rsidR="00706C00" w:rsidRDefault="004B3C4D">
            <w:pPr>
              <w:jc w:val="center"/>
              <w:rPr>
                <w:color w:val="000000" w:themeColor="text1"/>
              </w:rPr>
            </w:pPr>
            <w:r>
              <w:rPr>
                <w:rFonts w:ascii="宋体" w:hAnsi="宋体" w:cs="宋体" w:hint="eastAsia"/>
                <w:b/>
                <w:color w:val="000000" w:themeColor="text1"/>
                <w:szCs w:val="21"/>
                <w:lang w:bidi="ar"/>
              </w:rPr>
              <w:t>图</w:t>
            </w:r>
            <w:r>
              <w:rPr>
                <w:b/>
                <w:color w:val="000000" w:themeColor="text1"/>
                <w:szCs w:val="21"/>
                <w:lang w:bidi="ar"/>
              </w:rPr>
              <w:t>2-</w:t>
            </w:r>
            <w:r>
              <w:rPr>
                <w:rFonts w:hint="eastAsia"/>
                <w:b/>
                <w:color w:val="000000" w:themeColor="text1"/>
                <w:szCs w:val="21"/>
                <w:lang w:bidi="ar"/>
              </w:rPr>
              <w:t>2</w:t>
            </w:r>
            <w:r>
              <w:rPr>
                <w:b/>
                <w:color w:val="000000" w:themeColor="text1"/>
                <w:szCs w:val="21"/>
                <w:lang w:bidi="ar"/>
              </w:rPr>
              <w:t xml:space="preserve"> </w:t>
            </w:r>
            <w:r>
              <w:rPr>
                <w:rFonts w:hint="eastAsia"/>
                <w:b/>
                <w:color w:val="000000" w:themeColor="text1"/>
                <w:szCs w:val="21"/>
                <w:lang w:bidi="ar"/>
              </w:rPr>
              <w:t xml:space="preserve"> </w:t>
            </w:r>
            <w:r>
              <w:rPr>
                <w:b/>
                <w:color w:val="000000" w:themeColor="text1"/>
                <w:szCs w:val="21"/>
                <w:lang w:bidi="ar"/>
              </w:rPr>
              <w:t xml:space="preserve"> </w:t>
            </w:r>
            <w:r>
              <w:rPr>
                <w:rFonts w:ascii="宋体" w:hAnsi="宋体" w:cs="宋体" w:hint="eastAsia"/>
                <w:b/>
                <w:color w:val="000000" w:themeColor="text1"/>
                <w:szCs w:val="21"/>
                <w:lang w:bidi="ar"/>
              </w:rPr>
              <w:t>本项目施工期主要工作流程</w:t>
            </w:r>
            <w:proofErr w:type="gramStart"/>
            <w:r>
              <w:rPr>
                <w:rFonts w:ascii="宋体" w:hAnsi="宋体" w:cs="宋体" w:hint="eastAsia"/>
                <w:b/>
                <w:color w:val="000000" w:themeColor="text1"/>
                <w:szCs w:val="21"/>
                <w:lang w:bidi="ar"/>
              </w:rPr>
              <w:t>及产污环节</w:t>
            </w:r>
            <w:proofErr w:type="gramEnd"/>
          </w:p>
          <w:p w:rsidR="00706C00" w:rsidRDefault="004B3C4D">
            <w:pPr>
              <w:spacing w:line="360" w:lineRule="auto"/>
              <w:ind w:firstLineChars="200" w:firstLine="420"/>
              <w:rPr>
                <w:color w:val="000000" w:themeColor="text1"/>
                <w:szCs w:val="21"/>
              </w:rPr>
            </w:pPr>
            <w:r>
              <w:rPr>
                <w:color w:val="000000" w:themeColor="text1"/>
                <w:szCs w:val="21"/>
              </w:rPr>
              <w:t>1</w:t>
            </w:r>
            <w:r>
              <w:rPr>
                <w:color w:val="000000" w:themeColor="text1"/>
                <w:szCs w:val="21"/>
              </w:rPr>
              <w:t>、</w:t>
            </w:r>
            <w:r>
              <w:rPr>
                <w:rFonts w:hint="eastAsia"/>
                <w:color w:val="000000" w:themeColor="text1"/>
                <w:szCs w:val="21"/>
              </w:rPr>
              <w:t>施工期</w:t>
            </w:r>
          </w:p>
          <w:p w:rsidR="00706C00" w:rsidRDefault="004B3C4D">
            <w:pPr>
              <w:autoSpaceDE w:val="0"/>
              <w:autoSpaceDN w:val="0"/>
              <w:adjustRightInd w:val="0"/>
              <w:spacing w:line="360" w:lineRule="auto"/>
              <w:ind w:firstLineChars="200" w:firstLine="420"/>
              <w:rPr>
                <w:color w:val="000000" w:themeColor="text1"/>
                <w:kern w:val="0"/>
                <w:szCs w:val="21"/>
              </w:rPr>
            </w:pPr>
            <w:proofErr w:type="gramStart"/>
            <w:r>
              <w:rPr>
                <w:color w:val="000000" w:themeColor="text1"/>
                <w:szCs w:val="21"/>
              </w:rPr>
              <w:t>升压站</w:t>
            </w:r>
            <w:proofErr w:type="gramEnd"/>
            <w:r>
              <w:rPr>
                <w:color w:val="000000" w:themeColor="text1"/>
                <w:szCs w:val="21"/>
              </w:rPr>
              <w:t>建设工程依托</w:t>
            </w:r>
            <w:r>
              <w:rPr>
                <w:rFonts w:hint="eastAsia"/>
                <w:color w:val="000000" w:themeColor="text1"/>
                <w:szCs w:val="21"/>
              </w:rPr>
              <w:t>“</w:t>
            </w:r>
            <w:r>
              <w:rPr>
                <w:rFonts w:hint="eastAsia"/>
                <w:color w:val="000000" w:themeColor="text1"/>
                <w:kern w:val="0"/>
                <w:szCs w:val="21"/>
                <w:lang w:bidi="ar"/>
              </w:rPr>
              <w:t>润电</w:t>
            </w:r>
            <w:r>
              <w:rPr>
                <w:rFonts w:hint="eastAsia"/>
                <w:color w:val="000000" w:themeColor="text1"/>
                <w:kern w:val="0"/>
                <w:szCs w:val="21"/>
                <w:lang w:bidi="ar"/>
              </w:rPr>
              <w:t>(</w:t>
            </w:r>
            <w:r>
              <w:rPr>
                <w:rFonts w:hint="eastAsia"/>
                <w:color w:val="000000" w:themeColor="text1"/>
                <w:kern w:val="0"/>
                <w:szCs w:val="21"/>
                <w:lang w:bidi="ar"/>
              </w:rPr>
              <w:t>河北</w:t>
            </w:r>
            <w:r>
              <w:rPr>
                <w:rFonts w:hint="eastAsia"/>
                <w:color w:val="000000" w:themeColor="text1"/>
                <w:kern w:val="0"/>
                <w:szCs w:val="21"/>
                <w:lang w:bidi="ar"/>
              </w:rPr>
              <w:t>)</w:t>
            </w:r>
            <w:r>
              <w:rPr>
                <w:rFonts w:hint="eastAsia"/>
                <w:color w:val="000000" w:themeColor="text1"/>
                <w:kern w:val="0"/>
                <w:szCs w:val="21"/>
                <w:lang w:bidi="ar"/>
              </w:rPr>
              <w:t>新能源有限公司</w:t>
            </w:r>
            <w:r>
              <w:rPr>
                <w:rFonts w:hint="eastAsia"/>
                <w:color w:val="000000" w:themeColor="text1"/>
                <w:kern w:val="0"/>
                <w:szCs w:val="21"/>
                <w:lang w:bidi="ar"/>
              </w:rPr>
              <w:t>30</w:t>
            </w:r>
            <w:r>
              <w:rPr>
                <w:rFonts w:hint="eastAsia"/>
                <w:color w:val="000000" w:themeColor="text1"/>
                <w:kern w:val="0"/>
                <w:szCs w:val="21"/>
                <w:lang w:bidi="ar"/>
              </w:rPr>
              <w:t>万千瓦风电项目</w:t>
            </w:r>
            <w:r>
              <w:rPr>
                <w:rFonts w:hint="eastAsia"/>
                <w:color w:val="000000" w:themeColor="text1"/>
                <w:szCs w:val="21"/>
              </w:rPr>
              <w:t>”</w:t>
            </w:r>
            <w:r>
              <w:rPr>
                <w:color w:val="000000" w:themeColor="text1"/>
                <w:kern w:val="0"/>
                <w:szCs w:val="21"/>
              </w:rPr>
              <w:t>已完成相关手续，本项目仅涉及主变压器及相关配电设施的安装与调试、污水处理设施建设。</w:t>
            </w:r>
          </w:p>
          <w:p w:rsidR="00706C00" w:rsidRDefault="004B3C4D">
            <w:pPr>
              <w:autoSpaceDE w:val="0"/>
              <w:autoSpaceDN w:val="0"/>
              <w:adjustRightInd w:val="0"/>
              <w:spacing w:line="360" w:lineRule="auto"/>
              <w:ind w:firstLineChars="200" w:firstLine="420"/>
              <w:rPr>
                <w:color w:val="000000" w:themeColor="text1"/>
                <w:kern w:val="0"/>
                <w:szCs w:val="21"/>
              </w:rPr>
            </w:pPr>
            <w:r>
              <w:rPr>
                <w:color w:val="000000" w:themeColor="text1"/>
                <w:kern w:val="0"/>
                <w:szCs w:val="21"/>
              </w:rPr>
              <w:t>施工扬尘</w:t>
            </w:r>
            <w:r>
              <w:rPr>
                <w:rFonts w:hint="eastAsia"/>
                <w:color w:val="000000" w:themeColor="text1"/>
                <w:kern w:val="0"/>
                <w:szCs w:val="21"/>
              </w:rPr>
              <w:t>：</w:t>
            </w:r>
            <w:r>
              <w:rPr>
                <w:color w:val="000000" w:themeColor="text1"/>
                <w:kern w:val="0"/>
                <w:szCs w:val="21"/>
              </w:rPr>
              <w:t>施工期扬尘主要来自于施工现场建筑垃圾的清理及堆放扬尘</w:t>
            </w:r>
            <w:r>
              <w:rPr>
                <w:rFonts w:hint="eastAsia"/>
                <w:color w:val="000000" w:themeColor="text1"/>
                <w:kern w:val="0"/>
                <w:szCs w:val="21"/>
              </w:rPr>
              <w:t>及施工车辆来往造成的现场道路扬尘。</w:t>
            </w:r>
          </w:p>
          <w:p w:rsidR="00706C00" w:rsidRDefault="004B3C4D">
            <w:pPr>
              <w:autoSpaceDE w:val="0"/>
              <w:autoSpaceDN w:val="0"/>
              <w:adjustRightInd w:val="0"/>
              <w:spacing w:line="360" w:lineRule="auto"/>
              <w:ind w:firstLineChars="200" w:firstLine="420"/>
              <w:rPr>
                <w:color w:val="000000" w:themeColor="text1"/>
                <w:kern w:val="0"/>
                <w:szCs w:val="21"/>
              </w:rPr>
            </w:pPr>
            <w:r>
              <w:rPr>
                <w:color w:val="000000" w:themeColor="text1"/>
                <w:kern w:val="0"/>
                <w:szCs w:val="21"/>
              </w:rPr>
              <w:t>施工噪声</w:t>
            </w:r>
            <w:r>
              <w:rPr>
                <w:rFonts w:hint="eastAsia"/>
                <w:color w:val="000000" w:themeColor="text1"/>
                <w:kern w:val="0"/>
                <w:szCs w:val="21"/>
              </w:rPr>
              <w:t>：</w:t>
            </w:r>
            <w:r>
              <w:rPr>
                <w:color w:val="000000" w:themeColor="text1"/>
                <w:kern w:val="0"/>
                <w:szCs w:val="21"/>
              </w:rPr>
              <w:t>施工期噪声主要来源于包括施工现场的机械设备和来往车辆的交通噪声</w:t>
            </w:r>
            <w:r>
              <w:rPr>
                <w:rFonts w:hint="eastAsia"/>
                <w:color w:val="000000" w:themeColor="text1"/>
                <w:kern w:val="0"/>
                <w:szCs w:val="21"/>
              </w:rPr>
              <w:t>。</w:t>
            </w:r>
          </w:p>
          <w:p w:rsidR="00706C00" w:rsidRDefault="004B3C4D">
            <w:pPr>
              <w:autoSpaceDE w:val="0"/>
              <w:autoSpaceDN w:val="0"/>
              <w:adjustRightInd w:val="0"/>
              <w:spacing w:line="360" w:lineRule="auto"/>
              <w:ind w:firstLineChars="200" w:firstLine="420"/>
              <w:rPr>
                <w:color w:val="000000" w:themeColor="text1"/>
                <w:kern w:val="0"/>
                <w:szCs w:val="21"/>
              </w:rPr>
            </w:pPr>
            <w:r>
              <w:rPr>
                <w:color w:val="000000" w:themeColor="text1"/>
                <w:kern w:val="0"/>
                <w:szCs w:val="21"/>
              </w:rPr>
              <w:t>施工污水</w:t>
            </w:r>
            <w:r>
              <w:rPr>
                <w:rFonts w:hint="eastAsia"/>
                <w:color w:val="000000" w:themeColor="text1"/>
                <w:kern w:val="0"/>
                <w:szCs w:val="21"/>
              </w:rPr>
              <w:t>：</w:t>
            </w:r>
            <w:r>
              <w:rPr>
                <w:color w:val="000000" w:themeColor="text1"/>
                <w:kern w:val="0"/>
                <w:szCs w:val="21"/>
              </w:rPr>
              <w:t>施工过程中的污水主要为施工人员的生活污水</w:t>
            </w:r>
            <w:r>
              <w:rPr>
                <w:rFonts w:hint="eastAsia"/>
                <w:color w:val="000000" w:themeColor="text1"/>
                <w:kern w:val="0"/>
                <w:szCs w:val="21"/>
              </w:rPr>
              <w:t>。</w:t>
            </w:r>
          </w:p>
          <w:p w:rsidR="00706C00" w:rsidRDefault="004B3C4D">
            <w:pPr>
              <w:autoSpaceDE w:val="0"/>
              <w:autoSpaceDN w:val="0"/>
              <w:adjustRightInd w:val="0"/>
              <w:spacing w:line="360" w:lineRule="auto"/>
              <w:ind w:firstLineChars="200" w:firstLine="420"/>
              <w:rPr>
                <w:color w:val="000000" w:themeColor="text1"/>
                <w:kern w:val="0"/>
                <w:szCs w:val="21"/>
              </w:rPr>
            </w:pPr>
            <w:r>
              <w:rPr>
                <w:rFonts w:hint="eastAsia"/>
                <w:color w:val="000000" w:themeColor="text1"/>
                <w:kern w:val="0"/>
                <w:szCs w:val="21"/>
              </w:rPr>
              <w:t>施工固废：施工期固体废物主要为施工人员产生的生活垃圾及工程施工产生少量建筑垃圾。</w:t>
            </w:r>
          </w:p>
          <w:p w:rsidR="00706C00" w:rsidRDefault="004B3C4D">
            <w:pPr>
              <w:autoSpaceDE w:val="0"/>
              <w:autoSpaceDN w:val="0"/>
              <w:adjustRightInd w:val="0"/>
              <w:spacing w:line="360" w:lineRule="auto"/>
              <w:ind w:firstLineChars="200" w:firstLine="420"/>
              <w:rPr>
                <w:color w:val="000000" w:themeColor="text1"/>
                <w:kern w:val="0"/>
                <w:szCs w:val="21"/>
              </w:rPr>
            </w:pPr>
            <w:r>
              <w:rPr>
                <w:rFonts w:hint="eastAsia"/>
                <w:color w:val="000000" w:themeColor="text1"/>
                <w:kern w:val="0"/>
                <w:szCs w:val="21"/>
              </w:rPr>
              <w:t>2</w:t>
            </w:r>
            <w:r>
              <w:rPr>
                <w:rFonts w:hint="eastAsia"/>
                <w:color w:val="000000" w:themeColor="text1"/>
                <w:kern w:val="0"/>
                <w:szCs w:val="21"/>
              </w:rPr>
              <w:t>、运营期</w:t>
            </w:r>
          </w:p>
          <w:p w:rsidR="00706C00" w:rsidRDefault="004B3C4D">
            <w:pPr>
              <w:autoSpaceDE w:val="0"/>
              <w:autoSpaceDN w:val="0"/>
              <w:adjustRightInd w:val="0"/>
              <w:spacing w:line="360" w:lineRule="auto"/>
              <w:ind w:firstLineChars="200" w:firstLine="420"/>
              <w:rPr>
                <w:color w:val="000000" w:themeColor="text1"/>
                <w:kern w:val="0"/>
                <w:szCs w:val="21"/>
              </w:rPr>
            </w:pPr>
            <w:r>
              <w:rPr>
                <w:color w:val="000000" w:themeColor="text1"/>
                <w:kern w:val="0"/>
                <w:szCs w:val="21"/>
              </w:rPr>
              <w:t>食堂油烟：附属用房设食堂，食堂油烟经油烟净化器处理后排放。</w:t>
            </w:r>
          </w:p>
          <w:p w:rsidR="00706C00" w:rsidRDefault="004B3C4D">
            <w:pPr>
              <w:autoSpaceDE w:val="0"/>
              <w:autoSpaceDN w:val="0"/>
              <w:adjustRightInd w:val="0"/>
              <w:spacing w:line="360" w:lineRule="auto"/>
              <w:ind w:firstLineChars="200" w:firstLine="420"/>
              <w:rPr>
                <w:color w:val="000000" w:themeColor="text1"/>
                <w:kern w:val="0"/>
                <w:szCs w:val="21"/>
              </w:rPr>
            </w:pPr>
            <w:r>
              <w:rPr>
                <w:color w:val="000000" w:themeColor="text1"/>
                <w:kern w:val="0"/>
                <w:szCs w:val="21"/>
              </w:rPr>
              <w:t>生活废水：食堂废水经隔油处理后与生活污水排入化粪池，经一体化污水处理设施处理后用于厂区绿化。</w:t>
            </w:r>
          </w:p>
          <w:p w:rsidR="00706C00" w:rsidRDefault="004B3C4D">
            <w:pPr>
              <w:autoSpaceDE w:val="0"/>
              <w:autoSpaceDN w:val="0"/>
              <w:adjustRightInd w:val="0"/>
              <w:spacing w:line="360" w:lineRule="auto"/>
              <w:ind w:firstLineChars="200" w:firstLine="420"/>
              <w:rPr>
                <w:color w:val="000000" w:themeColor="text1"/>
                <w:kern w:val="0"/>
                <w:szCs w:val="21"/>
              </w:rPr>
            </w:pPr>
            <w:r>
              <w:rPr>
                <w:color w:val="000000" w:themeColor="text1"/>
                <w:kern w:val="0"/>
                <w:szCs w:val="21"/>
              </w:rPr>
              <w:t>固废：废铅酸蓄电池，变压器检修、更换产生的废变压器油、废油桶、含油抹布及劳保用品、废润滑油</w:t>
            </w:r>
            <w:proofErr w:type="gramStart"/>
            <w:r>
              <w:rPr>
                <w:color w:val="000000" w:themeColor="text1"/>
                <w:kern w:val="0"/>
                <w:szCs w:val="21"/>
              </w:rPr>
              <w:t>暂存于危废暂存</w:t>
            </w:r>
            <w:proofErr w:type="gramEnd"/>
            <w:r>
              <w:rPr>
                <w:color w:val="000000" w:themeColor="text1"/>
                <w:kern w:val="0"/>
                <w:szCs w:val="21"/>
              </w:rPr>
              <w:t>间，定期交由有资质的单位处置。</w:t>
            </w:r>
            <w:proofErr w:type="gramStart"/>
            <w:r>
              <w:rPr>
                <w:color w:val="000000" w:themeColor="text1"/>
                <w:kern w:val="0"/>
                <w:szCs w:val="21"/>
              </w:rPr>
              <w:t>升压站</w:t>
            </w:r>
            <w:proofErr w:type="gramEnd"/>
            <w:r>
              <w:rPr>
                <w:color w:val="000000" w:themeColor="text1"/>
                <w:kern w:val="0"/>
                <w:szCs w:val="21"/>
              </w:rPr>
              <w:t>运行过程中变压器油可能发生泄漏产生事故油，由事故油池收集，</w:t>
            </w:r>
            <w:proofErr w:type="gramStart"/>
            <w:r>
              <w:rPr>
                <w:color w:val="000000" w:themeColor="text1"/>
                <w:kern w:val="0"/>
                <w:szCs w:val="21"/>
              </w:rPr>
              <w:t>定期由</w:t>
            </w:r>
            <w:proofErr w:type="gramEnd"/>
            <w:r>
              <w:rPr>
                <w:color w:val="000000" w:themeColor="text1"/>
                <w:kern w:val="0"/>
                <w:szCs w:val="21"/>
              </w:rPr>
              <w:t>具有资质的单位进行运输处置。</w:t>
            </w:r>
          </w:p>
          <w:p w:rsidR="00706C00" w:rsidRDefault="004B3C4D">
            <w:pPr>
              <w:autoSpaceDE w:val="0"/>
              <w:autoSpaceDN w:val="0"/>
              <w:adjustRightInd w:val="0"/>
              <w:spacing w:line="360" w:lineRule="auto"/>
              <w:ind w:firstLineChars="200" w:firstLine="420"/>
              <w:rPr>
                <w:color w:val="000000" w:themeColor="text1"/>
                <w:kern w:val="0"/>
                <w:szCs w:val="21"/>
              </w:rPr>
            </w:pPr>
            <w:r>
              <w:rPr>
                <w:color w:val="000000" w:themeColor="text1"/>
                <w:kern w:val="0"/>
                <w:szCs w:val="21"/>
              </w:rPr>
              <w:t>电磁辐射：</w:t>
            </w:r>
            <w:proofErr w:type="gramStart"/>
            <w:r>
              <w:rPr>
                <w:color w:val="000000" w:themeColor="text1"/>
                <w:kern w:val="0"/>
                <w:szCs w:val="21"/>
              </w:rPr>
              <w:t>运营期主变</w:t>
            </w:r>
            <w:proofErr w:type="gramEnd"/>
            <w:r>
              <w:rPr>
                <w:color w:val="000000" w:themeColor="text1"/>
                <w:kern w:val="0"/>
                <w:szCs w:val="21"/>
              </w:rPr>
              <w:t>等电气设备产生电磁辐射。</w:t>
            </w:r>
          </w:p>
          <w:p w:rsidR="00706C00" w:rsidRDefault="004B3C4D">
            <w:pPr>
              <w:autoSpaceDE w:val="0"/>
              <w:autoSpaceDN w:val="0"/>
              <w:adjustRightInd w:val="0"/>
              <w:spacing w:line="360" w:lineRule="auto"/>
              <w:ind w:firstLineChars="200" w:firstLine="420"/>
              <w:rPr>
                <w:color w:val="000000" w:themeColor="text1"/>
                <w:kern w:val="0"/>
                <w:szCs w:val="21"/>
              </w:rPr>
            </w:pPr>
            <w:r>
              <w:rPr>
                <w:color w:val="000000" w:themeColor="text1"/>
                <w:kern w:val="0"/>
                <w:szCs w:val="21"/>
              </w:rPr>
              <w:t>噪声：</w:t>
            </w:r>
            <w:proofErr w:type="gramStart"/>
            <w:r>
              <w:rPr>
                <w:color w:val="000000" w:themeColor="text1"/>
                <w:kern w:val="0"/>
                <w:szCs w:val="21"/>
              </w:rPr>
              <w:t>运营期主变</w:t>
            </w:r>
            <w:proofErr w:type="gramEnd"/>
            <w:r>
              <w:rPr>
                <w:color w:val="000000" w:themeColor="text1"/>
                <w:kern w:val="0"/>
                <w:szCs w:val="21"/>
              </w:rPr>
              <w:t>、</w:t>
            </w:r>
            <w:r>
              <w:rPr>
                <w:color w:val="000000" w:themeColor="text1"/>
                <w:kern w:val="0"/>
                <w:szCs w:val="21"/>
              </w:rPr>
              <w:t>SVG</w:t>
            </w:r>
            <w:r>
              <w:rPr>
                <w:color w:val="000000" w:themeColor="text1"/>
                <w:kern w:val="0"/>
                <w:szCs w:val="21"/>
              </w:rPr>
              <w:t>风扇等设备运行产生噪声。</w:t>
            </w:r>
          </w:p>
          <w:p w:rsidR="00706C00" w:rsidRDefault="004B3C4D">
            <w:pPr>
              <w:autoSpaceDE w:val="0"/>
              <w:autoSpaceDN w:val="0"/>
              <w:adjustRightInd w:val="0"/>
              <w:spacing w:line="360" w:lineRule="auto"/>
              <w:ind w:firstLineChars="200" w:firstLine="420"/>
              <w:rPr>
                <w:color w:val="000000" w:themeColor="text1"/>
                <w:kern w:val="0"/>
                <w:szCs w:val="21"/>
              </w:rPr>
            </w:pPr>
            <w:proofErr w:type="gramStart"/>
            <w:r>
              <w:rPr>
                <w:color w:val="000000" w:themeColor="text1"/>
                <w:kern w:val="0"/>
                <w:szCs w:val="21"/>
              </w:rPr>
              <w:t>升压站</w:t>
            </w:r>
            <w:proofErr w:type="gramEnd"/>
            <w:r>
              <w:rPr>
                <w:color w:val="000000" w:themeColor="text1"/>
                <w:kern w:val="0"/>
                <w:szCs w:val="21"/>
              </w:rPr>
              <w:t>运营期产生的废气为食堂油烟，废水为工作人员生活污水，固废为工作人员生活垃圾及废铅酸蓄电池等危废，项目劳动人员依托</w:t>
            </w:r>
            <w:r>
              <w:rPr>
                <w:color w:val="000000" w:themeColor="text1"/>
                <w:kern w:val="0"/>
                <w:szCs w:val="21"/>
              </w:rPr>
              <w:t>“</w:t>
            </w:r>
            <w:r>
              <w:rPr>
                <w:rFonts w:hint="eastAsia"/>
                <w:color w:val="000000" w:themeColor="text1"/>
                <w:kern w:val="0"/>
                <w:szCs w:val="21"/>
              </w:rPr>
              <w:t>润电（河北）新能源有限公司</w:t>
            </w:r>
            <w:r>
              <w:rPr>
                <w:rFonts w:hint="eastAsia"/>
                <w:color w:val="000000" w:themeColor="text1"/>
                <w:kern w:val="0"/>
                <w:szCs w:val="21"/>
              </w:rPr>
              <w:t>3</w:t>
            </w:r>
            <w:r>
              <w:rPr>
                <w:color w:val="000000" w:themeColor="text1"/>
                <w:kern w:val="0"/>
                <w:szCs w:val="21"/>
              </w:rPr>
              <w:t>0</w:t>
            </w:r>
            <w:r>
              <w:rPr>
                <w:color w:val="000000" w:themeColor="text1"/>
                <w:kern w:val="0"/>
                <w:szCs w:val="21"/>
              </w:rPr>
              <w:t>万千瓦风电项目</w:t>
            </w:r>
            <w:r>
              <w:rPr>
                <w:color w:val="000000" w:themeColor="text1"/>
                <w:kern w:val="0"/>
                <w:szCs w:val="21"/>
              </w:rPr>
              <w:t>”</w:t>
            </w:r>
            <w:r>
              <w:rPr>
                <w:color w:val="000000" w:themeColor="text1"/>
                <w:kern w:val="0"/>
                <w:szCs w:val="21"/>
              </w:rPr>
              <w:t>原有，人员数量无变化，故运营期废气、废水、固</w:t>
            </w:r>
            <w:proofErr w:type="gramStart"/>
            <w:r>
              <w:rPr>
                <w:color w:val="000000" w:themeColor="text1"/>
                <w:kern w:val="0"/>
                <w:szCs w:val="21"/>
              </w:rPr>
              <w:t>废产生</w:t>
            </w:r>
            <w:proofErr w:type="gramEnd"/>
            <w:r>
              <w:rPr>
                <w:color w:val="000000" w:themeColor="text1"/>
                <w:kern w:val="0"/>
                <w:szCs w:val="21"/>
              </w:rPr>
              <w:t>量不变。</w:t>
            </w:r>
          </w:p>
          <w:p w:rsidR="00706C00" w:rsidRDefault="004B3C4D">
            <w:pPr>
              <w:autoSpaceDE w:val="0"/>
              <w:autoSpaceDN w:val="0"/>
              <w:adjustRightInd w:val="0"/>
              <w:spacing w:line="360" w:lineRule="auto"/>
              <w:ind w:firstLineChars="200" w:firstLine="420"/>
              <w:rPr>
                <w:color w:val="000000" w:themeColor="text1"/>
                <w:kern w:val="0"/>
                <w:szCs w:val="21"/>
              </w:rPr>
            </w:pPr>
            <w:r>
              <w:rPr>
                <w:color w:val="000000" w:themeColor="text1"/>
                <w:kern w:val="0"/>
                <w:szCs w:val="21"/>
              </w:rPr>
              <w:t>本项目升压站在运营期间对周边环境的主要影响为主变在运行过程中产生的电磁辐射及噪声</w:t>
            </w:r>
            <w:r>
              <w:rPr>
                <w:rFonts w:hint="eastAsia"/>
                <w:color w:val="000000" w:themeColor="text1"/>
                <w:kern w:val="0"/>
                <w:szCs w:val="21"/>
              </w:rPr>
              <w:t>。</w:t>
            </w:r>
          </w:p>
        </w:tc>
      </w:tr>
      <w:tr w:rsidR="00706C00">
        <w:trPr>
          <w:trHeight w:val="3532"/>
          <w:jc w:val="center"/>
        </w:trPr>
        <w:tc>
          <w:tcPr>
            <w:tcW w:w="601" w:type="dxa"/>
            <w:vAlign w:val="center"/>
          </w:tcPr>
          <w:p w:rsidR="00706C00" w:rsidRDefault="004B3C4D">
            <w:pPr>
              <w:pStyle w:val="ac"/>
              <w:adjustRightInd w:val="0"/>
              <w:snapToGrid w:val="0"/>
              <w:spacing w:before="0" w:beforeAutospacing="0" w:after="0" w:afterAutospacing="0"/>
              <w:jc w:val="center"/>
              <w:rPr>
                <w:rFonts w:ascii="Times New Roman" w:hAnsi="Times New Roman"/>
                <w:color w:val="000000" w:themeColor="text1"/>
                <w:spacing w:val="-14"/>
                <w:sz w:val="21"/>
                <w:szCs w:val="21"/>
              </w:rPr>
            </w:pPr>
            <w:r>
              <w:rPr>
                <w:rFonts w:ascii="Times New Roman" w:hAnsi="Times New Roman"/>
                <w:bCs/>
                <w:color w:val="000000" w:themeColor="text1"/>
                <w:spacing w:val="-14"/>
                <w:kern w:val="2"/>
                <w:sz w:val="21"/>
                <w:szCs w:val="21"/>
              </w:rPr>
              <w:t>与项目有关的原有环境污染问题</w:t>
            </w:r>
          </w:p>
        </w:tc>
        <w:tc>
          <w:tcPr>
            <w:tcW w:w="8998" w:type="dxa"/>
            <w:vAlign w:val="center"/>
          </w:tcPr>
          <w:p w:rsidR="00706C00" w:rsidRDefault="004B3C4D">
            <w:pPr>
              <w:spacing w:beforeLines="50" w:before="120" w:line="360" w:lineRule="auto"/>
              <w:ind w:firstLineChars="200" w:firstLine="420"/>
              <w:rPr>
                <w:bCs/>
                <w:color w:val="000000" w:themeColor="text1"/>
                <w:szCs w:val="21"/>
              </w:rPr>
            </w:pPr>
            <w:r>
              <w:rPr>
                <w:bCs/>
                <w:color w:val="000000" w:themeColor="text1"/>
                <w:szCs w:val="21"/>
              </w:rPr>
              <w:t>本项目为新建项目，不存在原有环境污染问题。</w:t>
            </w:r>
          </w:p>
        </w:tc>
      </w:tr>
    </w:tbl>
    <w:p w:rsidR="00706C00" w:rsidRDefault="00706C00">
      <w:pPr>
        <w:pStyle w:val="ac"/>
        <w:jc w:val="center"/>
        <w:rPr>
          <w:rFonts w:ascii="Times New Roman" w:hAnsi="Times New Roman"/>
          <w:snapToGrid w:val="0"/>
          <w:color w:val="000000" w:themeColor="text1"/>
          <w:sz w:val="36"/>
          <w:szCs w:val="36"/>
        </w:rPr>
        <w:sectPr w:rsidR="00706C00">
          <w:pgSz w:w="11906" w:h="16838"/>
          <w:pgMar w:top="1134" w:right="1134" w:bottom="1134" w:left="1134" w:header="851" w:footer="851" w:gutter="0"/>
          <w:cols w:space="720"/>
          <w:docGrid w:linePitch="312"/>
        </w:sectPr>
      </w:pPr>
    </w:p>
    <w:p w:rsidR="00706C00" w:rsidRDefault="004B3C4D">
      <w:pPr>
        <w:pStyle w:val="ac"/>
        <w:jc w:val="center"/>
        <w:outlineLvl w:val="0"/>
        <w:rPr>
          <w:rFonts w:ascii="黑体" w:eastAsia="黑体" w:hAnsi="黑体" w:cs="黑体"/>
          <w:snapToGrid w:val="0"/>
          <w:color w:val="000000" w:themeColor="text1"/>
          <w:sz w:val="30"/>
          <w:szCs w:val="30"/>
        </w:rPr>
      </w:pPr>
      <w:bookmarkStart w:id="3" w:name="_Toc109459880"/>
      <w:r>
        <w:rPr>
          <w:rFonts w:ascii="黑体" w:eastAsia="黑体" w:hAnsi="黑体" w:cs="黑体" w:hint="eastAsia"/>
          <w:snapToGrid w:val="0"/>
          <w:color w:val="000000" w:themeColor="text1"/>
          <w:sz w:val="30"/>
          <w:szCs w:val="30"/>
        </w:rPr>
        <w:lastRenderedPageBreak/>
        <w:t>三、区域环境质量现状、环境保护目标及评价标准</w:t>
      </w:r>
      <w:bookmarkEnd w:id="3"/>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559"/>
        <w:gridCol w:w="9037"/>
      </w:tblGrid>
      <w:tr w:rsidR="00706C00">
        <w:trPr>
          <w:trHeight w:val="1465"/>
          <w:jc w:val="center"/>
        </w:trPr>
        <w:tc>
          <w:tcPr>
            <w:tcW w:w="559" w:type="dxa"/>
            <w:vAlign w:val="center"/>
          </w:tcPr>
          <w:p w:rsidR="00706C00" w:rsidRDefault="004B3C4D">
            <w:pPr>
              <w:adjustRightInd w:val="0"/>
              <w:snapToGrid w:val="0"/>
              <w:jc w:val="center"/>
              <w:rPr>
                <w:color w:val="000000" w:themeColor="text1"/>
                <w:kern w:val="0"/>
                <w:sz w:val="24"/>
              </w:rPr>
            </w:pPr>
            <w:r>
              <w:rPr>
                <w:color w:val="000000" w:themeColor="text1"/>
                <w:kern w:val="0"/>
                <w:sz w:val="24"/>
              </w:rPr>
              <w:t>区域</w:t>
            </w:r>
          </w:p>
          <w:p w:rsidR="00706C00" w:rsidRDefault="004B3C4D">
            <w:pPr>
              <w:adjustRightInd w:val="0"/>
              <w:snapToGrid w:val="0"/>
              <w:jc w:val="center"/>
              <w:rPr>
                <w:color w:val="000000" w:themeColor="text1"/>
                <w:kern w:val="0"/>
                <w:sz w:val="24"/>
              </w:rPr>
            </w:pPr>
            <w:r>
              <w:rPr>
                <w:color w:val="000000" w:themeColor="text1"/>
                <w:kern w:val="0"/>
                <w:sz w:val="24"/>
              </w:rPr>
              <w:t>环境</w:t>
            </w:r>
          </w:p>
          <w:p w:rsidR="00706C00" w:rsidRDefault="004B3C4D">
            <w:pPr>
              <w:adjustRightInd w:val="0"/>
              <w:snapToGrid w:val="0"/>
              <w:jc w:val="center"/>
              <w:rPr>
                <w:color w:val="000000" w:themeColor="text1"/>
                <w:kern w:val="0"/>
                <w:sz w:val="24"/>
              </w:rPr>
            </w:pPr>
            <w:r>
              <w:rPr>
                <w:color w:val="000000" w:themeColor="text1"/>
                <w:kern w:val="0"/>
                <w:sz w:val="24"/>
              </w:rPr>
              <w:t>质量</w:t>
            </w:r>
          </w:p>
          <w:p w:rsidR="00706C00" w:rsidRDefault="004B3C4D">
            <w:pPr>
              <w:adjustRightInd w:val="0"/>
              <w:snapToGrid w:val="0"/>
              <w:jc w:val="center"/>
              <w:rPr>
                <w:color w:val="000000" w:themeColor="text1"/>
                <w:kern w:val="0"/>
                <w:szCs w:val="21"/>
              </w:rPr>
            </w:pPr>
            <w:r>
              <w:rPr>
                <w:color w:val="000000" w:themeColor="text1"/>
                <w:kern w:val="0"/>
                <w:sz w:val="24"/>
              </w:rPr>
              <w:t>现状</w:t>
            </w:r>
          </w:p>
        </w:tc>
        <w:tc>
          <w:tcPr>
            <w:tcW w:w="9037" w:type="dxa"/>
            <w:vAlign w:val="center"/>
          </w:tcPr>
          <w:p w:rsidR="00706C00" w:rsidRDefault="004B3C4D">
            <w:pPr>
              <w:adjustRightInd w:val="0"/>
              <w:snapToGrid w:val="0"/>
              <w:spacing w:line="360" w:lineRule="auto"/>
              <w:ind w:firstLineChars="200" w:firstLine="422"/>
              <w:rPr>
                <w:b/>
                <w:bCs/>
                <w:color w:val="000000" w:themeColor="text1"/>
                <w:kern w:val="0"/>
                <w:szCs w:val="21"/>
              </w:rPr>
            </w:pPr>
            <w:r>
              <w:rPr>
                <w:b/>
                <w:bCs/>
                <w:color w:val="000000" w:themeColor="text1"/>
                <w:kern w:val="0"/>
                <w:szCs w:val="21"/>
              </w:rPr>
              <w:t>1.</w:t>
            </w:r>
            <w:r>
              <w:rPr>
                <w:b/>
                <w:bCs/>
                <w:color w:val="000000" w:themeColor="text1"/>
                <w:kern w:val="0"/>
                <w:szCs w:val="21"/>
              </w:rPr>
              <w:t>环境空气质量现状</w:t>
            </w:r>
          </w:p>
          <w:p w:rsidR="00706C00" w:rsidRDefault="004B3C4D">
            <w:pPr>
              <w:spacing w:line="360" w:lineRule="auto"/>
              <w:ind w:firstLineChars="200" w:firstLine="420"/>
              <w:rPr>
                <w:color w:val="000000" w:themeColor="text1"/>
                <w:szCs w:val="21"/>
              </w:rPr>
            </w:pPr>
            <w:r>
              <w:rPr>
                <w:color w:val="000000" w:themeColor="text1"/>
                <w:szCs w:val="21"/>
              </w:rPr>
              <w:t>本项目位于</w:t>
            </w:r>
            <w:r>
              <w:rPr>
                <w:rFonts w:hint="eastAsia"/>
                <w:color w:val="000000" w:themeColor="text1"/>
                <w:szCs w:val="21"/>
              </w:rPr>
              <w:t>承德市丰宁满族自治县</w:t>
            </w:r>
            <w:r>
              <w:rPr>
                <w:color w:val="000000" w:themeColor="text1"/>
                <w:szCs w:val="21"/>
              </w:rPr>
              <w:t>，</w:t>
            </w:r>
            <w:r>
              <w:rPr>
                <w:rFonts w:hint="eastAsia"/>
                <w:color w:val="000000" w:themeColor="text1"/>
                <w:szCs w:val="21"/>
              </w:rPr>
              <w:t>根据《</w:t>
            </w:r>
            <w:r>
              <w:rPr>
                <w:rFonts w:hint="eastAsia"/>
                <w:color w:val="000000" w:themeColor="text1"/>
                <w:szCs w:val="21"/>
              </w:rPr>
              <w:t>2022</w:t>
            </w:r>
            <w:r>
              <w:rPr>
                <w:rFonts w:hint="eastAsia"/>
                <w:color w:val="000000" w:themeColor="text1"/>
                <w:szCs w:val="21"/>
              </w:rPr>
              <w:t>年承德市生态环境状况公报》中丰宁满族自治县大气常规污染物中的</w:t>
            </w:r>
            <w:r>
              <w:rPr>
                <w:rFonts w:hint="eastAsia"/>
                <w:color w:val="000000" w:themeColor="text1"/>
                <w:szCs w:val="21"/>
              </w:rPr>
              <w:t>PM</w:t>
            </w:r>
            <w:r>
              <w:rPr>
                <w:rFonts w:hint="eastAsia"/>
                <w:color w:val="000000" w:themeColor="text1"/>
                <w:szCs w:val="21"/>
                <w:vertAlign w:val="subscript"/>
              </w:rPr>
              <w:t>10</w:t>
            </w:r>
            <w:r>
              <w:rPr>
                <w:rFonts w:hint="eastAsia"/>
                <w:color w:val="000000" w:themeColor="text1"/>
                <w:szCs w:val="21"/>
              </w:rPr>
              <w:t>、</w:t>
            </w:r>
            <w:r>
              <w:rPr>
                <w:rFonts w:hint="eastAsia"/>
                <w:color w:val="000000" w:themeColor="text1"/>
                <w:szCs w:val="21"/>
              </w:rPr>
              <w:t>PM</w:t>
            </w:r>
            <w:r>
              <w:rPr>
                <w:rFonts w:hint="eastAsia"/>
                <w:color w:val="000000" w:themeColor="text1"/>
                <w:szCs w:val="21"/>
                <w:vertAlign w:val="subscript"/>
              </w:rPr>
              <w:t>2.5</w:t>
            </w:r>
            <w:r>
              <w:rPr>
                <w:rFonts w:hint="eastAsia"/>
                <w:color w:val="000000" w:themeColor="text1"/>
                <w:szCs w:val="21"/>
              </w:rPr>
              <w:t>、</w:t>
            </w:r>
            <w:r>
              <w:rPr>
                <w:rFonts w:hint="eastAsia"/>
                <w:color w:val="000000" w:themeColor="text1"/>
                <w:szCs w:val="21"/>
              </w:rPr>
              <w:t>SO</w:t>
            </w:r>
            <w:r>
              <w:rPr>
                <w:rFonts w:hint="eastAsia"/>
                <w:color w:val="000000" w:themeColor="text1"/>
                <w:szCs w:val="21"/>
                <w:vertAlign w:val="subscript"/>
              </w:rPr>
              <w:t>2</w:t>
            </w:r>
            <w:r>
              <w:rPr>
                <w:rFonts w:hint="eastAsia"/>
                <w:color w:val="000000" w:themeColor="text1"/>
                <w:szCs w:val="21"/>
              </w:rPr>
              <w:t>、</w:t>
            </w:r>
            <w:r>
              <w:rPr>
                <w:rFonts w:hint="eastAsia"/>
                <w:color w:val="000000" w:themeColor="text1"/>
                <w:szCs w:val="21"/>
              </w:rPr>
              <w:t>NO</w:t>
            </w:r>
            <w:r>
              <w:rPr>
                <w:rFonts w:hint="eastAsia"/>
                <w:color w:val="000000" w:themeColor="text1"/>
                <w:szCs w:val="21"/>
                <w:vertAlign w:val="subscript"/>
              </w:rPr>
              <w:t>2</w:t>
            </w:r>
            <w:r>
              <w:rPr>
                <w:rFonts w:hint="eastAsia"/>
                <w:color w:val="000000" w:themeColor="text1"/>
                <w:szCs w:val="21"/>
              </w:rPr>
              <w:t>、</w:t>
            </w:r>
            <w:r>
              <w:rPr>
                <w:rFonts w:hint="eastAsia"/>
                <w:color w:val="000000" w:themeColor="text1"/>
                <w:szCs w:val="21"/>
              </w:rPr>
              <w:t>CO</w:t>
            </w:r>
            <w:r>
              <w:rPr>
                <w:rFonts w:hint="eastAsia"/>
                <w:color w:val="000000" w:themeColor="text1"/>
                <w:szCs w:val="21"/>
              </w:rPr>
              <w:t>、</w:t>
            </w:r>
            <w:r>
              <w:rPr>
                <w:rFonts w:hint="eastAsia"/>
                <w:color w:val="000000" w:themeColor="text1"/>
                <w:szCs w:val="21"/>
              </w:rPr>
              <w:t>O</w:t>
            </w:r>
            <w:r>
              <w:rPr>
                <w:rFonts w:hint="eastAsia"/>
                <w:color w:val="000000" w:themeColor="text1"/>
                <w:szCs w:val="21"/>
                <w:vertAlign w:val="subscript"/>
              </w:rPr>
              <w:t>3</w:t>
            </w:r>
            <w:r>
              <w:rPr>
                <w:rFonts w:hint="eastAsia"/>
                <w:color w:val="000000" w:themeColor="text1"/>
                <w:szCs w:val="21"/>
              </w:rPr>
              <w:t>现状监测统计资料，说明建设项目拟建地区的环境空气质量，监测结果见下</w:t>
            </w:r>
            <w:r>
              <w:rPr>
                <w:color w:val="000000" w:themeColor="text1"/>
                <w:szCs w:val="21"/>
              </w:rPr>
              <w:t>表</w:t>
            </w:r>
            <w:r>
              <w:rPr>
                <w:color w:val="000000" w:themeColor="text1"/>
                <w:szCs w:val="21"/>
              </w:rPr>
              <w:t>3-1</w:t>
            </w:r>
            <w:r>
              <w:rPr>
                <w:color w:val="000000" w:themeColor="text1"/>
                <w:szCs w:val="21"/>
              </w:rPr>
              <w:t>。</w:t>
            </w:r>
          </w:p>
          <w:p w:rsidR="00706C00" w:rsidRDefault="004B3C4D">
            <w:pPr>
              <w:snapToGrid w:val="0"/>
              <w:jc w:val="center"/>
              <w:rPr>
                <w:color w:val="000000" w:themeColor="text1"/>
                <w:szCs w:val="21"/>
              </w:rPr>
            </w:pPr>
            <w:r>
              <w:rPr>
                <w:b/>
                <w:bCs/>
                <w:color w:val="000000" w:themeColor="text1"/>
                <w:szCs w:val="21"/>
              </w:rPr>
              <w:t>表</w:t>
            </w:r>
            <w:r>
              <w:rPr>
                <w:b/>
                <w:bCs/>
                <w:color w:val="000000" w:themeColor="text1"/>
                <w:szCs w:val="21"/>
              </w:rPr>
              <w:t>3-1</w:t>
            </w:r>
            <w:r>
              <w:rPr>
                <w:rFonts w:hint="eastAsia"/>
                <w:b/>
                <w:bCs/>
                <w:color w:val="000000" w:themeColor="text1"/>
                <w:szCs w:val="21"/>
              </w:rPr>
              <w:t xml:space="preserve">   </w:t>
            </w:r>
            <w:r>
              <w:rPr>
                <w:b/>
                <w:bCs/>
                <w:color w:val="000000" w:themeColor="text1"/>
                <w:szCs w:val="21"/>
              </w:rPr>
              <w:t>区域空气质量现状及评价表</w:t>
            </w:r>
          </w:p>
          <w:tbl>
            <w:tblPr>
              <w:tblW w:w="4997"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004"/>
              <w:gridCol w:w="3147"/>
              <w:gridCol w:w="1179"/>
              <w:gridCol w:w="1179"/>
              <w:gridCol w:w="1152"/>
              <w:gridCol w:w="1155"/>
            </w:tblGrid>
            <w:tr w:rsidR="00706C00">
              <w:trPr>
                <w:trHeight w:val="397"/>
                <w:jc w:val="center"/>
              </w:trPr>
              <w:tc>
                <w:tcPr>
                  <w:tcW w:w="553" w:type="pct"/>
                  <w:vAlign w:val="center"/>
                </w:tcPr>
                <w:p w:rsidR="00706C00" w:rsidRDefault="004B3C4D">
                  <w:pPr>
                    <w:adjustRightInd w:val="0"/>
                    <w:snapToGrid w:val="0"/>
                    <w:jc w:val="center"/>
                    <w:rPr>
                      <w:color w:val="000000" w:themeColor="text1"/>
                      <w:szCs w:val="21"/>
                    </w:rPr>
                  </w:pPr>
                  <w:r>
                    <w:rPr>
                      <w:color w:val="000000" w:themeColor="text1"/>
                      <w:szCs w:val="21"/>
                    </w:rPr>
                    <w:t>污染物</w:t>
                  </w:r>
                </w:p>
              </w:tc>
              <w:tc>
                <w:tcPr>
                  <w:tcW w:w="1788" w:type="pct"/>
                  <w:vAlign w:val="center"/>
                </w:tcPr>
                <w:p w:rsidR="00706C00" w:rsidRDefault="004B3C4D">
                  <w:pPr>
                    <w:adjustRightInd w:val="0"/>
                    <w:snapToGrid w:val="0"/>
                    <w:jc w:val="center"/>
                    <w:rPr>
                      <w:color w:val="000000" w:themeColor="text1"/>
                      <w:szCs w:val="21"/>
                    </w:rPr>
                  </w:pPr>
                  <w:proofErr w:type="gramStart"/>
                  <w:r>
                    <w:rPr>
                      <w:color w:val="000000" w:themeColor="text1"/>
                      <w:szCs w:val="21"/>
                    </w:rPr>
                    <w:t>年评价</w:t>
                  </w:r>
                  <w:proofErr w:type="gramEnd"/>
                  <w:r>
                    <w:rPr>
                      <w:color w:val="000000" w:themeColor="text1"/>
                      <w:szCs w:val="21"/>
                    </w:rPr>
                    <w:t>指标</w:t>
                  </w:r>
                </w:p>
              </w:tc>
              <w:tc>
                <w:tcPr>
                  <w:tcW w:w="672" w:type="pct"/>
                  <w:vAlign w:val="center"/>
                </w:tcPr>
                <w:p w:rsidR="00706C00" w:rsidRDefault="004B3C4D">
                  <w:pPr>
                    <w:adjustRightInd w:val="0"/>
                    <w:snapToGrid w:val="0"/>
                    <w:jc w:val="center"/>
                    <w:rPr>
                      <w:color w:val="000000" w:themeColor="text1"/>
                      <w:szCs w:val="21"/>
                    </w:rPr>
                  </w:pPr>
                  <w:r>
                    <w:rPr>
                      <w:color w:val="000000" w:themeColor="text1"/>
                      <w:szCs w:val="21"/>
                    </w:rPr>
                    <w:t>现状浓度</w:t>
                  </w:r>
                </w:p>
              </w:tc>
              <w:tc>
                <w:tcPr>
                  <w:tcW w:w="672" w:type="pct"/>
                  <w:vAlign w:val="center"/>
                </w:tcPr>
                <w:p w:rsidR="00706C00" w:rsidRDefault="004B3C4D">
                  <w:pPr>
                    <w:adjustRightInd w:val="0"/>
                    <w:snapToGrid w:val="0"/>
                    <w:jc w:val="center"/>
                    <w:rPr>
                      <w:color w:val="000000" w:themeColor="text1"/>
                      <w:szCs w:val="21"/>
                    </w:rPr>
                  </w:pPr>
                  <w:r>
                    <w:rPr>
                      <w:color w:val="000000" w:themeColor="text1"/>
                      <w:szCs w:val="21"/>
                    </w:rPr>
                    <w:t>标准值</w:t>
                  </w:r>
                </w:p>
              </w:tc>
              <w:tc>
                <w:tcPr>
                  <w:tcW w:w="657" w:type="pct"/>
                  <w:vAlign w:val="center"/>
                </w:tcPr>
                <w:p w:rsidR="00706C00" w:rsidRDefault="004B3C4D">
                  <w:pPr>
                    <w:adjustRightInd w:val="0"/>
                    <w:snapToGrid w:val="0"/>
                    <w:jc w:val="center"/>
                    <w:rPr>
                      <w:color w:val="000000" w:themeColor="text1"/>
                      <w:szCs w:val="21"/>
                    </w:rPr>
                  </w:pPr>
                  <w:r>
                    <w:rPr>
                      <w:color w:val="000000" w:themeColor="text1"/>
                      <w:szCs w:val="21"/>
                    </w:rPr>
                    <w:t>占标率（</w:t>
                  </w:r>
                  <w:r>
                    <w:rPr>
                      <w:color w:val="000000" w:themeColor="text1"/>
                      <w:szCs w:val="21"/>
                    </w:rPr>
                    <w:t>%</w:t>
                  </w:r>
                  <w:r>
                    <w:rPr>
                      <w:color w:val="000000" w:themeColor="text1"/>
                      <w:szCs w:val="21"/>
                    </w:rPr>
                    <w:t>）</w:t>
                  </w:r>
                </w:p>
              </w:tc>
              <w:tc>
                <w:tcPr>
                  <w:tcW w:w="658" w:type="pct"/>
                  <w:vAlign w:val="center"/>
                </w:tcPr>
                <w:p w:rsidR="00706C00" w:rsidRDefault="004B3C4D">
                  <w:pPr>
                    <w:adjustRightInd w:val="0"/>
                    <w:snapToGrid w:val="0"/>
                    <w:jc w:val="center"/>
                    <w:rPr>
                      <w:color w:val="000000" w:themeColor="text1"/>
                      <w:szCs w:val="21"/>
                    </w:rPr>
                  </w:pPr>
                  <w:r>
                    <w:rPr>
                      <w:color w:val="000000" w:themeColor="text1"/>
                      <w:szCs w:val="21"/>
                    </w:rPr>
                    <w:t>达标情况</w:t>
                  </w:r>
                </w:p>
              </w:tc>
            </w:tr>
            <w:tr w:rsidR="00706C00">
              <w:trPr>
                <w:trHeight w:val="397"/>
                <w:jc w:val="center"/>
              </w:trPr>
              <w:tc>
                <w:tcPr>
                  <w:tcW w:w="553" w:type="pct"/>
                  <w:vAlign w:val="center"/>
                </w:tcPr>
                <w:p w:rsidR="00706C00" w:rsidRDefault="004B3C4D">
                  <w:pPr>
                    <w:pStyle w:val="TableParagraph"/>
                    <w:snapToGrid w:val="0"/>
                    <w:jc w:val="center"/>
                    <w:rPr>
                      <w:sz w:val="21"/>
                      <w:szCs w:val="21"/>
                    </w:rPr>
                  </w:pPr>
                  <w:r>
                    <w:rPr>
                      <w:sz w:val="21"/>
                      <w:szCs w:val="21"/>
                    </w:rPr>
                    <w:t>PM</w:t>
                  </w:r>
                  <w:r>
                    <w:rPr>
                      <w:sz w:val="21"/>
                      <w:szCs w:val="21"/>
                      <w:vertAlign w:val="subscript"/>
                    </w:rPr>
                    <w:t>10</w:t>
                  </w:r>
                </w:p>
              </w:tc>
              <w:tc>
                <w:tcPr>
                  <w:tcW w:w="1788" w:type="pct"/>
                  <w:vAlign w:val="center"/>
                </w:tcPr>
                <w:p w:rsidR="00706C00" w:rsidRDefault="004B3C4D">
                  <w:pPr>
                    <w:pStyle w:val="TableParagraph"/>
                    <w:snapToGrid w:val="0"/>
                    <w:jc w:val="center"/>
                    <w:rPr>
                      <w:sz w:val="21"/>
                      <w:szCs w:val="21"/>
                    </w:rPr>
                  </w:pPr>
                  <w:r>
                    <w:rPr>
                      <w:sz w:val="21"/>
                      <w:szCs w:val="21"/>
                    </w:rPr>
                    <w:t>年平均质量浓度</w:t>
                  </w:r>
                </w:p>
              </w:tc>
              <w:tc>
                <w:tcPr>
                  <w:tcW w:w="672" w:type="pct"/>
                  <w:vAlign w:val="center"/>
                </w:tcPr>
                <w:p w:rsidR="00706C00" w:rsidRDefault="004B3C4D">
                  <w:pPr>
                    <w:pStyle w:val="TableParagraph"/>
                    <w:snapToGrid w:val="0"/>
                    <w:jc w:val="center"/>
                    <w:rPr>
                      <w:sz w:val="21"/>
                      <w:szCs w:val="21"/>
                      <w:vertAlign w:val="superscript"/>
                    </w:rPr>
                  </w:pPr>
                  <w:r>
                    <w:rPr>
                      <w:rFonts w:hint="eastAsia"/>
                      <w:sz w:val="21"/>
                      <w:szCs w:val="21"/>
                    </w:rPr>
                    <w:t>4</w:t>
                  </w:r>
                  <w:r>
                    <w:rPr>
                      <w:sz w:val="21"/>
                      <w:szCs w:val="21"/>
                    </w:rPr>
                    <w:t>1μg/m</w:t>
                  </w:r>
                  <w:r>
                    <w:rPr>
                      <w:sz w:val="21"/>
                      <w:szCs w:val="21"/>
                      <w:vertAlign w:val="superscript"/>
                    </w:rPr>
                    <w:t>3</w:t>
                  </w:r>
                </w:p>
              </w:tc>
              <w:tc>
                <w:tcPr>
                  <w:tcW w:w="672" w:type="pct"/>
                  <w:vAlign w:val="center"/>
                </w:tcPr>
                <w:p w:rsidR="00706C00" w:rsidRDefault="004B3C4D">
                  <w:pPr>
                    <w:pStyle w:val="TableParagraph"/>
                    <w:snapToGrid w:val="0"/>
                    <w:jc w:val="center"/>
                    <w:rPr>
                      <w:sz w:val="21"/>
                      <w:szCs w:val="21"/>
                    </w:rPr>
                  </w:pPr>
                  <w:r>
                    <w:rPr>
                      <w:rFonts w:hint="eastAsia"/>
                      <w:sz w:val="21"/>
                      <w:szCs w:val="21"/>
                    </w:rPr>
                    <w:t>7</w:t>
                  </w:r>
                  <w:r>
                    <w:rPr>
                      <w:sz w:val="21"/>
                      <w:szCs w:val="21"/>
                    </w:rPr>
                    <w:t>0μg/m</w:t>
                  </w:r>
                  <w:r>
                    <w:rPr>
                      <w:sz w:val="21"/>
                      <w:szCs w:val="21"/>
                      <w:vertAlign w:val="superscript"/>
                    </w:rPr>
                    <w:t>3</w:t>
                  </w:r>
                </w:p>
              </w:tc>
              <w:tc>
                <w:tcPr>
                  <w:tcW w:w="657" w:type="pct"/>
                  <w:vAlign w:val="center"/>
                </w:tcPr>
                <w:p w:rsidR="00706C00" w:rsidRDefault="004B3C4D">
                  <w:pPr>
                    <w:pStyle w:val="TableParagraph"/>
                    <w:snapToGrid w:val="0"/>
                    <w:jc w:val="center"/>
                    <w:rPr>
                      <w:sz w:val="21"/>
                      <w:szCs w:val="21"/>
                    </w:rPr>
                  </w:pPr>
                  <w:r>
                    <w:rPr>
                      <w:rFonts w:hint="eastAsia"/>
                      <w:sz w:val="21"/>
                      <w:szCs w:val="21"/>
                    </w:rPr>
                    <w:t>5</w:t>
                  </w:r>
                  <w:r>
                    <w:rPr>
                      <w:sz w:val="21"/>
                      <w:szCs w:val="21"/>
                    </w:rPr>
                    <w:t>8.57</w:t>
                  </w:r>
                </w:p>
              </w:tc>
              <w:tc>
                <w:tcPr>
                  <w:tcW w:w="658" w:type="pct"/>
                  <w:vAlign w:val="center"/>
                </w:tcPr>
                <w:p w:rsidR="00706C00" w:rsidRDefault="004B3C4D">
                  <w:pPr>
                    <w:pStyle w:val="TableParagraph"/>
                    <w:snapToGrid w:val="0"/>
                    <w:jc w:val="center"/>
                    <w:rPr>
                      <w:sz w:val="21"/>
                      <w:szCs w:val="21"/>
                    </w:rPr>
                  </w:pPr>
                  <w:r>
                    <w:rPr>
                      <w:sz w:val="21"/>
                      <w:szCs w:val="21"/>
                    </w:rPr>
                    <w:t>达标</w:t>
                  </w:r>
                </w:p>
              </w:tc>
            </w:tr>
            <w:tr w:rsidR="00706C00">
              <w:trPr>
                <w:trHeight w:val="397"/>
                <w:jc w:val="center"/>
              </w:trPr>
              <w:tc>
                <w:tcPr>
                  <w:tcW w:w="553" w:type="pct"/>
                  <w:vAlign w:val="center"/>
                </w:tcPr>
                <w:p w:rsidR="00706C00" w:rsidRDefault="004B3C4D">
                  <w:pPr>
                    <w:pStyle w:val="TableParagraph"/>
                    <w:snapToGrid w:val="0"/>
                    <w:jc w:val="center"/>
                    <w:rPr>
                      <w:sz w:val="21"/>
                      <w:szCs w:val="21"/>
                    </w:rPr>
                  </w:pPr>
                  <w:r>
                    <w:rPr>
                      <w:sz w:val="21"/>
                      <w:szCs w:val="21"/>
                    </w:rPr>
                    <w:t>PM</w:t>
                  </w:r>
                  <w:r>
                    <w:rPr>
                      <w:sz w:val="21"/>
                      <w:szCs w:val="21"/>
                      <w:vertAlign w:val="subscript"/>
                    </w:rPr>
                    <w:t>2.5</w:t>
                  </w:r>
                </w:p>
              </w:tc>
              <w:tc>
                <w:tcPr>
                  <w:tcW w:w="1788" w:type="pct"/>
                  <w:vAlign w:val="center"/>
                </w:tcPr>
                <w:p w:rsidR="00706C00" w:rsidRDefault="004B3C4D">
                  <w:pPr>
                    <w:pStyle w:val="TableParagraph"/>
                    <w:snapToGrid w:val="0"/>
                    <w:jc w:val="center"/>
                    <w:rPr>
                      <w:sz w:val="21"/>
                      <w:szCs w:val="21"/>
                    </w:rPr>
                  </w:pPr>
                  <w:r>
                    <w:rPr>
                      <w:sz w:val="21"/>
                      <w:szCs w:val="21"/>
                    </w:rPr>
                    <w:t>年平均质量浓度</w:t>
                  </w:r>
                </w:p>
              </w:tc>
              <w:tc>
                <w:tcPr>
                  <w:tcW w:w="672" w:type="pct"/>
                  <w:vAlign w:val="center"/>
                </w:tcPr>
                <w:p w:rsidR="00706C00" w:rsidRDefault="004B3C4D">
                  <w:pPr>
                    <w:pStyle w:val="TableParagraph"/>
                    <w:snapToGrid w:val="0"/>
                    <w:jc w:val="center"/>
                    <w:rPr>
                      <w:sz w:val="21"/>
                      <w:szCs w:val="21"/>
                    </w:rPr>
                  </w:pPr>
                  <w:r>
                    <w:rPr>
                      <w:rFonts w:hint="eastAsia"/>
                      <w:sz w:val="21"/>
                      <w:szCs w:val="21"/>
                    </w:rPr>
                    <w:t>23</w:t>
                  </w:r>
                  <w:r>
                    <w:rPr>
                      <w:sz w:val="21"/>
                      <w:szCs w:val="21"/>
                    </w:rPr>
                    <w:t>μg/m</w:t>
                  </w:r>
                  <w:r>
                    <w:rPr>
                      <w:sz w:val="21"/>
                      <w:szCs w:val="21"/>
                      <w:vertAlign w:val="superscript"/>
                    </w:rPr>
                    <w:t>3</w:t>
                  </w:r>
                </w:p>
              </w:tc>
              <w:tc>
                <w:tcPr>
                  <w:tcW w:w="672" w:type="pct"/>
                  <w:vAlign w:val="center"/>
                </w:tcPr>
                <w:p w:rsidR="00706C00" w:rsidRDefault="004B3C4D">
                  <w:pPr>
                    <w:pStyle w:val="TableParagraph"/>
                    <w:snapToGrid w:val="0"/>
                    <w:jc w:val="center"/>
                    <w:rPr>
                      <w:sz w:val="21"/>
                      <w:szCs w:val="21"/>
                    </w:rPr>
                  </w:pPr>
                  <w:r>
                    <w:rPr>
                      <w:rFonts w:hint="eastAsia"/>
                      <w:sz w:val="21"/>
                      <w:szCs w:val="21"/>
                    </w:rPr>
                    <w:t>3</w:t>
                  </w:r>
                  <w:r>
                    <w:rPr>
                      <w:sz w:val="21"/>
                      <w:szCs w:val="21"/>
                    </w:rPr>
                    <w:t>5μg/m</w:t>
                  </w:r>
                  <w:r>
                    <w:rPr>
                      <w:sz w:val="21"/>
                      <w:szCs w:val="21"/>
                      <w:vertAlign w:val="superscript"/>
                    </w:rPr>
                    <w:t>3</w:t>
                  </w:r>
                </w:p>
              </w:tc>
              <w:tc>
                <w:tcPr>
                  <w:tcW w:w="657" w:type="pct"/>
                  <w:vAlign w:val="center"/>
                </w:tcPr>
                <w:p w:rsidR="00706C00" w:rsidRDefault="004B3C4D">
                  <w:pPr>
                    <w:pStyle w:val="TableParagraph"/>
                    <w:snapToGrid w:val="0"/>
                    <w:jc w:val="center"/>
                    <w:rPr>
                      <w:sz w:val="21"/>
                      <w:szCs w:val="21"/>
                    </w:rPr>
                  </w:pPr>
                  <w:r>
                    <w:rPr>
                      <w:rFonts w:hint="eastAsia"/>
                      <w:sz w:val="21"/>
                      <w:szCs w:val="21"/>
                    </w:rPr>
                    <w:t>6</w:t>
                  </w:r>
                  <w:r>
                    <w:rPr>
                      <w:sz w:val="21"/>
                      <w:szCs w:val="21"/>
                    </w:rPr>
                    <w:t>5.71</w:t>
                  </w:r>
                </w:p>
              </w:tc>
              <w:tc>
                <w:tcPr>
                  <w:tcW w:w="658" w:type="pct"/>
                  <w:vAlign w:val="center"/>
                </w:tcPr>
                <w:p w:rsidR="00706C00" w:rsidRDefault="004B3C4D">
                  <w:pPr>
                    <w:jc w:val="center"/>
                    <w:rPr>
                      <w:szCs w:val="21"/>
                    </w:rPr>
                  </w:pPr>
                  <w:r>
                    <w:rPr>
                      <w:szCs w:val="21"/>
                    </w:rPr>
                    <w:t>达标</w:t>
                  </w:r>
                </w:p>
              </w:tc>
            </w:tr>
            <w:tr w:rsidR="00706C00">
              <w:trPr>
                <w:trHeight w:val="397"/>
                <w:jc w:val="center"/>
              </w:trPr>
              <w:tc>
                <w:tcPr>
                  <w:tcW w:w="553" w:type="pct"/>
                  <w:vAlign w:val="center"/>
                </w:tcPr>
                <w:p w:rsidR="00706C00" w:rsidRDefault="004B3C4D">
                  <w:pPr>
                    <w:pStyle w:val="TableParagraph"/>
                    <w:snapToGrid w:val="0"/>
                    <w:jc w:val="center"/>
                    <w:rPr>
                      <w:sz w:val="21"/>
                      <w:szCs w:val="21"/>
                    </w:rPr>
                  </w:pPr>
                  <w:r>
                    <w:rPr>
                      <w:sz w:val="21"/>
                      <w:szCs w:val="21"/>
                    </w:rPr>
                    <w:t>SO</w:t>
                  </w:r>
                  <w:r>
                    <w:rPr>
                      <w:sz w:val="21"/>
                      <w:szCs w:val="21"/>
                      <w:vertAlign w:val="subscript"/>
                    </w:rPr>
                    <w:t>2</w:t>
                  </w:r>
                </w:p>
              </w:tc>
              <w:tc>
                <w:tcPr>
                  <w:tcW w:w="1788" w:type="pct"/>
                  <w:vAlign w:val="center"/>
                </w:tcPr>
                <w:p w:rsidR="00706C00" w:rsidRDefault="004B3C4D">
                  <w:pPr>
                    <w:pStyle w:val="TableParagraph"/>
                    <w:snapToGrid w:val="0"/>
                    <w:jc w:val="center"/>
                    <w:rPr>
                      <w:sz w:val="21"/>
                      <w:szCs w:val="21"/>
                    </w:rPr>
                  </w:pPr>
                  <w:r>
                    <w:rPr>
                      <w:sz w:val="21"/>
                      <w:szCs w:val="21"/>
                    </w:rPr>
                    <w:t>年平均质量浓度</w:t>
                  </w:r>
                </w:p>
              </w:tc>
              <w:tc>
                <w:tcPr>
                  <w:tcW w:w="672" w:type="pct"/>
                  <w:vAlign w:val="center"/>
                </w:tcPr>
                <w:p w:rsidR="00706C00" w:rsidRDefault="004B3C4D">
                  <w:pPr>
                    <w:pStyle w:val="TableParagraph"/>
                    <w:snapToGrid w:val="0"/>
                    <w:jc w:val="center"/>
                    <w:rPr>
                      <w:sz w:val="21"/>
                      <w:szCs w:val="21"/>
                    </w:rPr>
                  </w:pPr>
                  <w:r>
                    <w:rPr>
                      <w:rFonts w:hint="eastAsia"/>
                      <w:sz w:val="21"/>
                      <w:szCs w:val="21"/>
                    </w:rPr>
                    <w:t>1</w:t>
                  </w:r>
                  <w:r>
                    <w:rPr>
                      <w:sz w:val="21"/>
                      <w:szCs w:val="21"/>
                    </w:rPr>
                    <w:t>4μg/m</w:t>
                  </w:r>
                  <w:r>
                    <w:rPr>
                      <w:sz w:val="21"/>
                      <w:szCs w:val="21"/>
                      <w:vertAlign w:val="superscript"/>
                    </w:rPr>
                    <w:t>3</w:t>
                  </w:r>
                </w:p>
              </w:tc>
              <w:tc>
                <w:tcPr>
                  <w:tcW w:w="672" w:type="pct"/>
                  <w:vAlign w:val="center"/>
                </w:tcPr>
                <w:p w:rsidR="00706C00" w:rsidRDefault="004B3C4D">
                  <w:pPr>
                    <w:pStyle w:val="TableParagraph"/>
                    <w:snapToGrid w:val="0"/>
                    <w:jc w:val="center"/>
                    <w:rPr>
                      <w:sz w:val="21"/>
                      <w:szCs w:val="21"/>
                    </w:rPr>
                  </w:pPr>
                  <w:r>
                    <w:rPr>
                      <w:rFonts w:hint="eastAsia"/>
                      <w:sz w:val="21"/>
                      <w:szCs w:val="21"/>
                    </w:rPr>
                    <w:t>6</w:t>
                  </w:r>
                  <w:r>
                    <w:rPr>
                      <w:sz w:val="21"/>
                      <w:szCs w:val="21"/>
                    </w:rPr>
                    <w:t>0μg/m</w:t>
                  </w:r>
                  <w:r>
                    <w:rPr>
                      <w:sz w:val="21"/>
                      <w:szCs w:val="21"/>
                      <w:vertAlign w:val="superscript"/>
                    </w:rPr>
                    <w:t>3</w:t>
                  </w:r>
                </w:p>
              </w:tc>
              <w:tc>
                <w:tcPr>
                  <w:tcW w:w="657" w:type="pct"/>
                  <w:vAlign w:val="center"/>
                </w:tcPr>
                <w:p w:rsidR="00706C00" w:rsidRDefault="004B3C4D">
                  <w:pPr>
                    <w:pStyle w:val="TableParagraph"/>
                    <w:snapToGrid w:val="0"/>
                    <w:jc w:val="center"/>
                    <w:rPr>
                      <w:sz w:val="21"/>
                      <w:szCs w:val="21"/>
                    </w:rPr>
                  </w:pPr>
                  <w:r>
                    <w:rPr>
                      <w:rFonts w:hint="eastAsia"/>
                      <w:sz w:val="21"/>
                      <w:szCs w:val="21"/>
                    </w:rPr>
                    <w:t>2</w:t>
                  </w:r>
                  <w:r>
                    <w:rPr>
                      <w:sz w:val="21"/>
                      <w:szCs w:val="21"/>
                    </w:rPr>
                    <w:t>3.33</w:t>
                  </w:r>
                </w:p>
              </w:tc>
              <w:tc>
                <w:tcPr>
                  <w:tcW w:w="658" w:type="pct"/>
                  <w:vAlign w:val="center"/>
                </w:tcPr>
                <w:p w:rsidR="00706C00" w:rsidRDefault="004B3C4D">
                  <w:pPr>
                    <w:jc w:val="center"/>
                    <w:rPr>
                      <w:szCs w:val="21"/>
                    </w:rPr>
                  </w:pPr>
                  <w:r>
                    <w:rPr>
                      <w:szCs w:val="21"/>
                    </w:rPr>
                    <w:t>达标</w:t>
                  </w:r>
                </w:p>
              </w:tc>
            </w:tr>
            <w:tr w:rsidR="00706C00">
              <w:trPr>
                <w:trHeight w:val="397"/>
                <w:jc w:val="center"/>
              </w:trPr>
              <w:tc>
                <w:tcPr>
                  <w:tcW w:w="553" w:type="pct"/>
                  <w:vAlign w:val="center"/>
                </w:tcPr>
                <w:p w:rsidR="00706C00" w:rsidRDefault="004B3C4D">
                  <w:pPr>
                    <w:pStyle w:val="TableParagraph"/>
                    <w:snapToGrid w:val="0"/>
                    <w:jc w:val="center"/>
                    <w:rPr>
                      <w:sz w:val="21"/>
                      <w:szCs w:val="21"/>
                    </w:rPr>
                  </w:pPr>
                  <w:r>
                    <w:rPr>
                      <w:sz w:val="21"/>
                      <w:szCs w:val="21"/>
                    </w:rPr>
                    <w:t>NO</w:t>
                  </w:r>
                  <w:r>
                    <w:rPr>
                      <w:sz w:val="21"/>
                      <w:szCs w:val="21"/>
                      <w:vertAlign w:val="subscript"/>
                    </w:rPr>
                    <w:t>2</w:t>
                  </w:r>
                </w:p>
              </w:tc>
              <w:tc>
                <w:tcPr>
                  <w:tcW w:w="1788" w:type="pct"/>
                  <w:vAlign w:val="center"/>
                </w:tcPr>
                <w:p w:rsidR="00706C00" w:rsidRDefault="004B3C4D">
                  <w:pPr>
                    <w:pStyle w:val="TableParagraph"/>
                    <w:snapToGrid w:val="0"/>
                    <w:jc w:val="center"/>
                    <w:rPr>
                      <w:sz w:val="21"/>
                      <w:szCs w:val="21"/>
                    </w:rPr>
                  </w:pPr>
                  <w:r>
                    <w:rPr>
                      <w:sz w:val="21"/>
                      <w:szCs w:val="21"/>
                    </w:rPr>
                    <w:t>年平均质量浓度</w:t>
                  </w:r>
                </w:p>
              </w:tc>
              <w:tc>
                <w:tcPr>
                  <w:tcW w:w="672" w:type="pct"/>
                  <w:vAlign w:val="center"/>
                </w:tcPr>
                <w:p w:rsidR="00706C00" w:rsidRDefault="004B3C4D">
                  <w:pPr>
                    <w:pStyle w:val="TableParagraph"/>
                    <w:snapToGrid w:val="0"/>
                    <w:jc w:val="center"/>
                    <w:rPr>
                      <w:sz w:val="21"/>
                      <w:szCs w:val="21"/>
                    </w:rPr>
                  </w:pPr>
                  <w:r>
                    <w:rPr>
                      <w:rFonts w:hint="eastAsia"/>
                      <w:sz w:val="21"/>
                      <w:szCs w:val="21"/>
                    </w:rPr>
                    <w:t>1</w:t>
                  </w:r>
                  <w:r>
                    <w:rPr>
                      <w:sz w:val="21"/>
                      <w:szCs w:val="21"/>
                    </w:rPr>
                    <w:t>6μg/m</w:t>
                  </w:r>
                  <w:r>
                    <w:rPr>
                      <w:sz w:val="21"/>
                      <w:szCs w:val="21"/>
                      <w:vertAlign w:val="superscript"/>
                    </w:rPr>
                    <w:t>3</w:t>
                  </w:r>
                </w:p>
              </w:tc>
              <w:tc>
                <w:tcPr>
                  <w:tcW w:w="672" w:type="pct"/>
                  <w:vAlign w:val="center"/>
                </w:tcPr>
                <w:p w:rsidR="00706C00" w:rsidRDefault="004B3C4D">
                  <w:pPr>
                    <w:pStyle w:val="TableParagraph"/>
                    <w:snapToGrid w:val="0"/>
                    <w:jc w:val="center"/>
                    <w:rPr>
                      <w:sz w:val="21"/>
                      <w:szCs w:val="21"/>
                    </w:rPr>
                  </w:pPr>
                  <w:r>
                    <w:rPr>
                      <w:rFonts w:hint="eastAsia"/>
                      <w:sz w:val="21"/>
                      <w:szCs w:val="21"/>
                    </w:rPr>
                    <w:t>4</w:t>
                  </w:r>
                  <w:r>
                    <w:rPr>
                      <w:sz w:val="21"/>
                      <w:szCs w:val="21"/>
                    </w:rPr>
                    <w:t>0μg/m</w:t>
                  </w:r>
                  <w:r>
                    <w:rPr>
                      <w:sz w:val="21"/>
                      <w:szCs w:val="21"/>
                      <w:vertAlign w:val="superscript"/>
                    </w:rPr>
                    <w:t>3</w:t>
                  </w:r>
                </w:p>
              </w:tc>
              <w:tc>
                <w:tcPr>
                  <w:tcW w:w="657" w:type="pct"/>
                  <w:vAlign w:val="center"/>
                </w:tcPr>
                <w:p w:rsidR="00706C00" w:rsidRDefault="004B3C4D">
                  <w:pPr>
                    <w:pStyle w:val="TableParagraph"/>
                    <w:snapToGrid w:val="0"/>
                    <w:jc w:val="center"/>
                    <w:rPr>
                      <w:sz w:val="21"/>
                      <w:szCs w:val="21"/>
                    </w:rPr>
                  </w:pPr>
                  <w:r>
                    <w:rPr>
                      <w:rFonts w:hint="eastAsia"/>
                      <w:sz w:val="21"/>
                      <w:szCs w:val="21"/>
                    </w:rPr>
                    <w:t>4</w:t>
                  </w:r>
                  <w:r>
                    <w:rPr>
                      <w:sz w:val="21"/>
                      <w:szCs w:val="21"/>
                    </w:rPr>
                    <w:t>0</w:t>
                  </w:r>
                </w:p>
              </w:tc>
              <w:tc>
                <w:tcPr>
                  <w:tcW w:w="658" w:type="pct"/>
                  <w:vAlign w:val="center"/>
                </w:tcPr>
                <w:p w:rsidR="00706C00" w:rsidRDefault="004B3C4D">
                  <w:pPr>
                    <w:jc w:val="center"/>
                    <w:rPr>
                      <w:szCs w:val="21"/>
                    </w:rPr>
                  </w:pPr>
                  <w:r>
                    <w:rPr>
                      <w:szCs w:val="21"/>
                    </w:rPr>
                    <w:t>达标</w:t>
                  </w:r>
                </w:p>
              </w:tc>
            </w:tr>
            <w:tr w:rsidR="00706C00">
              <w:trPr>
                <w:trHeight w:val="397"/>
                <w:jc w:val="center"/>
              </w:trPr>
              <w:tc>
                <w:tcPr>
                  <w:tcW w:w="553" w:type="pct"/>
                  <w:vAlign w:val="center"/>
                </w:tcPr>
                <w:p w:rsidR="00706C00" w:rsidRDefault="004B3C4D">
                  <w:pPr>
                    <w:pStyle w:val="TableParagraph"/>
                    <w:snapToGrid w:val="0"/>
                    <w:jc w:val="center"/>
                    <w:rPr>
                      <w:sz w:val="21"/>
                      <w:szCs w:val="21"/>
                    </w:rPr>
                  </w:pPr>
                  <w:r>
                    <w:rPr>
                      <w:sz w:val="21"/>
                      <w:szCs w:val="21"/>
                    </w:rPr>
                    <w:t>CO</w:t>
                  </w:r>
                  <w:r>
                    <w:rPr>
                      <w:rFonts w:hint="eastAsia"/>
                      <w:b/>
                      <w:bCs/>
                      <w:sz w:val="21"/>
                      <w:szCs w:val="21"/>
                    </w:rPr>
                    <w:t>（</w:t>
                  </w:r>
                  <w:r>
                    <w:rPr>
                      <w:rFonts w:hint="eastAsia"/>
                      <w:b/>
                      <w:bCs/>
                      <w:sz w:val="21"/>
                      <w:szCs w:val="21"/>
                    </w:rPr>
                    <w:t>95%</w:t>
                  </w:r>
                  <w:r>
                    <w:rPr>
                      <w:rFonts w:hint="eastAsia"/>
                      <w:b/>
                      <w:bCs/>
                      <w:sz w:val="21"/>
                      <w:szCs w:val="21"/>
                    </w:rPr>
                    <w:t>）</w:t>
                  </w:r>
                </w:p>
              </w:tc>
              <w:tc>
                <w:tcPr>
                  <w:tcW w:w="1788" w:type="pct"/>
                  <w:vAlign w:val="center"/>
                </w:tcPr>
                <w:p w:rsidR="00706C00" w:rsidRDefault="004B3C4D">
                  <w:pPr>
                    <w:pStyle w:val="TableParagraph"/>
                    <w:snapToGrid w:val="0"/>
                    <w:jc w:val="center"/>
                    <w:rPr>
                      <w:sz w:val="21"/>
                      <w:szCs w:val="21"/>
                    </w:rPr>
                  </w:pPr>
                  <w:r>
                    <w:rPr>
                      <w:sz w:val="21"/>
                      <w:szCs w:val="21"/>
                    </w:rPr>
                    <w:t>年平均质量浓度</w:t>
                  </w:r>
                </w:p>
              </w:tc>
              <w:tc>
                <w:tcPr>
                  <w:tcW w:w="672" w:type="pct"/>
                  <w:vAlign w:val="center"/>
                </w:tcPr>
                <w:p w:rsidR="00706C00" w:rsidRDefault="004B3C4D">
                  <w:pPr>
                    <w:pStyle w:val="TableParagraph"/>
                    <w:snapToGrid w:val="0"/>
                    <w:jc w:val="center"/>
                    <w:rPr>
                      <w:sz w:val="21"/>
                      <w:szCs w:val="21"/>
                      <w:vertAlign w:val="superscript"/>
                    </w:rPr>
                  </w:pPr>
                  <w:r>
                    <w:rPr>
                      <w:rFonts w:hint="eastAsia"/>
                      <w:sz w:val="21"/>
                      <w:szCs w:val="21"/>
                    </w:rPr>
                    <w:t>1</w:t>
                  </w:r>
                  <w:r>
                    <w:rPr>
                      <w:sz w:val="21"/>
                      <w:szCs w:val="21"/>
                    </w:rPr>
                    <w:t>.3mg/m</w:t>
                  </w:r>
                  <w:r>
                    <w:rPr>
                      <w:sz w:val="21"/>
                      <w:szCs w:val="21"/>
                      <w:vertAlign w:val="superscript"/>
                    </w:rPr>
                    <w:t>3</w:t>
                  </w:r>
                </w:p>
              </w:tc>
              <w:tc>
                <w:tcPr>
                  <w:tcW w:w="672" w:type="pct"/>
                  <w:vAlign w:val="center"/>
                </w:tcPr>
                <w:p w:rsidR="00706C00" w:rsidRDefault="004B3C4D">
                  <w:pPr>
                    <w:pStyle w:val="TableParagraph"/>
                    <w:snapToGrid w:val="0"/>
                    <w:jc w:val="center"/>
                    <w:rPr>
                      <w:sz w:val="21"/>
                      <w:szCs w:val="21"/>
                    </w:rPr>
                  </w:pPr>
                  <w:r>
                    <w:rPr>
                      <w:rFonts w:hint="eastAsia"/>
                      <w:sz w:val="21"/>
                      <w:szCs w:val="21"/>
                    </w:rPr>
                    <w:t>4</w:t>
                  </w:r>
                  <w:r>
                    <w:rPr>
                      <w:sz w:val="21"/>
                      <w:szCs w:val="21"/>
                    </w:rPr>
                    <w:t>.0mg/m</w:t>
                  </w:r>
                  <w:r>
                    <w:rPr>
                      <w:sz w:val="21"/>
                      <w:szCs w:val="21"/>
                      <w:vertAlign w:val="superscript"/>
                    </w:rPr>
                    <w:t>3</w:t>
                  </w:r>
                </w:p>
              </w:tc>
              <w:tc>
                <w:tcPr>
                  <w:tcW w:w="657" w:type="pct"/>
                  <w:vAlign w:val="center"/>
                </w:tcPr>
                <w:p w:rsidR="00706C00" w:rsidRDefault="004B3C4D">
                  <w:pPr>
                    <w:pStyle w:val="TableParagraph"/>
                    <w:snapToGrid w:val="0"/>
                    <w:jc w:val="center"/>
                    <w:rPr>
                      <w:sz w:val="21"/>
                      <w:szCs w:val="21"/>
                    </w:rPr>
                  </w:pPr>
                  <w:r>
                    <w:rPr>
                      <w:rFonts w:hint="eastAsia"/>
                      <w:sz w:val="21"/>
                      <w:szCs w:val="21"/>
                    </w:rPr>
                    <w:t>3</w:t>
                  </w:r>
                  <w:r>
                    <w:rPr>
                      <w:sz w:val="21"/>
                      <w:szCs w:val="21"/>
                    </w:rPr>
                    <w:t>2.5</w:t>
                  </w:r>
                </w:p>
              </w:tc>
              <w:tc>
                <w:tcPr>
                  <w:tcW w:w="658" w:type="pct"/>
                  <w:vAlign w:val="center"/>
                </w:tcPr>
                <w:p w:rsidR="00706C00" w:rsidRDefault="004B3C4D">
                  <w:pPr>
                    <w:jc w:val="center"/>
                    <w:rPr>
                      <w:szCs w:val="21"/>
                    </w:rPr>
                  </w:pPr>
                  <w:r>
                    <w:rPr>
                      <w:szCs w:val="21"/>
                    </w:rPr>
                    <w:t>达标</w:t>
                  </w:r>
                </w:p>
              </w:tc>
            </w:tr>
            <w:tr w:rsidR="00706C00">
              <w:trPr>
                <w:trHeight w:val="397"/>
                <w:jc w:val="center"/>
              </w:trPr>
              <w:tc>
                <w:tcPr>
                  <w:tcW w:w="553" w:type="pct"/>
                  <w:vAlign w:val="center"/>
                </w:tcPr>
                <w:p w:rsidR="00706C00" w:rsidRDefault="004B3C4D">
                  <w:pPr>
                    <w:pStyle w:val="TableParagraph"/>
                    <w:snapToGrid w:val="0"/>
                    <w:jc w:val="center"/>
                    <w:rPr>
                      <w:sz w:val="21"/>
                      <w:szCs w:val="21"/>
                    </w:rPr>
                  </w:pPr>
                  <w:r>
                    <w:rPr>
                      <w:sz w:val="21"/>
                      <w:szCs w:val="21"/>
                    </w:rPr>
                    <w:t>O</w:t>
                  </w:r>
                  <w:r>
                    <w:rPr>
                      <w:sz w:val="21"/>
                      <w:szCs w:val="21"/>
                      <w:vertAlign w:val="subscript"/>
                    </w:rPr>
                    <w:t>3</w:t>
                  </w:r>
                  <w:r>
                    <w:rPr>
                      <w:rFonts w:hint="eastAsia"/>
                      <w:b/>
                      <w:bCs/>
                      <w:sz w:val="21"/>
                      <w:szCs w:val="21"/>
                    </w:rPr>
                    <w:t>（</w:t>
                  </w:r>
                  <w:r>
                    <w:rPr>
                      <w:rFonts w:hint="eastAsia"/>
                      <w:b/>
                      <w:bCs/>
                      <w:sz w:val="21"/>
                      <w:szCs w:val="21"/>
                    </w:rPr>
                    <w:t>90%</w:t>
                  </w:r>
                  <w:r>
                    <w:rPr>
                      <w:rFonts w:hint="eastAsia"/>
                      <w:b/>
                      <w:bCs/>
                      <w:sz w:val="21"/>
                      <w:szCs w:val="21"/>
                    </w:rPr>
                    <w:t>）</w:t>
                  </w:r>
                </w:p>
              </w:tc>
              <w:tc>
                <w:tcPr>
                  <w:tcW w:w="1788" w:type="pct"/>
                  <w:vAlign w:val="center"/>
                </w:tcPr>
                <w:p w:rsidR="00706C00" w:rsidRDefault="004B3C4D">
                  <w:pPr>
                    <w:pStyle w:val="TableParagraph"/>
                    <w:snapToGrid w:val="0"/>
                    <w:jc w:val="center"/>
                    <w:rPr>
                      <w:sz w:val="21"/>
                      <w:szCs w:val="21"/>
                    </w:rPr>
                  </w:pPr>
                  <w:r>
                    <w:rPr>
                      <w:sz w:val="21"/>
                      <w:szCs w:val="21"/>
                    </w:rPr>
                    <w:t>日最大</w:t>
                  </w:r>
                  <w:r>
                    <w:rPr>
                      <w:sz w:val="21"/>
                      <w:szCs w:val="21"/>
                    </w:rPr>
                    <w:t>8h</w:t>
                  </w:r>
                  <w:r>
                    <w:rPr>
                      <w:sz w:val="21"/>
                      <w:szCs w:val="21"/>
                    </w:rPr>
                    <w:t>滑动平均值</w:t>
                  </w:r>
                </w:p>
              </w:tc>
              <w:tc>
                <w:tcPr>
                  <w:tcW w:w="672" w:type="pct"/>
                  <w:vAlign w:val="center"/>
                </w:tcPr>
                <w:p w:rsidR="00706C00" w:rsidRDefault="004B3C4D">
                  <w:pPr>
                    <w:pStyle w:val="TableParagraph"/>
                    <w:snapToGrid w:val="0"/>
                    <w:jc w:val="center"/>
                    <w:rPr>
                      <w:sz w:val="21"/>
                      <w:szCs w:val="21"/>
                    </w:rPr>
                  </w:pPr>
                  <w:r>
                    <w:rPr>
                      <w:rFonts w:hint="eastAsia"/>
                      <w:sz w:val="21"/>
                      <w:szCs w:val="21"/>
                    </w:rPr>
                    <w:t>1</w:t>
                  </w:r>
                  <w:r>
                    <w:rPr>
                      <w:sz w:val="21"/>
                      <w:szCs w:val="21"/>
                    </w:rPr>
                    <w:t>45μg/m</w:t>
                  </w:r>
                  <w:r>
                    <w:rPr>
                      <w:sz w:val="21"/>
                      <w:szCs w:val="21"/>
                      <w:vertAlign w:val="superscript"/>
                    </w:rPr>
                    <w:t>3</w:t>
                  </w:r>
                </w:p>
              </w:tc>
              <w:tc>
                <w:tcPr>
                  <w:tcW w:w="672" w:type="pct"/>
                  <w:vAlign w:val="center"/>
                </w:tcPr>
                <w:p w:rsidR="00706C00" w:rsidRDefault="004B3C4D">
                  <w:pPr>
                    <w:pStyle w:val="TableParagraph"/>
                    <w:snapToGrid w:val="0"/>
                    <w:jc w:val="center"/>
                    <w:rPr>
                      <w:sz w:val="21"/>
                      <w:szCs w:val="21"/>
                    </w:rPr>
                  </w:pPr>
                  <w:r>
                    <w:rPr>
                      <w:rFonts w:hint="eastAsia"/>
                      <w:sz w:val="21"/>
                      <w:szCs w:val="21"/>
                    </w:rPr>
                    <w:t>1</w:t>
                  </w:r>
                  <w:r>
                    <w:rPr>
                      <w:sz w:val="21"/>
                      <w:szCs w:val="21"/>
                    </w:rPr>
                    <w:t>60μg/m</w:t>
                  </w:r>
                  <w:r>
                    <w:rPr>
                      <w:sz w:val="21"/>
                      <w:szCs w:val="21"/>
                      <w:vertAlign w:val="superscript"/>
                    </w:rPr>
                    <w:t>3</w:t>
                  </w:r>
                </w:p>
              </w:tc>
              <w:tc>
                <w:tcPr>
                  <w:tcW w:w="657" w:type="pct"/>
                  <w:vAlign w:val="center"/>
                </w:tcPr>
                <w:p w:rsidR="00706C00" w:rsidRDefault="004B3C4D">
                  <w:pPr>
                    <w:pStyle w:val="TableParagraph"/>
                    <w:snapToGrid w:val="0"/>
                    <w:jc w:val="center"/>
                    <w:rPr>
                      <w:sz w:val="21"/>
                      <w:szCs w:val="21"/>
                    </w:rPr>
                  </w:pPr>
                  <w:r>
                    <w:rPr>
                      <w:rFonts w:hint="eastAsia"/>
                      <w:sz w:val="21"/>
                      <w:szCs w:val="21"/>
                    </w:rPr>
                    <w:t>9</w:t>
                  </w:r>
                  <w:r>
                    <w:rPr>
                      <w:sz w:val="21"/>
                      <w:szCs w:val="21"/>
                    </w:rPr>
                    <w:t>0.63</w:t>
                  </w:r>
                </w:p>
              </w:tc>
              <w:tc>
                <w:tcPr>
                  <w:tcW w:w="658" w:type="pct"/>
                  <w:vAlign w:val="center"/>
                </w:tcPr>
                <w:p w:rsidR="00706C00" w:rsidRDefault="004B3C4D">
                  <w:pPr>
                    <w:jc w:val="center"/>
                    <w:rPr>
                      <w:szCs w:val="21"/>
                    </w:rPr>
                  </w:pPr>
                  <w:r>
                    <w:rPr>
                      <w:szCs w:val="21"/>
                    </w:rPr>
                    <w:t>达标</w:t>
                  </w:r>
                </w:p>
              </w:tc>
            </w:tr>
          </w:tbl>
          <w:p w:rsidR="00706C00" w:rsidRDefault="004B3C4D">
            <w:pPr>
              <w:adjustRightInd w:val="0"/>
              <w:snapToGrid w:val="0"/>
              <w:spacing w:line="360" w:lineRule="auto"/>
              <w:ind w:firstLineChars="200" w:firstLine="420"/>
              <w:rPr>
                <w:color w:val="000000" w:themeColor="text1"/>
                <w:szCs w:val="21"/>
              </w:rPr>
            </w:pPr>
            <w:r>
              <w:rPr>
                <w:color w:val="000000" w:themeColor="text1"/>
                <w:szCs w:val="21"/>
              </w:rPr>
              <w:t>由上表可知，项目所在地</w:t>
            </w:r>
            <w:r>
              <w:rPr>
                <w:rFonts w:hint="eastAsia"/>
                <w:color w:val="000000" w:themeColor="text1"/>
                <w:szCs w:val="21"/>
              </w:rPr>
              <w:t>丰宁</w:t>
            </w:r>
            <w:r>
              <w:rPr>
                <w:color w:val="000000" w:themeColor="text1"/>
                <w:szCs w:val="21"/>
              </w:rPr>
              <w:t>满族自治县环境空气中，</w:t>
            </w:r>
            <w:r>
              <w:rPr>
                <w:color w:val="000000" w:themeColor="text1"/>
                <w:szCs w:val="21"/>
              </w:rPr>
              <w:t>PM</w:t>
            </w:r>
            <w:r>
              <w:rPr>
                <w:color w:val="000000" w:themeColor="text1"/>
                <w:szCs w:val="21"/>
                <w:vertAlign w:val="subscript"/>
              </w:rPr>
              <w:t>10</w:t>
            </w:r>
            <w:r>
              <w:rPr>
                <w:color w:val="000000" w:themeColor="text1"/>
                <w:szCs w:val="21"/>
              </w:rPr>
              <w:t>、</w:t>
            </w:r>
            <w:r>
              <w:rPr>
                <w:color w:val="000000" w:themeColor="text1"/>
                <w:szCs w:val="21"/>
              </w:rPr>
              <w:t>PM</w:t>
            </w:r>
            <w:r>
              <w:rPr>
                <w:color w:val="000000" w:themeColor="text1"/>
                <w:szCs w:val="21"/>
                <w:vertAlign w:val="subscript"/>
              </w:rPr>
              <w:t>2.5</w:t>
            </w:r>
            <w:r>
              <w:rPr>
                <w:color w:val="000000" w:themeColor="text1"/>
                <w:szCs w:val="21"/>
              </w:rPr>
              <w:t>、</w:t>
            </w:r>
            <w:r>
              <w:rPr>
                <w:color w:val="000000" w:themeColor="text1"/>
                <w:szCs w:val="21"/>
              </w:rPr>
              <w:t>SO</w:t>
            </w:r>
            <w:r>
              <w:rPr>
                <w:color w:val="000000" w:themeColor="text1"/>
                <w:szCs w:val="21"/>
                <w:vertAlign w:val="subscript"/>
              </w:rPr>
              <w:t>2</w:t>
            </w:r>
            <w:r>
              <w:rPr>
                <w:color w:val="000000" w:themeColor="text1"/>
                <w:szCs w:val="21"/>
              </w:rPr>
              <w:t>、</w:t>
            </w:r>
            <w:r>
              <w:rPr>
                <w:color w:val="000000" w:themeColor="text1"/>
                <w:szCs w:val="21"/>
              </w:rPr>
              <w:t>NO</w:t>
            </w:r>
            <w:r>
              <w:rPr>
                <w:color w:val="000000" w:themeColor="text1"/>
                <w:szCs w:val="21"/>
                <w:vertAlign w:val="subscript"/>
              </w:rPr>
              <w:t>2</w:t>
            </w:r>
            <w:r>
              <w:rPr>
                <w:color w:val="000000" w:themeColor="text1"/>
                <w:szCs w:val="21"/>
              </w:rPr>
              <w:t>、</w:t>
            </w:r>
            <w:r>
              <w:rPr>
                <w:color w:val="000000" w:themeColor="text1"/>
                <w:szCs w:val="21"/>
              </w:rPr>
              <w:t>O</w:t>
            </w:r>
            <w:r>
              <w:rPr>
                <w:color w:val="000000" w:themeColor="text1"/>
                <w:szCs w:val="21"/>
                <w:vertAlign w:val="subscript"/>
              </w:rPr>
              <w:t>3</w:t>
            </w:r>
            <w:r>
              <w:rPr>
                <w:color w:val="000000" w:themeColor="text1"/>
                <w:szCs w:val="21"/>
              </w:rPr>
              <w:t>和</w:t>
            </w:r>
            <w:r>
              <w:rPr>
                <w:color w:val="000000" w:themeColor="text1"/>
                <w:szCs w:val="21"/>
              </w:rPr>
              <w:t>CO</w:t>
            </w:r>
            <w:r>
              <w:rPr>
                <w:color w:val="000000" w:themeColor="text1"/>
                <w:szCs w:val="21"/>
              </w:rPr>
              <w:t>均满足《环境空气质量标准》（</w:t>
            </w:r>
            <w:r>
              <w:rPr>
                <w:color w:val="000000" w:themeColor="text1"/>
                <w:szCs w:val="21"/>
              </w:rPr>
              <w:t>GB3095-2012</w:t>
            </w:r>
            <w:r>
              <w:rPr>
                <w:color w:val="000000" w:themeColor="text1"/>
                <w:szCs w:val="21"/>
              </w:rPr>
              <w:t>）二级标准值。环境空气质量为达标区。</w:t>
            </w:r>
          </w:p>
          <w:p w:rsidR="00706C00" w:rsidRDefault="004B3C4D">
            <w:pPr>
              <w:adjustRightInd w:val="0"/>
              <w:snapToGrid w:val="0"/>
              <w:spacing w:line="360" w:lineRule="auto"/>
              <w:ind w:firstLineChars="200" w:firstLine="422"/>
              <w:rPr>
                <w:b/>
                <w:bCs/>
                <w:color w:val="000000" w:themeColor="text1"/>
                <w:kern w:val="0"/>
                <w:szCs w:val="21"/>
              </w:rPr>
            </w:pPr>
            <w:r>
              <w:rPr>
                <w:b/>
                <w:bCs/>
                <w:color w:val="000000" w:themeColor="text1"/>
                <w:kern w:val="0"/>
                <w:szCs w:val="21"/>
              </w:rPr>
              <w:t>2.</w:t>
            </w:r>
            <w:r>
              <w:rPr>
                <w:b/>
                <w:bCs/>
                <w:color w:val="000000" w:themeColor="text1"/>
                <w:kern w:val="0"/>
                <w:szCs w:val="21"/>
              </w:rPr>
              <w:t>地表水环境质量现状</w:t>
            </w:r>
          </w:p>
          <w:p w:rsidR="00706C00" w:rsidRDefault="004B3C4D">
            <w:pPr>
              <w:spacing w:line="360" w:lineRule="auto"/>
              <w:ind w:firstLineChars="200" w:firstLine="420"/>
              <w:rPr>
                <w:color w:val="000000" w:themeColor="text1"/>
                <w:szCs w:val="21"/>
              </w:rPr>
            </w:pPr>
            <w:r>
              <w:rPr>
                <w:rFonts w:hint="eastAsia"/>
                <w:color w:val="000000" w:themeColor="text1"/>
                <w:szCs w:val="21"/>
              </w:rPr>
              <w:t>本项目所在区域不涉及河流。项目施工期施工废水产生量较少，水质简单，主要回用于施工场地及泼洒抑尘；食堂废水经隔油处理后与生活污水排入化粪池，经一体化污水处理设施处理后用于厂区绿化，不外排，不会对周边地表水系产生影响。</w:t>
            </w:r>
          </w:p>
          <w:p w:rsidR="00706C00" w:rsidRDefault="004B3C4D">
            <w:pPr>
              <w:spacing w:line="360" w:lineRule="auto"/>
              <w:ind w:firstLineChars="200" w:firstLine="422"/>
              <w:rPr>
                <w:b/>
                <w:color w:val="000000" w:themeColor="text1"/>
                <w:szCs w:val="21"/>
              </w:rPr>
            </w:pPr>
            <w:r>
              <w:rPr>
                <w:b/>
                <w:color w:val="000000" w:themeColor="text1"/>
                <w:szCs w:val="21"/>
              </w:rPr>
              <w:t>3</w:t>
            </w:r>
            <w:r>
              <w:rPr>
                <w:b/>
                <w:color w:val="000000" w:themeColor="text1"/>
                <w:szCs w:val="21"/>
              </w:rPr>
              <w:t>、地下水环境</w:t>
            </w:r>
          </w:p>
          <w:p w:rsidR="00706C00" w:rsidRDefault="004B3C4D">
            <w:pPr>
              <w:spacing w:line="360" w:lineRule="auto"/>
              <w:ind w:firstLineChars="200" w:firstLine="420"/>
              <w:rPr>
                <w:color w:val="000000" w:themeColor="text1"/>
                <w:szCs w:val="21"/>
              </w:rPr>
            </w:pPr>
            <w:r>
              <w:rPr>
                <w:color w:val="000000" w:themeColor="text1"/>
                <w:szCs w:val="21"/>
              </w:rPr>
              <w:t>项目属于《环境影响评价技术导则</w:t>
            </w:r>
            <w:r>
              <w:rPr>
                <w:color w:val="000000" w:themeColor="text1"/>
                <w:szCs w:val="21"/>
              </w:rPr>
              <w:t xml:space="preserve"> </w:t>
            </w:r>
            <w:r>
              <w:rPr>
                <w:color w:val="000000" w:themeColor="text1"/>
                <w:szCs w:val="21"/>
              </w:rPr>
              <w:t>地下水环境》附录</w:t>
            </w:r>
            <w:r>
              <w:rPr>
                <w:color w:val="000000" w:themeColor="text1"/>
                <w:szCs w:val="21"/>
              </w:rPr>
              <w:t>A</w:t>
            </w:r>
            <w:r>
              <w:rPr>
                <w:color w:val="000000" w:themeColor="text1"/>
                <w:szCs w:val="21"/>
              </w:rPr>
              <w:t>所列</w:t>
            </w:r>
            <w:r>
              <w:rPr>
                <w:color w:val="000000" w:themeColor="text1"/>
                <w:szCs w:val="21"/>
              </w:rPr>
              <w:t>34</w:t>
            </w:r>
            <w:r>
              <w:rPr>
                <w:color w:val="000000" w:themeColor="text1"/>
                <w:szCs w:val="21"/>
              </w:rPr>
              <w:t>、其他能源发电，为</w:t>
            </w:r>
            <w:r>
              <w:rPr>
                <w:color w:val="000000" w:themeColor="text1"/>
                <w:szCs w:val="21"/>
              </w:rPr>
              <w:t>Ⅳ</w:t>
            </w:r>
            <w:r>
              <w:rPr>
                <w:color w:val="000000" w:themeColor="text1"/>
                <w:szCs w:val="21"/>
              </w:rPr>
              <w:t>类项目，结合本项目输变电工程</w:t>
            </w:r>
            <w:proofErr w:type="gramStart"/>
            <w:r>
              <w:rPr>
                <w:color w:val="000000" w:themeColor="text1"/>
                <w:szCs w:val="21"/>
              </w:rPr>
              <w:t>升压站</w:t>
            </w:r>
            <w:proofErr w:type="gramEnd"/>
            <w:r>
              <w:rPr>
                <w:color w:val="000000" w:themeColor="text1"/>
                <w:szCs w:val="21"/>
              </w:rPr>
              <w:t>建设的具体特征，无外排废水，对地下水无影响，无需开展地下水环境质量现状调查。</w:t>
            </w:r>
          </w:p>
          <w:p w:rsidR="00706C00" w:rsidRDefault="004B3C4D">
            <w:pPr>
              <w:spacing w:line="360" w:lineRule="auto"/>
              <w:ind w:firstLineChars="200" w:firstLine="422"/>
              <w:rPr>
                <w:b/>
                <w:color w:val="000000" w:themeColor="text1"/>
                <w:szCs w:val="21"/>
              </w:rPr>
            </w:pPr>
            <w:r>
              <w:rPr>
                <w:b/>
                <w:color w:val="000000" w:themeColor="text1"/>
                <w:szCs w:val="21"/>
              </w:rPr>
              <w:t>4</w:t>
            </w:r>
            <w:r>
              <w:rPr>
                <w:b/>
                <w:color w:val="000000" w:themeColor="text1"/>
                <w:szCs w:val="21"/>
              </w:rPr>
              <w:t>、土壤环境</w:t>
            </w:r>
          </w:p>
          <w:p w:rsidR="00706C00" w:rsidRDefault="004B3C4D" w:rsidP="00153FF4">
            <w:pPr>
              <w:pStyle w:val="2CharCharCharCharCharCharChar"/>
              <w:ind w:firstLine="480"/>
            </w:pPr>
            <w:r>
              <w:rPr>
                <w:rFonts w:hint="eastAsia"/>
                <w:bCs/>
              </w:rPr>
              <w:t>本项目所在区域建设用地满足《土壤环境质量建设用地土壤污染风险管控标准》（</w:t>
            </w:r>
            <w:r>
              <w:rPr>
                <w:rFonts w:hint="eastAsia"/>
                <w:bCs/>
              </w:rPr>
              <w:t>GB36600-2018</w:t>
            </w:r>
            <w:r>
              <w:rPr>
                <w:rFonts w:hint="eastAsia"/>
                <w:bCs/>
              </w:rPr>
              <w:t>）风险</w:t>
            </w:r>
            <w:r w:rsidR="00A26999">
              <w:rPr>
                <w:rFonts w:hint="eastAsia"/>
                <w:bCs/>
              </w:rPr>
              <w:t>筛选值</w:t>
            </w:r>
            <w:r>
              <w:rPr>
                <w:rFonts w:hint="eastAsia"/>
                <w:bCs/>
              </w:rPr>
              <w:t>。农用地满足《土壤环境质量农用地土壤污染风险管控标准》（</w:t>
            </w:r>
            <w:r>
              <w:rPr>
                <w:rFonts w:hint="eastAsia"/>
                <w:bCs/>
              </w:rPr>
              <w:t>GB15618-2018</w:t>
            </w:r>
            <w:r>
              <w:rPr>
                <w:rFonts w:hint="eastAsia"/>
                <w:bCs/>
              </w:rPr>
              <w:t>）</w:t>
            </w:r>
            <w:r w:rsidR="00A26999">
              <w:rPr>
                <w:rFonts w:hint="eastAsia"/>
                <w:bCs/>
              </w:rPr>
              <w:t>风险筛选值</w:t>
            </w:r>
            <w:r>
              <w:rPr>
                <w:rFonts w:hint="eastAsia"/>
                <w:bCs/>
              </w:rPr>
              <w:t>。</w:t>
            </w:r>
            <w:r>
              <w:rPr>
                <w:rFonts w:hint="eastAsia"/>
              </w:rPr>
              <w:t>区域土壤环境质量良好。本项目所在区域建设用地满足《土壤环境质量建设用地土壤污染风险管控标准》（</w:t>
            </w:r>
            <w:r>
              <w:rPr>
                <w:rFonts w:hint="eastAsia"/>
              </w:rPr>
              <w:t>GB36600-2018</w:t>
            </w:r>
            <w:r>
              <w:rPr>
                <w:rFonts w:hint="eastAsia"/>
              </w:rPr>
              <w:t>）</w:t>
            </w:r>
            <w:r w:rsidR="00A26999">
              <w:rPr>
                <w:rFonts w:hint="eastAsia"/>
                <w:bCs/>
              </w:rPr>
              <w:t>风险筛选值</w:t>
            </w:r>
            <w:r>
              <w:rPr>
                <w:rFonts w:hint="eastAsia"/>
              </w:rPr>
              <w:t>。农用地满足《土壤环境质量农用地土壤污染风险管控标准》（</w:t>
            </w:r>
            <w:r>
              <w:rPr>
                <w:rFonts w:hint="eastAsia"/>
              </w:rPr>
              <w:t>GB15618-2018</w:t>
            </w:r>
            <w:r>
              <w:rPr>
                <w:rFonts w:hint="eastAsia"/>
              </w:rPr>
              <w:t>）</w:t>
            </w:r>
            <w:r w:rsidR="00A26999">
              <w:rPr>
                <w:rFonts w:hint="eastAsia"/>
                <w:bCs/>
              </w:rPr>
              <w:t>风险筛选值</w:t>
            </w:r>
            <w:r>
              <w:rPr>
                <w:rFonts w:hint="eastAsia"/>
              </w:rPr>
              <w:t>。区域土壤环境质量良好。</w:t>
            </w:r>
          </w:p>
          <w:p w:rsidR="00706C00" w:rsidRDefault="004B3C4D" w:rsidP="00153FF4">
            <w:pPr>
              <w:pStyle w:val="2CharCharCharCharCharCharChar"/>
              <w:ind w:firstLine="480"/>
              <w:rPr>
                <w:bCs/>
              </w:rPr>
            </w:pPr>
            <w:r>
              <w:rPr>
                <w:rFonts w:hint="eastAsia"/>
              </w:rPr>
              <w:t>本项目属于输变电工程中</w:t>
            </w:r>
            <w:proofErr w:type="gramStart"/>
            <w:r>
              <w:rPr>
                <w:rFonts w:hint="eastAsia"/>
              </w:rPr>
              <w:t>升压站</w:t>
            </w:r>
            <w:proofErr w:type="gramEnd"/>
            <w:r>
              <w:rPr>
                <w:rFonts w:hint="eastAsia"/>
              </w:rPr>
              <w:t>建设项目，无外排废水，事故油池、</w:t>
            </w:r>
            <w:proofErr w:type="gramStart"/>
            <w:r>
              <w:rPr>
                <w:rFonts w:hint="eastAsia"/>
              </w:rPr>
              <w:t>危废间</w:t>
            </w:r>
            <w:proofErr w:type="gramEnd"/>
            <w:r>
              <w:rPr>
                <w:rFonts w:hint="eastAsia"/>
              </w:rPr>
              <w:t>均采取符合要求的防渗措施，无需开展土壤环境质量现状调查。</w:t>
            </w:r>
          </w:p>
          <w:p w:rsidR="00706C00" w:rsidRDefault="004B3C4D">
            <w:pPr>
              <w:spacing w:line="360" w:lineRule="auto"/>
              <w:ind w:firstLineChars="200" w:firstLine="422"/>
              <w:rPr>
                <w:b/>
                <w:color w:val="000000" w:themeColor="text1"/>
                <w:szCs w:val="21"/>
              </w:rPr>
            </w:pPr>
            <w:r>
              <w:rPr>
                <w:rFonts w:hint="eastAsia"/>
                <w:b/>
                <w:color w:val="000000" w:themeColor="text1"/>
                <w:szCs w:val="21"/>
              </w:rPr>
              <w:t>5</w:t>
            </w:r>
            <w:r>
              <w:rPr>
                <w:rFonts w:hint="eastAsia"/>
                <w:b/>
                <w:color w:val="000000" w:themeColor="text1"/>
                <w:szCs w:val="21"/>
              </w:rPr>
              <w:t>、</w:t>
            </w:r>
            <w:r>
              <w:rPr>
                <w:b/>
                <w:color w:val="000000" w:themeColor="text1"/>
                <w:szCs w:val="21"/>
              </w:rPr>
              <w:t>生态环境</w:t>
            </w:r>
          </w:p>
          <w:p w:rsidR="00706C00" w:rsidRDefault="004B3C4D">
            <w:pPr>
              <w:spacing w:line="360" w:lineRule="auto"/>
              <w:ind w:firstLineChars="200" w:firstLine="420"/>
              <w:rPr>
                <w:rFonts w:ascii="宋体" w:hAnsi="宋体" w:cs="宋体"/>
                <w:color w:val="000000" w:themeColor="text1"/>
                <w:szCs w:val="21"/>
                <w:lang w:bidi="ar"/>
              </w:rPr>
            </w:pPr>
            <w:r>
              <w:rPr>
                <w:rFonts w:ascii="宋体" w:hAnsi="宋体" w:cs="宋体" w:hint="eastAsia"/>
                <w:color w:val="000000" w:themeColor="text1"/>
                <w:szCs w:val="21"/>
                <w:lang w:bidi="ar"/>
              </w:rPr>
              <w:lastRenderedPageBreak/>
              <w:t>经调查，本项目占地范围未处于自然保护区、世界文化和自然遗产地、风景名胜区、森林公园、地质公园、重要湿地、原始天然林、珍稀濒危野生动植物</w:t>
            </w:r>
            <w:proofErr w:type="gramStart"/>
            <w:r>
              <w:rPr>
                <w:rFonts w:ascii="宋体" w:hAnsi="宋体" w:cs="宋体" w:hint="eastAsia"/>
                <w:color w:val="000000" w:themeColor="text1"/>
                <w:szCs w:val="21"/>
                <w:lang w:bidi="ar"/>
              </w:rPr>
              <w:t>天然级重分布区</w:t>
            </w:r>
            <w:proofErr w:type="gramEnd"/>
            <w:r>
              <w:rPr>
                <w:rFonts w:ascii="宋体" w:hAnsi="宋体" w:cs="宋体" w:hint="eastAsia"/>
                <w:color w:val="000000" w:themeColor="text1"/>
                <w:szCs w:val="21"/>
                <w:lang w:bidi="ar"/>
              </w:rPr>
              <w:t>、重要水生生物自然产卵场及索饵场、越冬场和洄游通道、天然渔场、海洋特别保护区等敏感区内。</w:t>
            </w:r>
          </w:p>
          <w:p w:rsidR="00706C00" w:rsidRDefault="004B3C4D">
            <w:pPr>
              <w:spacing w:line="360" w:lineRule="auto"/>
              <w:ind w:firstLineChars="200" w:firstLine="420"/>
              <w:rPr>
                <w:color w:val="000000" w:themeColor="text1"/>
                <w:szCs w:val="21"/>
              </w:rPr>
            </w:pPr>
            <w:r>
              <w:rPr>
                <w:rFonts w:ascii="宋体" w:hAnsi="宋体" w:cs="宋体" w:hint="eastAsia"/>
                <w:color w:val="000000" w:themeColor="text1"/>
                <w:szCs w:val="21"/>
                <w:lang w:bidi="ar"/>
              </w:rPr>
              <w:t>拟建项目区土地类型为农用地，种植的农作物以玉米为主，人为活动和干扰频繁，动植物种类较少，群落结构单一，食物链单一且不完善。因此，施工期对当地生态环境影响程度很小，更不会造成野生动植物种类和数量的下降。</w:t>
            </w:r>
          </w:p>
          <w:p w:rsidR="00706C00" w:rsidRDefault="004B3C4D">
            <w:pPr>
              <w:spacing w:line="360" w:lineRule="auto"/>
              <w:ind w:firstLineChars="200" w:firstLine="422"/>
              <w:rPr>
                <w:b/>
                <w:color w:val="000000" w:themeColor="text1"/>
                <w:szCs w:val="21"/>
              </w:rPr>
            </w:pPr>
            <w:r>
              <w:rPr>
                <w:rFonts w:hint="eastAsia"/>
                <w:b/>
                <w:color w:val="000000" w:themeColor="text1"/>
                <w:szCs w:val="21"/>
              </w:rPr>
              <w:t>6</w:t>
            </w:r>
            <w:r>
              <w:rPr>
                <w:b/>
                <w:color w:val="000000" w:themeColor="text1"/>
                <w:szCs w:val="21"/>
              </w:rPr>
              <w:t>、电磁环境质量现状</w:t>
            </w:r>
          </w:p>
          <w:p w:rsidR="00706C00" w:rsidRDefault="004B3C4D">
            <w:pPr>
              <w:spacing w:line="360" w:lineRule="auto"/>
              <w:ind w:firstLineChars="200" w:firstLine="420"/>
              <w:rPr>
                <w:color w:val="000000" w:themeColor="text1"/>
                <w:szCs w:val="21"/>
              </w:rPr>
            </w:pPr>
            <w:r>
              <w:rPr>
                <w:color w:val="000000" w:themeColor="text1"/>
                <w:szCs w:val="21"/>
              </w:rPr>
              <w:t>为了解项目所在地的工频电场强度、工频磁感应强度现状，对升压站站</w:t>
            </w:r>
            <w:proofErr w:type="gramStart"/>
            <w:r>
              <w:rPr>
                <w:color w:val="000000" w:themeColor="text1"/>
                <w:szCs w:val="21"/>
              </w:rPr>
              <w:t>址</w:t>
            </w:r>
            <w:proofErr w:type="gramEnd"/>
            <w:r>
              <w:rPr>
                <w:color w:val="000000" w:themeColor="text1"/>
                <w:szCs w:val="21"/>
              </w:rPr>
              <w:t>周边工频电场强度、工频磁感应强度进行了现状</w:t>
            </w:r>
            <w:r>
              <w:rPr>
                <w:rFonts w:hint="eastAsia"/>
                <w:color w:val="000000" w:themeColor="text1"/>
                <w:szCs w:val="21"/>
              </w:rPr>
              <w:t>监测</w:t>
            </w:r>
            <w:r>
              <w:rPr>
                <w:color w:val="000000" w:themeColor="text1"/>
                <w:szCs w:val="21"/>
              </w:rPr>
              <w:t>。测量于</w:t>
            </w:r>
            <w:r>
              <w:rPr>
                <w:color w:val="000000" w:themeColor="text1"/>
                <w:szCs w:val="21"/>
              </w:rPr>
              <w:t>2024</w:t>
            </w:r>
            <w:r>
              <w:rPr>
                <w:color w:val="000000" w:themeColor="text1"/>
                <w:szCs w:val="21"/>
              </w:rPr>
              <w:t>年</w:t>
            </w:r>
            <w:r>
              <w:rPr>
                <w:color w:val="000000" w:themeColor="text1"/>
                <w:szCs w:val="21"/>
              </w:rPr>
              <w:t>3</w:t>
            </w:r>
            <w:r>
              <w:rPr>
                <w:color w:val="000000" w:themeColor="text1"/>
                <w:szCs w:val="21"/>
              </w:rPr>
              <w:t>月</w:t>
            </w:r>
            <w:r>
              <w:rPr>
                <w:color w:val="000000" w:themeColor="text1"/>
                <w:szCs w:val="21"/>
              </w:rPr>
              <w:t>28</w:t>
            </w:r>
            <w:r>
              <w:rPr>
                <w:color w:val="000000" w:themeColor="text1"/>
                <w:szCs w:val="21"/>
              </w:rPr>
              <w:t>日进行，测量期间气象情况如表</w:t>
            </w:r>
            <w:r>
              <w:rPr>
                <w:color w:val="000000" w:themeColor="text1"/>
                <w:szCs w:val="21"/>
              </w:rPr>
              <w:t>3-2</w:t>
            </w:r>
            <w:r>
              <w:rPr>
                <w:color w:val="000000" w:themeColor="text1"/>
                <w:szCs w:val="21"/>
              </w:rPr>
              <w:t>。</w:t>
            </w:r>
          </w:p>
          <w:p w:rsidR="00706C00" w:rsidRDefault="004B3C4D">
            <w:pPr>
              <w:snapToGrid w:val="0"/>
              <w:jc w:val="center"/>
              <w:rPr>
                <w:b/>
                <w:bCs/>
                <w:color w:val="000000" w:themeColor="text1"/>
                <w:szCs w:val="21"/>
              </w:rPr>
            </w:pPr>
            <w:r>
              <w:rPr>
                <w:b/>
                <w:bCs/>
                <w:color w:val="000000" w:themeColor="text1"/>
                <w:szCs w:val="21"/>
              </w:rPr>
              <w:t>表</w:t>
            </w:r>
            <w:r>
              <w:rPr>
                <w:b/>
                <w:bCs/>
                <w:color w:val="000000" w:themeColor="text1"/>
                <w:szCs w:val="21"/>
              </w:rPr>
              <w:t xml:space="preserve">3-2  </w:t>
            </w:r>
            <w:r>
              <w:rPr>
                <w:rFonts w:hint="eastAsia"/>
                <w:b/>
                <w:bCs/>
                <w:color w:val="000000" w:themeColor="text1"/>
                <w:szCs w:val="21"/>
              </w:rPr>
              <w:t xml:space="preserve"> </w:t>
            </w:r>
            <w:r>
              <w:rPr>
                <w:b/>
                <w:bCs/>
                <w:color w:val="000000" w:themeColor="text1"/>
                <w:szCs w:val="21"/>
              </w:rPr>
              <w:t>测量期间气象情况一览表</w:t>
            </w:r>
          </w:p>
          <w:tbl>
            <w:tblPr>
              <w:tblW w:w="4999" w:type="pct"/>
              <w:jc w:val="center"/>
              <w:tblBorders>
                <w:top w:val="single" w:sz="12" w:space="0" w:color="auto"/>
                <w:left w:val="dotted" w:sz="4" w:space="0" w:color="auto"/>
                <w:bottom w:val="single" w:sz="12" w:space="0" w:color="auto"/>
                <w:right w:val="dotted" w:sz="4" w:space="0" w:color="auto"/>
                <w:insideH w:val="single" w:sz="4" w:space="0" w:color="auto"/>
                <w:insideV w:val="single" w:sz="4" w:space="0" w:color="auto"/>
              </w:tblBorders>
              <w:tblLook w:val="04A0" w:firstRow="1" w:lastRow="0" w:firstColumn="1" w:lastColumn="0" w:noHBand="0" w:noVBand="1"/>
            </w:tblPr>
            <w:tblGrid>
              <w:gridCol w:w="1492"/>
              <w:gridCol w:w="3753"/>
              <w:gridCol w:w="3564"/>
            </w:tblGrid>
            <w:tr w:rsidR="00706C00">
              <w:trPr>
                <w:trHeight w:val="397"/>
                <w:jc w:val="center"/>
              </w:trPr>
              <w:tc>
                <w:tcPr>
                  <w:tcW w:w="847" w:type="pct"/>
                  <w:vMerge w:val="restart"/>
                  <w:tcBorders>
                    <w:tl2br w:val="nil"/>
                    <w:tr2bl w:val="nil"/>
                  </w:tcBorders>
                  <w:shd w:val="clear" w:color="auto" w:fill="auto"/>
                  <w:vAlign w:val="center"/>
                </w:tcPr>
                <w:p w:rsidR="00706C00" w:rsidRDefault="004B3C4D">
                  <w:pPr>
                    <w:pStyle w:val="aa"/>
                    <w:tabs>
                      <w:tab w:val="left" w:pos="567"/>
                      <w:tab w:val="left" w:pos="2007"/>
                      <w:tab w:val="center" w:pos="4153"/>
                      <w:tab w:val="left" w:leader="dot" w:pos="6804"/>
                      <w:tab w:val="right" w:pos="8306"/>
                    </w:tabs>
                    <w:snapToGrid/>
                    <w:jc w:val="center"/>
                    <w:rPr>
                      <w:color w:val="000000" w:themeColor="text1"/>
                      <w:sz w:val="21"/>
                      <w:szCs w:val="21"/>
                    </w:rPr>
                  </w:pPr>
                  <w:r>
                    <w:rPr>
                      <w:color w:val="000000" w:themeColor="text1"/>
                      <w:sz w:val="21"/>
                      <w:szCs w:val="21"/>
                    </w:rPr>
                    <w:t>气象情况</w:t>
                  </w:r>
                </w:p>
              </w:tc>
              <w:tc>
                <w:tcPr>
                  <w:tcW w:w="2129" w:type="pct"/>
                  <w:tcBorders>
                    <w:tl2br w:val="nil"/>
                    <w:tr2bl w:val="nil"/>
                  </w:tcBorders>
                  <w:shd w:val="clear" w:color="auto" w:fill="auto"/>
                  <w:vAlign w:val="center"/>
                </w:tcPr>
                <w:p w:rsidR="00706C00" w:rsidRDefault="004B3C4D">
                  <w:pPr>
                    <w:pStyle w:val="aa"/>
                    <w:tabs>
                      <w:tab w:val="left" w:pos="567"/>
                      <w:tab w:val="left" w:pos="2007"/>
                      <w:tab w:val="center" w:pos="4153"/>
                      <w:tab w:val="left" w:leader="dot" w:pos="6804"/>
                      <w:tab w:val="right" w:pos="8306"/>
                    </w:tabs>
                    <w:snapToGrid/>
                    <w:jc w:val="center"/>
                    <w:rPr>
                      <w:color w:val="000000" w:themeColor="text1"/>
                      <w:sz w:val="21"/>
                      <w:szCs w:val="21"/>
                    </w:rPr>
                  </w:pPr>
                  <w:r>
                    <w:rPr>
                      <w:color w:val="000000" w:themeColor="text1"/>
                      <w:sz w:val="21"/>
                      <w:szCs w:val="21"/>
                    </w:rPr>
                    <w:t>天气</w:t>
                  </w:r>
                </w:p>
              </w:tc>
              <w:tc>
                <w:tcPr>
                  <w:tcW w:w="2022" w:type="pct"/>
                  <w:tcBorders>
                    <w:tl2br w:val="nil"/>
                    <w:tr2bl w:val="nil"/>
                  </w:tcBorders>
                  <w:shd w:val="clear" w:color="auto" w:fill="auto"/>
                  <w:vAlign w:val="center"/>
                </w:tcPr>
                <w:p w:rsidR="00706C00" w:rsidRDefault="004B3C4D">
                  <w:pPr>
                    <w:pStyle w:val="aa"/>
                    <w:tabs>
                      <w:tab w:val="left" w:pos="567"/>
                      <w:tab w:val="left" w:pos="2007"/>
                      <w:tab w:val="center" w:pos="4153"/>
                      <w:tab w:val="left" w:leader="dot" w:pos="6804"/>
                      <w:tab w:val="right" w:pos="8306"/>
                    </w:tabs>
                    <w:snapToGrid/>
                    <w:jc w:val="center"/>
                    <w:rPr>
                      <w:color w:val="000000" w:themeColor="text1"/>
                      <w:sz w:val="21"/>
                      <w:szCs w:val="21"/>
                    </w:rPr>
                  </w:pPr>
                  <w:r>
                    <w:rPr>
                      <w:rFonts w:hint="eastAsia"/>
                      <w:color w:val="000000" w:themeColor="text1"/>
                      <w:sz w:val="21"/>
                      <w:szCs w:val="21"/>
                    </w:rPr>
                    <w:t>晴</w:t>
                  </w:r>
                </w:p>
              </w:tc>
            </w:tr>
            <w:tr w:rsidR="00706C00">
              <w:trPr>
                <w:trHeight w:val="397"/>
                <w:jc w:val="center"/>
              </w:trPr>
              <w:tc>
                <w:tcPr>
                  <w:tcW w:w="847" w:type="pct"/>
                  <w:vMerge/>
                  <w:tcBorders>
                    <w:tl2br w:val="nil"/>
                    <w:tr2bl w:val="nil"/>
                  </w:tcBorders>
                  <w:shd w:val="clear" w:color="auto" w:fill="auto"/>
                  <w:vAlign w:val="center"/>
                </w:tcPr>
                <w:p w:rsidR="00706C00" w:rsidRDefault="00706C00">
                  <w:pPr>
                    <w:pStyle w:val="aa"/>
                    <w:tabs>
                      <w:tab w:val="left" w:pos="567"/>
                      <w:tab w:val="left" w:pos="2007"/>
                      <w:tab w:val="center" w:pos="4153"/>
                      <w:tab w:val="left" w:leader="dot" w:pos="6804"/>
                      <w:tab w:val="right" w:pos="8306"/>
                    </w:tabs>
                    <w:snapToGrid/>
                    <w:jc w:val="center"/>
                    <w:rPr>
                      <w:color w:val="000000" w:themeColor="text1"/>
                      <w:sz w:val="21"/>
                      <w:szCs w:val="21"/>
                    </w:rPr>
                  </w:pPr>
                </w:p>
              </w:tc>
              <w:tc>
                <w:tcPr>
                  <w:tcW w:w="2129" w:type="pct"/>
                  <w:tcBorders>
                    <w:tl2br w:val="nil"/>
                    <w:tr2bl w:val="nil"/>
                  </w:tcBorders>
                  <w:shd w:val="clear" w:color="auto" w:fill="auto"/>
                  <w:vAlign w:val="center"/>
                </w:tcPr>
                <w:p w:rsidR="00706C00" w:rsidRDefault="004B3C4D">
                  <w:pPr>
                    <w:pStyle w:val="aa"/>
                    <w:tabs>
                      <w:tab w:val="left" w:pos="567"/>
                      <w:tab w:val="left" w:pos="2007"/>
                      <w:tab w:val="center" w:pos="4153"/>
                      <w:tab w:val="left" w:leader="dot" w:pos="6804"/>
                      <w:tab w:val="right" w:pos="8306"/>
                    </w:tabs>
                    <w:snapToGrid/>
                    <w:jc w:val="center"/>
                    <w:rPr>
                      <w:color w:val="000000" w:themeColor="text1"/>
                      <w:sz w:val="21"/>
                      <w:szCs w:val="21"/>
                    </w:rPr>
                  </w:pPr>
                  <w:r>
                    <w:rPr>
                      <w:color w:val="000000" w:themeColor="text1"/>
                      <w:sz w:val="21"/>
                      <w:szCs w:val="21"/>
                    </w:rPr>
                    <w:t>气温（</w:t>
                  </w:r>
                  <w:r>
                    <w:rPr>
                      <w:color w:val="000000" w:themeColor="text1"/>
                      <w:sz w:val="21"/>
                      <w:szCs w:val="21"/>
                    </w:rPr>
                    <w:t>℃</w:t>
                  </w:r>
                  <w:r>
                    <w:rPr>
                      <w:color w:val="000000" w:themeColor="text1"/>
                      <w:sz w:val="21"/>
                      <w:szCs w:val="21"/>
                    </w:rPr>
                    <w:t>）</w:t>
                  </w:r>
                </w:p>
              </w:tc>
              <w:tc>
                <w:tcPr>
                  <w:tcW w:w="2022" w:type="pct"/>
                  <w:tcBorders>
                    <w:tl2br w:val="nil"/>
                    <w:tr2bl w:val="nil"/>
                  </w:tcBorders>
                  <w:shd w:val="clear" w:color="auto" w:fill="auto"/>
                  <w:vAlign w:val="center"/>
                </w:tcPr>
                <w:p w:rsidR="00706C00" w:rsidRDefault="004B3C4D">
                  <w:pPr>
                    <w:pStyle w:val="aa"/>
                    <w:tabs>
                      <w:tab w:val="left" w:pos="567"/>
                      <w:tab w:val="left" w:pos="2007"/>
                      <w:tab w:val="center" w:pos="4153"/>
                      <w:tab w:val="left" w:leader="dot" w:pos="6804"/>
                      <w:tab w:val="right" w:pos="8306"/>
                    </w:tabs>
                    <w:jc w:val="center"/>
                    <w:rPr>
                      <w:color w:val="000000" w:themeColor="text1"/>
                      <w:sz w:val="21"/>
                      <w:szCs w:val="21"/>
                    </w:rPr>
                  </w:pPr>
                  <w:r>
                    <w:rPr>
                      <w:color w:val="000000" w:themeColor="text1"/>
                      <w:sz w:val="21"/>
                      <w:szCs w:val="21"/>
                    </w:rPr>
                    <w:t>5.1</w:t>
                  </w:r>
                </w:p>
              </w:tc>
            </w:tr>
            <w:tr w:rsidR="00706C00">
              <w:trPr>
                <w:trHeight w:val="397"/>
                <w:jc w:val="center"/>
              </w:trPr>
              <w:tc>
                <w:tcPr>
                  <w:tcW w:w="847" w:type="pct"/>
                  <w:vMerge/>
                  <w:tcBorders>
                    <w:tl2br w:val="nil"/>
                    <w:tr2bl w:val="nil"/>
                  </w:tcBorders>
                  <w:shd w:val="clear" w:color="auto" w:fill="auto"/>
                  <w:vAlign w:val="center"/>
                </w:tcPr>
                <w:p w:rsidR="00706C00" w:rsidRDefault="00706C00">
                  <w:pPr>
                    <w:pStyle w:val="aa"/>
                    <w:tabs>
                      <w:tab w:val="left" w:pos="567"/>
                      <w:tab w:val="left" w:pos="2007"/>
                      <w:tab w:val="center" w:pos="4153"/>
                      <w:tab w:val="left" w:leader="dot" w:pos="6804"/>
                      <w:tab w:val="right" w:pos="8306"/>
                    </w:tabs>
                    <w:snapToGrid/>
                    <w:jc w:val="center"/>
                    <w:rPr>
                      <w:color w:val="000000" w:themeColor="text1"/>
                      <w:sz w:val="21"/>
                      <w:szCs w:val="21"/>
                    </w:rPr>
                  </w:pPr>
                </w:p>
              </w:tc>
              <w:tc>
                <w:tcPr>
                  <w:tcW w:w="2129" w:type="pct"/>
                  <w:tcBorders>
                    <w:tl2br w:val="nil"/>
                    <w:tr2bl w:val="nil"/>
                  </w:tcBorders>
                  <w:shd w:val="clear" w:color="auto" w:fill="auto"/>
                  <w:vAlign w:val="center"/>
                </w:tcPr>
                <w:p w:rsidR="00706C00" w:rsidRDefault="004B3C4D">
                  <w:pPr>
                    <w:pStyle w:val="aa"/>
                    <w:tabs>
                      <w:tab w:val="left" w:pos="567"/>
                      <w:tab w:val="left" w:pos="2007"/>
                      <w:tab w:val="center" w:pos="4153"/>
                      <w:tab w:val="left" w:leader="dot" w:pos="6804"/>
                      <w:tab w:val="right" w:pos="8306"/>
                    </w:tabs>
                    <w:snapToGrid/>
                    <w:jc w:val="center"/>
                    <w:rPr>
                      <w:color w:val="000000" w:themeColor="text1"/>
                      <w:sz w:val="21"/>
                      <w:szCs w:val="21"/>
                    </w:rPr>
                  </w:pPr>
                  <w:r>
                    <w:rPr>
                      <w:color w:val="000000" w:themeColor="text1"/>
                      <w:sz w:val="21"/>
                      <w:szCs w:val="21"/>
                    </w:rPr>
                    <w:t>相对湿度（％</w:t>
                  </w:r>
                  <w:r>
                    <w:rPr>
                      <w:rFonts w:hint="eastAsia"/>
                      <w:color w:val="000000" w:themeColor="text1"/>
                      <w:sz w:val="21"/>
                      <w:szCs w:val="21"/>
                    </w:rPr>
                    <w:t>R</w:t>
                  </w:r>
                  <w:r>
                    <w:rPr>
                      <w:color w:val="000000" w:themeColor="text1"/>
                      <w:sz w:val="21"/>
                      <w:szCs w:val="21"/>
                    </w:rPr>
                    <w:t>H</w:t>
                  </w:r>
                  <w:r>
                    <w:rPr>
                      <w:color w:val="000000" w:themeColor="text1"/>
                      <w:sz w:val="21"/>
                      <w:szCs w:val="21"/>
                    </w:rPr>
                    <w:t>）</w:t>
                  </w:r>
                </w:p>
              </w:tc>
              <w:tc>
                <w:tcPr>
                  <w:tcW w:w="2022" w:type="pct"/>
                  <w:tcBorders>
                    <w:tl2br w:val="nil"/>
                    <w:tr2bl w:val="nil"/>
                  </w:tcBorders>
                  <w:shd w:val="clear" w:color="auto" w:fill="auto"/>
                  <w:vAlign w:val="center"/>
                </w:tcPr>
                <w:p w:rsidR="00706C00" w:rsidRDefault="004B3C4D">
                  <w:pPr>
                    <w:pStyle w:val="aa"/>
                    <w:tabs>
                      <w:tab w:val="left" w:pos="567"/>
                      <w:tab w:val="left" w:pos="2007"/>
                      <w:tab w:val="center" w:pos="4153"/>
                      <w:tab w:val="left" w:leader="dot" w:pos="6804"/>
                      <w:tab w:val="right" w:pos="8306"/>
                    </w:tabs>
                    <w:jc w:val="center"/>
                    <w:rPr>
                      <w:color w:val="000000" w:themeColor="text1"/>
                      <w:sz w:val="21"/>
                      <w:szCs w:val="21"/>
                    </w:rPr>
                  </w:pPr>
                  <w:r>
                    <w:rPr>
                      <w:color w:val="000000" w:themeColor="text1"/>
                      <w:sz w:val="21"/>
                      <w:szCs w:val="21"/>
                    </w:rPr>
                    <w:t>34.2</w:t>
                  </w:r>
                </w:p>
              </w:tc>
            </w:tr>
          </w:tbl>
          <w:p w:rsidR="00706C00" w:rsidRDefault="004B3C4D">
            <w:pPr>
              <w:spacing w:line="360" w:lineRule="auto"/>
              <w:ind w:firstLineChars="200" w:firstLine="422"/>
              <w:rPr>
                <w:b/>
                <w:color w:val="000000" w:themeColor="text1"/>
                <w:szCs w:val="21"/>
              </w:rPr>
            </w:pPr>
            <w:r>
              <w:rPr>
                <w:b/>
                <w:color w:val="000000" w:themeColor="text1"/>
                <w:szCs w:val="21"/>
              </w:rPr>
              <w:t>（</w:t>
            </w:r>
            <w:r>
              <w:rPr>
                <w:b/>
                <w:color w:val="000000" w:themeColor="text1"/>
                <w:szCs w:val="21"/>
              </w:rPr>
              <w:t>1</w:t>
            </w:r>
            <w:r>
              <w:rPr>
                <w:b/>
                <w:color w:val="000000" w:themeColor="text1"/>
                <w:szCs w:val="21"/>
              </w:rPr>
              <w:t>）电磁环境现状</w:t>
            </w:r>
          </w:p>
          <w:p w:rsidR="00706C00" w:rsidRDefault="004B3C4D">
            <w:pPr>
              <w:spacing w:line="360" w:lineRule="auto"/>
              <w:ind w:firstLineChars="200" w:firstLine="420"/>
              <w:rPr>
                <w:color w:val="000000" w:themeColor="text1"/>
                <w:szCs w:val="21"/>
              </w:rPr>
            </w:pPr>
            <w:r>
              <w:rPr>
                <w:color w:val="000000" w:themeColor="text1"/>
                <w:szCs w:val="21"/>
              </w:rPr>
              <w:t>1</w:t>
            </w:r>
            <w:r>
              <w:rPr>
                <w:color w:val="000000" w:themeColor="text1"/>
                <w:szCs w:val="21"/>
              </w:rPr>
              <w:t>）监测因子及频次</w:t>
            </w:r>
          </w:p>
          <w:p w:rsidR="00706C00" w:rsidRDefault="004B3C4D">
            <w:pPr>
              <w:spacing w:line="360" w:lineRule="auto"/>
              <w:ind w:firstLineChars="200" w:firstLine="420"/>
              <w:rPr>
                <w:color w:val="000000" w:themeColor="text1"/>
                <w:szCs w:val="21"/>
              </w:rPr>
            </w:pPr>
            <w:r>
              <w:rPr>
                <w:rFonts w:hint="eastAsia"/>
                <w:color w:val="000000" w:themeColor="text1"/>
                <w:szCs w:val="21"/>
              </w:rPr>
              <w:t>①监测因子</w:t>
            </w:r>
          </w:p>
          <w:p w:rsidR="00706C00" w:rsidRDefault="004B3C4D">
            <w:pPr>
              <w:spacing w:line="360" w:lineRule="auto"/>
              <w:ind w:firstLineChars="200" w:firstLine="420"/>
              <w:rPr>
                <w:color w:val="000000" w:themeColor="text1"/>
                <w:szCs w:val="21"/>
              </w:rPr>
            </w:pPr>
            <w:r>
              <w:rPr>
                <w:color w:val="000000" w:themeColor="text1"/>
                <w:szCs w:val="21"/>
              </w:rPr>
              <w:t>工频电场、工频磁</w:t>
            </w:r>
            <w:r>
              <w:rPr>
                <w:rFonts w:hint="eastAsia"/>
                <w:color w:val="000000" w:themeColor="text1"/>
                <w:szCs w:val="21"/>
              </w:rPr>
              <w:t>场</w:t>
            </w:r>
          </w:p>
          <w:p w:rsidR="00706C00" w:rsidRDefault="004B3C4D">
            <w:pPr>
              <w:spacing w:line="360" w:lineRule="auto"/>
              <w:ind w:firstLineChars="200" w:firstLine="420"/>
              <w:rPr>
                <w:color w:val="000000" w:themeColor="text1"/>
                <w:szCs w:val="21"/>
              </w:rPr>
            </w:pPr>
            <w:r>
              <w:rPr>
                <w:rFonts w:hint="eastAsia"/>
                <w:color w:val="000000" w:themeColor="text1"/>
                <w:szCs w:val="21"/>
              </w:rPr>
              <w:t>②监测频次</w:t>
            </w:r>
          </w:p>
          <w:p w:rsidR="00706C00" w:rsidRDefault="004B3C4D">
            <w:pPr>
              <w:spacing w:line="360" w:lineRule="auto"/>
              <w:ind w:firstLineChars="200" w:firstLine="420"/>
              <w:rPr>
                <w:color w:val="000000" w:themeColor="text1"/>
                <w:szCs w:val="21"/>
              </w:rPr>
            </w:pPr>
            <w:r>
              <w:rPr>
                <w:color w:val="000000" w:themeColor="text1"/>
                <w:szCs w:val="21"/>
              </w:rPr>
              <w:t>每个点位监测</w:t>
            </w:r>
            <w:r>
              <w:rPr>
                <w:rFonts w:hint="eastAsia"/>
                <w:color w:val="000000" w:themeColor="text1"/>
                <w:szCs w:val="21"/>
              </w:rPr>
              <w:t>1</w:t>
            </w:r>
            <w:r>
              <w:rPr>
                <w:rFonts w:hint="eastAsia"/>
                <w:color w:val="000000" w:themeColor="text1"/>
                <w:szCs w:val="21"/>
              </w:rPr>
              <w:t>次。</w:t>
            </w:r>
          </w:p>
          <w:p w:rsidR="00706C00" w:rsidRDefault="004B3C4D">
            <w:pPr>
              <w:spacing w:line="360" w:lineRule="auto"/>
              <w:ind w:firstLineChars="200" w:firstLine="420"/>
              <w:rPr>
                <w:color w:val="000000" w:themeColor="text1"/>
                <w:szCs w:val="21"/>
              </w:rPr>
            </w:pPr>
            <w:r>
              <w:rPr>
                <w:rFonts w:hint="eastAsia"/>
                <w:color w:val="000000" w:themeColor="text1"/>
                <w:szCs w:val="21"/>
              </w:rPr>
              <w:t>2</w:t>
            </w:r>
            <w:r>
              <w:rPr>
                <w:rFonts w:hint="eastAsia"/>
                <w:color w:val="000000" w:themeColor="text1"/>
                <w:szCs w:val="21"/>
              </w:rPr>
              <w:t>）</w:t>
            </w:r>
            <w:r>
              <w:rPr>
                <w:color w:val="000000" w:themeColor="text1"/>
                <w:szCs w:val="21"/>
              </w:rPr>
              <w:t>测量方法</w:t>
            </w:r>
          </w:p>
          <w:p w:rsidR="00706C00" w:rsidRDefault="004B3C4D">
            <w:pPr>
              <w:spacing w:line="360" w:lineRule="auto"/>
              <w:ind w:firstLineChars="200" w:firstLine="420"/>
              <w:rPr>
                <w:color w:val="000000" w:themeColor="text1"/>
                <w:szCs w:val="21"/>
              </w:rPr>
            </w:pPr>
            <w:r>
              <w:rPr>
                <w:color w:val="000000" w:themeColor="text1"/>
                <w:szCs w:val="21"/>
              </w:rPr>
              <w:t>《交流输变电工程电磁环境监测方法（试行）》（</w:t>
            </w:r>
            <w:r>
              <w:rPr>
                <w:color w:val="000000" w:themeColor="text1"/>
                <w:szCs w:val="21"/>
              </w:rPr>
              <w:t>HJ 681-2013</w:t>
            </w:r>
            <w:r>
              <w:rPr>
                <w:color w:val="000000" w:themeColor="text1"/>
                <w:szCs w:val="21"/>
              </w:rPr>
              <w:t>）</w:t>
            </w:r>
          </w:p>
          <w:p w:rsidR="00706C00" w:rsidRDefault="004B3C4D">
            <w:pPr>
              <w:spacing w:line="360" w:lineRule="auto"/>
              <w:ind w:firstLineChars="200" w:firstLine="420"/>
              <w:rPr>
                <w:color w:val="000000" w:themeColor="text1"/>
                <w:szCs w:val="21"/>
              </w:rPr>
            </w:pPr>
            <w:r>
              <w:rPr>
                <w:color w:val="000000" w:themeColor="text1"/>
                <w:szCs w:val="21"/>
              </w:rPr>
              <w:t>3</w:t>
            </w:r>
            <w:r>
              <w:rPr>
                <w:color w:val="000000" w:themeColor="text1"/>
                <w:szCs w:val="21"/>
              </w:rPr>
              <w:t>）测量仪器</w:t>
            </w:r>
          </w:p>
          <w:p w:rsidR="00706C00" w:rsidRDefault="004B3C4D">
            <w:pPr>
              <w:spacing w:line="360" w:lineRule="auto"/>
              <w:ind w:firstLineChars="200" w:firstLine="420"/>
              <w:rPr>
                <w:color w:val="000000" w:themeColor="text1"/>
                <w:szCs w:val="21"/>
              </w:rPr>
            </w:pPr>
            <w:r>
              <w:rPr>
                <w:color w:val="000000" w:themeColor="text1"/>
                <w:szCs w:val="21"/>
              </w:rPr>
              <w:t>工频电场强度、工频磁感应强度测量仪器说明见表</w:t>
            </w:r>
            <w:r>
              <w:rPr>
                <w:color w:val="000000" w:themeColor="text1"/>
                <w:szCs w:val="21"/>
              </w:rPr>
              <w:t>3-3</w:t>
            </w:r>
            <w:r>
              <w:rPr>
                <w:rFonts w:hint="eastAsia"/>
                <w:color w:val="000000" w:themeColor="text1"/>
                <w:szCs w:val="21"/>
              </w:rPr>
              <w:t>、</w:t>
            </w:r>
            <w:r>
              <w:rPr>
                <w:color w:val="000000" w:themeColor="text1"/>
                <w:szCs w:val="21"/>
              </w:rPr>
              <w:t>表</w:t>
            </w:r>
            <w:r>
              <w:rPr>
                <w:rFonts w:hint="eastAsia"/>
                <w:color w:val="000000" w:themeColor="text1"/>
                <w:szCs w:val="21"/>
              </w:rPr>
              <w:t>3</w:t>
            </w:r>
            <w:r>
              <w:rPr>
                <w:color w:val="000000" w:themeColor="text1"/>
                <w:szCs w:val="21"/>
              </w:rPr>
              <w:t>-4</w:t>
            </w:r>
            <w:r>
              <w:rPr>
                <w:color w:val="000000" w:themeColor="text1"/>
                <w:szCs w:val="21"/>
              </w:rPr>
              <w:t>。</w:t>
            </w:r>
          </w:p>
          <w:p w:rsidR="00706C00" w:rsidRDefault="004B3C4D">
            <w:pPr>
              <w:jc w:val="center"/>
              <w:rPr>
                <w:b/>
                <w:bCs/>
                <w:color w:val="000000" w:themeColor="text1"/>
                <w:szCs w:val="21"/>
              </w:rPr>
            </w:pPr>
            <w:r>
              <w:rPr>
                <w:b/>
                <w:bCs/>
                <w:color w:val="000000" w:themeColor="text1"/>
                <w:szCs w:val="21"/>
              </w:rPr>
              <w:t>表</w:t>
            </w:r>
            <w:r>
              <w:rPr>
                <w:b/>
                <w:bCs/>
                <w:color w:val="000000" w:themeColor="text1"/>
                <w:szCs w:val="21"/>
              </w:rPr>
              <w:t xml:space="preserve">3-3 </w:t>
            </w:r>
            <w:r>
              <w:rPr>
                <w:rFonts w:hint="eastAsia"/>
                <w:b/>
                <w:bCs/>
                <w:color w:val="000000" w:themeColor="text1"/>
                <w:szCs w:val="21"/>
              </w:rPr>
              <w:t xml:space="preserve"> </w:t>
            </w:r>
            <w:r>
              <w:rPr>
                <w:b/>
                <w:bCs/>
                <w:color w:val="000000" w:themeColor="text1"/>
                <w:szCs w:val="21"/>
              </w:rPr>
              <w:t xml:space="preserve"> </w:t>
            </w:r>
            <w:r>
              <w:rPr>
                <w:b/>
                <w:bCs/>
                <w:color w:val="000000" w:themeColor="text1"/>
                <w:szCs w:val="21"/>
              </w:rPr>
              <w:t>工频电场、磁场测量仪器情况</w:t>
            </w:r>
            <w:r>
              <w:rPr>
                <w:rFonts w:hint="eastAsia"/>
                <w:b/>
                <w:bCs/>
                <w:color w:val="000000" w:themeColor="text1"/>
                <w:szCs w:val="21"/>
              </w:rPr>
              <w:t>一览表</w:t>
            </w:r>
          </w:p>
          <w:tbl>
            <w:tblPr>
              <w:tblW w:w="5000" w:type="pct"/>
              <w:jc w:val="center"/>
              <w:tblBorders>
                <w:top w:val="single" w:sz="12" w:space="0" w:color="auto"/>
                <w:left w:val="dotted" w:sz="4" w:space="0" w:color="auto"/>
                <w:bottom w:val="single" w:sz="12" w:space="0" w:color="auto"/>
                <w:right w:val="dotted" w:sz="4" w:space="0" w:color="auto"/>
                <w:insideH w:val="single" w:sz="4" w:space="0" w:color="auto"/>
                <w:insideV w:val="single" w:sz="4" w:space="0" w:color="auto"/>
              </w:tblBorders>
              <w:tblLook w:val="04A0" w:firstRow="1" w:lastRow="0" w:firstColumn="1" w:lastColumn="0" w:noHBand="0" w:noVBand="1"/>
            </w:tblPr>
            <w:tblGrid>
              <w:gridCol w:w="3480"/>
              <w:gridCol w:w="5331"/>
            </w:tblGrid>
            <w:tr w:rsidR="00706C00">
              <w:trPr>
                <w:trHeight w:val="397"/>
                <w:jc w:val="center"/>
              </w:trPr>
              <w:tc>
                <w:tcPr>
                  <w:tcW w:w="5000" w:type="pct"/>
                  <w:gridSpan w:val="2"/>
                  <w:tcBorders>
                    <w:tl2br w:val="nil"/>
                    <w:tr2bl w:val="nil"/>
                  </w:tcBorders>
                  <w:shd w:val="clear" w:color="auto" w:fill="auto"/>
                  <w:vAlign w:val="center"/>
                </w:tcPr>
                <w:p w:rsidR="00706C00" w:rsidRDefault="004B3C4D">
                  <w:pPr>
                    <w:pStyle w:val="aa"/>
                    <w:tabs>
                      <w:tab w:val="left" w:pos="567"/>
                      <w:tab w:val="left" w:pos="2007"/>
                      <w:tab w:val="center" w:pos="4153"/>
                      <w:tab w:val="left" w:leader="dot" w:pos="6804"/>
                      <w:tab w:val="right" w:pos="8306"/>
                    </w:tabs>
                    <w:jc w:val="center"/>
                    <w:rPr>
                      <w:color w:val="000000" w:themeColor="text1"/>
                      <w:sz w:val="21"/>
                      <w:szCs w:val="21"/>
                    </w:rPr>
                  </w:pPr>
                  <w:r>
                    <w:rPr>
                      <w:color w:val="000000" w:themeColor="text1"/>
                      <w:sz w:val="21"/>
                      <w:szCs w:val="21"/>
                    </w:rPr>
                    <w:t>场强仪（</w:t>
                  </w:r>
                  <w:r>
                    <w:rPr>
                      <w:sz w:val="21"/>
                      <w:szCs w:val="21"/>
                    </w:rPr>
                    <w:t>NBM-550+</w:t>
                  </w:r>
                  <w:r>
                    <w:rPr>
                      <w:rFonts w:hint="eastAsia"/>
                      <w:sz w:val="21"/>
                      <w:szCs w:val="21"/>
                    </w:rPr>
                    <w:t>EHP-50F</w:t>
                  </w:r>
                  <w:r>
                    <w:rPr>
                      <w:color w:val="000000" w:themeColor="text1"/>
                      <w:sz w:val="21"/>
                      <w:szCs w:val="21"/>
                    </w:rPr>
                    <w:t>），用于工频电场、工频磁感应强度监测</w:t>
                  </w:r>
                </w:p>
              </w:tc>
            </w:tr>
            <w:tr w:rsidR="00706C00">
              <w:trPr>
                <w:trHeight w:val="397"/>
                <w:jc w:val="center"/>
              </w:trPr>
              <w:tc>
                <w:tcPr>
                  <w:tcW w:w="1975" w:type="pct"/>
                  <w:tcBorders>
                    <w:tl2br w:val="nil"/>
                    <w:tr2bl w:val="nil"/>
                  </w:tcBorders>
                  <w:shd w:val="clear" w:color="auto" w:fill="auto"/>
                  <w:vAlign w:val="center"/>
                </w:tcPr>
                <w:p w:rsidR="00706C00" w:rsidRDefault="004B3C4D">
                  <w:pPr>
                    <w:pStyle w:val="aa"/>
                    <w:tabs>
                      <w:tab w:val="left" w:pos="567"/>
                      <w:tab w:val="left" w:pos="2007"/>
                      <w:tab w:val="center" w:pos="4153"/>
                      <w:tab w:val="left" w:leader="dot" w:pos="6804"/>
                      <w:tab w:val="right" w:pos="8306"/>
                    </w:tabs>
                    <w:jc w:val="center"/>
                    <w:rPr>
                      <w:color w:val="000000" w:themeColor="text1"/>
                      <w:sz w:val="21"/>
                      <w:szCs w:val="21"/>
                    </w:rPr>
                  </w:pPr>
                  <w:r>
                    <w:rPr>
                      <w:color w:val="000000" w:themeColor="text1"/>
                      <w:sz w:val="21"/>
                      <w:szCs w:val="21"/>
                    </w:rPr>
                    <w:t>仪器编号</w:t>
                  </w:r>
                </w:p>
              </w:tc>
              <w:tc>
                <w:tcPr>
                  <w:tcW w:w="3025" w:type="pct"/>
                  <w:tcBorders>
                    <w:tl2br w:val="nil"/>
                    <w:tr2bl w:val="nil"/>
                  </w:tcBorders>
                  <w:shd w:val="clear" w:color="auto" w:fill="auto"/>
                  <w:vAlign w:val="center"/>
                </w:tcPr>
                <w:p w:rsidR="00706C00" w:rsidRDefault="004B3C4D">
                  <w:pPr>
                    <w:pStyle w:val="aa"/>
                    <w:tabs>
                      <w:tab w:val="left" w:pos="567"/>
                      <w:tab w:val="left" w:pos="2007"/>
                      <w:tab w:val="center" w:pos="4153"/>
                      <w:tab w:val="left" w:leader="dot" w:pos="6804"/>
                      <w:tab w:val="right" w:pos="8306"/>
                    </w:tabs>
                    <w:jc w:val="center"/>
                    <w:rPr>
                      <w:color w:val="000000" w:themeColor="text1"/>
                      <w:sz w:val="21"/>
                      <w:szCs w:val="21"/>
                    </w:rPr>
                  </w:pPr>
                  <w:r>
                    <w:rPr>
                      <w:sz w:val="21"/>
                      <w:szCs w:val="21"/>
                    </w:rPr>
                    <w:t>510ZY30303</w:t>
                  </w:r>
                </w:p>
              </w:tc>
            </w:tr>
            <w:tr w:rsidR="00706C00">
              <w:trPr>
                <w:trHeight w:val="397"/>
                <w:jc w:val="center"/>
              </w:trPr>
              <w:tc>
                <w:tcPr>
                  <w:tcW w:w="1975" w:type="pct"/>
                  <w:tcBorders>
                    <w:tl2br w:val="nil"/>
                    <w:tr2bl w:val="nil"/>
                  </w:tcBorders>
                  <w:shd w:val="clear" w:color="auto" w:fill="auto"/>
                  <w:vAlign w:val="center"/>
                </w:tcPr>
                <w:p w:rsidR="00706C00" w:rsidRDefault="004B3C4D">
                  <w:pPr>
                    <w:pStyle w:val="aa"/>
                    <w:tabs>
                      <w:tab w:val="left" w:pos="567"/>
                      <w:tab w:val="left" w:pos="2007"/>
                      <w:tab w:val="center" w:pos="4153"/>
                      <w:tab w:val="left" w:leader="dot" w:pos="6804"/>
                      <w:tab w:val="right" w:pos="8306"/>
                    </w:tabs>
                    <w:jc w:val="center"/>
                    <w:rPr>
                      <w:color w:val="000000" w:themeColor="text1"/>
                      <w:sz w:val="21"/>
                      <w:szCs w:val="21"/>
                    </w:rPr>
                  </w:pPr>
                  <w:r>
                    <w:rPr>
                      <w:color w:val="000000" w:themeColor="text1"/>
                      <w:sz w:val="21"/>
                      <w:szCs w:val="21"/>
                    </w:rPr>
                    <w:t>测量范围</w:t>
                  </w:r>
                </w:p>
              </w:tc>
              <w:tc>
                <w:tcPr>
                  <w:tcW w:w="3025" w:type="pct"/>
                  <w:tcBorders>
                    <w:tl2br w:val="nil"/>
                    <w:tr2bl w:val="nil"/>
                  </w:tcBorders>
                  <w:shd w:val="clear" w:color="auto" w:fill="auto"/>
                  <w:vAlign w:val="center"/>
                </w:tcPr>
                <w:p w:rsidR="00706C00" w:rsidRDefault="004B3C4D">
                  <w:pPr>
                    <w:adjustRightInd w:val="0"/>
                    <w:spacing w:before="20" w:after="20"/>
                    <w:jc w:val="center"/>
                    <w:rPr>
                      <w:color w:val="000000" w:themeColor="text1"/>
                      <w:szCs w:val="21"/>
                    </w:rPr>
                  </w:pPr>
                  <w:r>
                    <w:rPr>
                      <w:color w:val="000000" w:themeColor="text1"/>
                      <w:szCs w:val="21"/>
                    </w:rPr>
                    <w:t>电场：</w:t>
                  </w:r>
                  <w:r>
                    <w:rPr>
                      <w:bCs/>
                      <w:szCs w:val="21"/>
                    </w:rPr>
                    <w:t>5mV/m</w:t>
                  </w:r>
                  <w:r>
                    <w:rPr>
                      <w:bCs/>
                      <w:szCs w:val="21"/>
                    </w:rPr>
                    <w:t>～</w:t>
                  </w:r>
                  <w:r>
                    <w:rPr>
                      <w:bCs/>
                      <w:szCs w:val="21"/>
                    </w:rPr>
                    <w:t>100 kV/m</w:t>
                  </w:r>
                  <w:r>
                    <w:rPr>
                      <w:color w:val="000000" w:themeColor="text1"/>
                      <w:szCs w:val="21"/>
                    </w:rPr>
                    <w:t>，磁场：</w:t>
                  </w:r>
                  <w:r>
                    <w:rPr>
                      <w:bCs/>
                      <w:szCs w:val="21"/>
                    </w:rPr>
                    <w:t>0.3nT</w:t>
                  </w:r>
                  <w:r>
                    <w:rPr>
                      <w:bCs/>
                      <w:szCs w:val="21"/>
                    </w:rPr>
                    <w:t>～</w:t>
                  </w:r>
                  <w:r>
                    <w:rPr>
                      <w:bCs/>
                      <w:szCs w:val="21"/>
                    </w:rPr>
                    <w:t>10mT</w:t>
                  </w:r>
                </w:p>
              </w:tc>
            </w:tr>
            <w:tr w:rsidR="00706C00">
              <w:trPr>
                <w:trHeight w:val="397"/>
                <w:jc w:val="center"/>
              </w:trPr>
              <w:tc>
                <w:tcPr>
                  <w:tcW w:w="1975" w:type="pct"/>
                  <w:tcBorders>
                    <w:tl2br w:val="nil"/>
                    <w:tr2bl w:val="nil"/>
                  </w:tcBorders>
                  <w:shd w:val="clear" w:color="auto" w:fill="auto"/>
                  <w:vAlign w:val="center"/>
                </w:tcPr>
                <w:p w:rsidR="00706C00" w:rsidRDefault="004B3C4D">
                  <w:pPr>
                    <w:pStyle w:val="aa"/>
                    <w:tabs>
                      <w:tab w:val="left" w:pos="567"/>
                      <w:tab w:val="left" w:pos="2007"/>
                      <w:tab w:val="center" w:pos="4153"/>
                      <w:tab w:val="left" w:leader="dot" w:pos="6804"/>
                      <w:tab w:val="right" w:pos="8306"/>
                    </w:tabs>
                    <w:jc w:val="center"/>
                    <w:rPr>
                      <w:color w:val="000000" w:themeColor="text1"/>
                      <w:sz w:val="21"/>
                      <w:szCs w:val="21"/>
                    </w:rPr>
                  </w:pPr>
                  <w:r>
                    <w:rPr>
                      <w:color w:val="000000" w:themeColor="text1"/>
                      <w:sz w:val="21"/>
                      <w:szCs w:val="21"/>
                    </w:rPr>
                    <w:t>校准单位</w:t>
                  </w:r>
                </w:p>
              </w:tc>
              <w:tc>
                <w:tcPr>
                  <w:tcW w:w="3025" w:type="pct"/>
                  <w:tcBorders>
                    <w:tl2br w:val="nil"/>
                    <w:tr2bl w:val="nil"/>
                  </w:tcBorders>
                  <w:shd w:val="clear" w:color="auto" w:fill="auto"/>
                  <w:vAlign w:val="center"/>
                </w:tcPr>
                <w:p w:rsidR="00706C00" w:rsidRDefault="004B3C4D">
                  <w:pPr>
                    <w:adjustRightInd w:val="0"/>
                    <w:spacing w:before="20" w:after="20"/>
                    <w:jc w:val="center"/>
                    <w:rPr>
                      <w:color w:val="000000" w:themeColor="text1"/>
                      <w:szCs w:val="21"/>
                    </w:rPr>
                  </w:pPr>
                  <w:r>
                    <w:rPr>
                      <w:rFonts w:hint="eastAsia"/>
                      <w:color w:val="000000" w:themeColor="text1"/>
                      <w:szCs w:val="21"/>
                    </w:rPr>
                    <w:t>上海市计量测试技术研究院</w:t>
                  </w:r>
                </w:p>
              </w:tc>
            </w:tr>
            <w:tr w:rsidR="00706C00">
              <w:trPr>
                <w:trHeight w:val="397"/>
                <w:jc w:val="center"/>
              </w:trPr>
              <w:tc>
                <w:tcPr>
                  <w:tcW w:w="1975" w:type="pct"/>
                  <w:tcBorders>
                    <w:tl2br w:val="nil"/>
                    <w:tr2bl w:val="nil"/>
                  </w:tcBorders>
                  <w:shd w:val="clear" w:color="auto" w:fill="auto"/>
                  <w:vAlign w:val="center"/>
                </w:tcPr>
                <w:p w:rsidR="00706C00" w:rsidRDefault="004B3C4D">
                  <w:pPr>
                    <w:pStyle w:val="aa"/>
                    <w:tabs>
                      <w:tab w:val="left" w:pos="567"/>
                      <w:tab w:val="left" w:pos="2007"/>
                      <w:tab w:val="center" w:pos="4153"/>
                      <w:tab w:val="left" w:leader="dot" w:pos="6804"/>
                      <w:tab w:val="right" w:pos="8306"/>
                    </w:tabs>
                    <w:jc w:val="center"/>
                    <w:rPr>
                      <w:color w:val="000000" w:themeColor="text1"/>
                      <w:sz w:val="21"/>
                      <w:szCs w:val="21"/>
                    </w:rPr>
                  </w:pPr>
                  <w:r>
                    <w:rPr>
                      <w:color w:val="000000" w:themeColor="text1"/>
                      <w:sz w:val="21"/>
                      <w:szCs w:val="21"/>
                    </w:rPr>
                    <w:t>证书编号</w:t>
                  </w:r>
                </w:p>
              </w:tc>
              <w:tc>
                <w:tcPr>
                  <w:tcW w:w="3025" w:type="pct"/>
                  <w:tcBorders>
                    <w:tl2br w:val="nil"/>
                    <w:tr2bl w:val="nil"/>
                  </w:tcBorders>
                  <w:shd w:val="clear" w:color="auto" w:fill="auto"/>
                  <w:vAlign w:val="center"/>
                </w:tcPr>
                <w:p w:rsidR="00706C00" w:rsidRDefault="004B3C4D">
                  <w:pPr>
                    <w:adjustRightInd w:val="0"/>
                    <w:spacing w:before="20" w:after="20"/>
                    <w:jc w:val="center"/>
                    <w:rPr>
                      <w:color w:val="000000" w:themeColor="text1"/>
                      <w:szCs w:val="21"/>
                    </w:rPr>
                  </w:pPr>
                  <w:r>
                    <w:rPr>
                      <w:szCs w:val="21"/>
                    </w:rPr>
                    <w:t>2023F33-10-4953937001</w:t>
                  </w:r>
                  <w:r>
                    <w:rPr>
                      <w:rFonts w:hint="eastAsia"/>
                      <w:szCs w:val="21"/>
                    </w:rPr>
                    <w:t>-</w:t>
                  </w:r>
                  <w:r>
                    <w:rPr>
                      <w:szCs w:val="21"/>
                    </w:rPr>
                    <w:t>01</w:t>
                  </w:r>
                </w:p>
              </w:tc>
            </w:tr>
            <w:tr w:rsidR="00706C00">
              <w:trPr>
                <w:trHeight w:val="397"/>
                <w:jc w:val="center"/>
              </w:trPr>
              <w:tc>
                <w:tcPr>
                  <w:tcW w:w="1975" w:type="pct"/>
                  <w:tcBorders>
                    <w:tl2br w:val="nil"/>
                    <w:tr2bl w:val="nil"/>
                  </w:tcBorders>
                  <w:shd w:val="clear" w:color="auto" w:fill="auto"/>
                  <w:vAlign w:val="center"/>
                </w:tcPr>
                <w:p w:rsidR="00706C00" w:rsidRDefault="004B3C4D">
                  <w:pPr>
                    <w:pStyle w:val="aa"/>
                    <w:tabs>
                      <w:tab w:val="left" w:pos="567"/>
                      <w:tab w:val="left" w:pos="2007"/>
                      <w:tab w:val="center" w:pos="4153"/>
                      <w:tab w:val="left" w:leader="dot" w:pos="6804"/>
                      <w:tab w:val="right" w:pos="8306"/>
                    </w:tabs>
                    <w:jc w:val="center"/>
                    <w:rPr>
                      <w:color w:val="000000" w:themeColor="text1"/>
                      <w:sz w:val="21"/>
                      <w:szCs w:val="21"/>
                    </w:rPr>
                  </w:pPr>
                  <w:r>
                    <w:rPr>
                      <w:color w:val="000000" w:themeColor="text1"/>
                      <w:sz w:val="21"/>
                      <w:szCs w:val="21"/>
                    </w:rPr>
                    <w:t>有效时段</w:t>
                  </w:r>
                </w:p>
              </w:tc>
              <w:tc>
                <w:tcPr>
                  <w:tcW w:w="3025" w:type="pct"/>
                  <w:tcBorders>
                    <w:tl2br w:val="nil"/>
                    <w:tr2bl w:val="nil"/>
                  </w:tcBorders>
                  <w:shd w:val="clear" w:color="auto" w:fill="auto"/>
                  <w:vAlign w:val="center"/>
                </w:tcPr>
                <w:p w:rsidR="00706C00" w:rsidRDefault="004B3C4D">
                  <w:pPr>
                    <w:adjustRightInd w:val="0"/>
                    <w:spacing w:before="20" w:after="20"/>
                    <w:jc w:val="center"/>
                    <w:rPr>
                      <w:color w:val="000000" w:themeColor="text1"/>
                      <w:szCs w:val="21"/>
                    </w:rPr>
                  </w:pPr>
                  <w:r>
                    <w:rPr>
                      <w:color w:val="000000"/>
                      <w:szCs w:val="21"/>
                    </w:rPr>
                    <w:t>2023</w:t>
                  </w:r>
                  <w:r>
                    <w:rPr>
                      <w:color w:val="000000"/>
                      <w:szCs w:val="21"/>
                    </w:rPr>
                    <w:t>年</w:t>
                  </w:r>
                  <w:r>
                    <w:rPr>
                      <w:color w:val="000000"/>
                      <w:szCs w:val="21"/>
                    </w:rPr>
                    <w:t>12</w:t>
                  </w:r>
                  <w:r>
                    <w:rPr>
                      <w:color w:val="000000"/>
                      <w:szCs w:val="21"/>
                    </w:rPr>
                    <w:t>月</w:t>
                  </w:r>
                  <w:r>
                    <w:rPr>
                      <w:color w:val="000000"/>
                      <w:szCs w:val="21"/>
                    </w:rPr>
                    <w:t>07</w:t>
                  </w:r>
                  <w:r>
                    <w:rPr>
                      <w:color w:val="000000"/>
                      <w:szCs w:val="21"/>
                    </w:rPr>
                    <w:t>日</w:t>
                  </w:r>
                  <w:r>
                    <w:rPr>
                      <w:szCs w:val="21"/>
                    </w:rPr>
                    <w:t>～</w:t>
                  </w:r>
                  <w:r>
                    <w:rPr>
                      <w:color w:val="000000"/>
                      <w:szCs w:val="21"/>
                    </w:rPr>
                    <w:t>2024</w:t>
                  </w:r>
                  <w:r>
                    <w:rPr>
                      <w:color w:val="000000"/>
                      <w:szCs w:val="21"/>
                    </w:rPr>
                    <w:t>年</w:t>
                  </w:r>
                  <w:r>
                    <w:rPr>
                      <w:color w:val="000000"/>
                      <w:szCs w:val="21"/>
                    </w:rPr>
                    <w:t>12</w:t>
                  </w:r>
                  <w:r>
                    <w:rPr>
                      <w:color w:val="000000"/>
                      <w:szCs w:val="21"/>
                    </w:rPr>
                    <w:t>月</w:t>
                  </w:r>
                  <w:r>
                    <w:rPr>
                      <w:color w:val="000000"/>
                      <w:szCs w:val="21"/>
                    </w:rPr>
                    <w:t>06</w:t>
                  </w:r>
                  <w:r>
                    <w:rPr>
                      <w:color w:val="000000"/>
                      <w:szCs w:val="21"/>
                    </w:rPr>
                    <w:t>日</w:t>
                  </w:r>
                </w:p>
              </w:tc>
            </w:tr>
          </w:tbl>
          <w:p w:rsidR="00706C00" w:rsidRDefault="004B3C4D">
            <w:pPr>
              <w:jc w:val="center"/>
              <w:rPr>
                <w:b/>
                <w:bCs/>
                <w:color w:val="000000" w:themeColor="text1"/>
                <w:szCs w:val="21"/>
              </w:rPr>
            </w:pPr>
            <w:r>
              <w:rPr>
                <w:b/>
                <w:bCs/>
                <w:color w:val="000000" w:themeColor="text1"/>
                <w:szCs w:val="21"/>
              </w:rPr>
              <w:t>表</w:t>
            </w:r>
            <w:r>
              <w:rPr>
                <w:b/>
                <w:bCs/>
                <w:color w:val="000000" w:themeColor="text1"/>
                <w:szCs w:val="21"/>
              </w:rPr>
              <w:t xml:space="preserve">3-4  </w:t>
            </w:r>
            <w:r>
              <w:rPr>
                <w:rFonts w:hint="eastAsia"/>
                <w:b/>
                <w:bCs/>
                <w:color w:val="000000" w:themeColor="text1"/>
                <w:szCs w:val="21"/>
              </w:rPr>
              <w:t xml:space="preserve"> </w:t>
            </w:r>
            <w:r>
              <w:rPr>
                <w:rFonts w:hint="eastAsia"/>
                <w:b/>
                <w:bCs/>
                <w:color w:val="000000" w:themeColor="text1"/>
                <w:szCs w:val="21"/>
              </w:rPr>
              <w:t>温湿度计</w:t>
            </w:r>
            <w:r>
              <w:rPr>
                <w:b/>
                <w:bCs/>
                <w:color w:val="000000" w:themeColor="text1"/>
                <w:szCs w:val="21"/>
              </w:rPr>
              <w:t>情况</w:t>
            </w:r>
            <w:r>
              <w:rPr>
                <w:rFonts w:hint="eastAsia"/>
                <w:b/>
                <w:bCs/>
                <w:color w:val="000000" w:themeColor="text1"/>
                <w:szCs w:val="21"/>
              </w:rPr>
              <w:t>一览表</w:t>
            </w:r>
          </w:p>
          <w:tbl>
            <w:tblPr>
              <w:tblW w:w="5000" w:type="pct"/>
              <w:jc w:val="center"/>
              <w:tblBorders>
                <w:top w:val="single" w:sz="12" w:space="0" w:color="auto"/>
                <w:left w:val="dotted" w:sz="4" w:space="0" w:color="auto"/>
                <w:bottom w:val="single" w:sz="12" w:space="0" w:color="auto"/>
                <w:right w:val="dotted" w:sz="4" w:space="0" w:color="auto"/>
                <w:insideH w:val="single" w:sz="4" w:space="0" w:color="auto"/>
                <w:insideV w:val="single" w:sz="4" w:space="0" w:color="auto"/>
              </w:tblBorders>
              <w:tblLook w:val="04A0" w:firstRow="1" w:lastRow="0" w:firstColumn="1" w:lastColumn="0" w:noHBand="0" w:noVBand="1"/>
            </w:tblPr>
            <w:tblGrid>
              <w:gridCol w:w="3480"/>
              <w:gridCol w:w="5331"/>
            </w:tblGrid>
            <w:tr w:rsidR="00706C00">
              <w:trPr>
                <w:trHeight w:val="397"/>
                <w:jc w:val="center"/>
              </w:trPr>
              <w:tc>
                <w:tcPr>
                  <w:tcW w:w="5000" w:type="pct"/>
                  <w:gridSpan w:val="2"/>
                  <w:tcBorders>
                    <w:tl2br w:val="nil"/>
                    <w:tr2bl w:val="nil"/>
                  </w:tcBorders>
                  <w:shd w:val="clear" w:color="auto" w:fill="auto"/>
                  <w:vAlign w:val="center"/>
                </w:tcPr>
                <w:p w:rsidR="00706C00" w:rsidRDefault="004B3C4D">
                  <w:pPr>
                    <w:pStyle w:val="aa"/>
                    <w:tabs>
                      <w:tab w:val="left" w:pos="567"/>
                      <w:tab w:val="left" w:pos="2007"/>
                      <w:tab w:val="center" w:pos="4153"/>
                      <w:tab w:val="left" w:leader="dot" w:pos="6804"/>
                      <w:tab w:val="right" w:pos="8306"/>
                    </w:tabs>
                    <w:jc w:val="center"/>
                    <w:rPr>
                      <w:color w:val="000000" w:themeColor="text1"/>
                      <w:sz w:val="21"/>
                      <w:szCs w:val="21"/>
                    </w:rPr>
                  </w:pPr>
                  <w:r>
                    <w:rPr>
                      <w:color w:val="000000" w:themeColor="text1"/>
                      <w:sz w:val="21"/>
                      <w:szCs w:val="21"/>
                    </w:rPr>
                    <w:t>数字温湿度计，用于工温度、湿度测量</w:t>
                  </w:r>
                </w:p>
              </w:tc>
            </w:tr>
            <w:tr w:rsidR="00706C00">
              <w:trPr>
                <w:trHeight w:val="397"/>
                <w:jc w:val="center"/>
              </w:trPr>
              <w:tc>
                <w:tcPr>
                  <w:tcW w:w="1975" w:type="pct"/>
                  <w:tcBorders>
                    <w:tl2br w:val="nil"/>
                    <w:tr2bl w:val="nil"/>
                  </w:tcBorders>
                  <w:shd w:val="clear" w:color="auto" w:fill="auto"/>
                  <w:vAlign w:val="center"/>
                </w:tcPr>
                <w:p w:rsidR="00706C00" w:rsidRDefault="004B3C4D">
                  <w:pPr>
                    <w:pStyle w:val="aa"/>
                    <w:tabs>
                      <w:tab w:val="left" w:pos="567"/>
                      <w:tab w:val="left" w:pos="2007"/>
                      <w:tab w:val="center" w:pos="4153"/>
                      <w:tab w:val="left" w:leader="dot" w:pos="6804"/>
                      <w:tab w:val="right" w:pos="8306"/>
                    </w:tabs>
                    <w:jc w:val="center"/>
                    <w:rPr>
                      <w:color w:val="000000" w:themeColor="text1"/>
                      <w:sz w:val="21"/>
                      <w:szCs w:val="21"/>
                    </w:rPr>
                  </w:pPr>
                  <w:r>
                    <w:rPr>
                      <w:color w:val="000000" w:themeColor="text1"/>
                      <w:sz w:val="21"/>
                      <w:szCs w:val="21"/>
                    </w:rPr>
                    <w:t>仪器编号</w:t>
                  </w:r>
                </w:p>
              </w:tc>
              <w:tc>
                <w:tcPr>
                  <w:tcW w:w="3025" w:type="pct"/>
                  <w:tcBorders>
                    <w:tl2br w:val="nil"/>
                    <w:tr2bl w:val="nil"/>
                  </w:tcBorders>
                  <w:shd w:val="clear" w:color="auto" w:fill="auto"/>
                  <w:vAlign w:val="center"/>
                </w:tcPr>
                <w:p w:rsidR="00706C00" w:rsidRDefault="004B3C4D">
                  <w:pPr>
                    <w:pStyle w:val="aa"/>
                    <w:tabs>
                      <w:tab w:val="left" w:pos="567"/>
                      <w:tab w:val="left" w:pos="2007"/>
                      <w:tab w:val="center" w:pos="4153"/>
                      <w:tab w:val="left" w:leader="dot" w:pos="6804"/>
                      <w:tab w:val="right" w:pos="8306"/>
                    </w:tabs>
                    <w:jc w:val="center"/>
                    <w:rPr>
                      <w:color w:val="000000" w:themeColor="text1"/>
                      <w:sz w:val="21"/>
                      <w:szCs w:val="21"/>
                    </w:rPr>
                  </w:pPr>
                  <w:r>
                    <w:rPr>
                      <w:sz w:val="21"/>
                      <w:szCs w:val="21"/>
                    </w:rPr>
                    <w:t>H11J-H42918</w:t>
                  </w:r>
                </w:p>
              </w:tc>
            </w:tr>
            <w:tr w:rsidR="00706C00">
              <w:trPr>
                <w:trHeight w:val="397"/>
                <w:jc w:val="center"/>
              </w:trPr>
              <w:tc>
                <w:tcPr>
                  <w:tcW w:w="1975" w:type="pct"/>
                  <w:tcBorders>
                    <w:tl2br w:val="nil"/>
                    <w:tr2bl w:val="nil"/>
                  </w:tcBorders>
                  <w:shd w:val="clear" w:color="auto" w:fill="auto"/>
                  <w:vAlign w:val="center"/>
                </w:tcPr>
                <w:p w:rsidR="00706C00" w:rsidRDefault="004B3C4D">
                  <w:pPr>
                    <w:pStyle w:val="aa"/>
                    <w:tabs>
                      <w:tab w:val="left" w:pos="567"/>
                      <w:tab w:val="left" w:pos="2007"/>
                      <w:tab w:val="center" w:pos="4153"/>
                      <w:tab w:val="left" w:leader="dot" w:pos="6804"/>
                      <w:tab w:val="right" w:pos="8306"/>
                    </w:tabs>
                    <w:jc w:val="center"/>
                    <w:rPr>
                      <w:color w:val="000000" w:themeColor="text1"/>
                      <w:sz w:val="21"/>
                      <w:szCs w:val="21"/>
                    </w:rPr>
                  </w:pPr>
                  <w:r>
                    <w:rPr>
                      <w:color w:val="000000" w:themeColor="text1"/>
                      <w:sz w:val="21"/>
                      <w:szCs w:val="21"/>
                    </w:rPr>
                    <w:t>测量范围</w:t>
                  </w:r>
                </w:p>
              </w:tc>
              <w:tc>
                <w:tcPr>
                  <w:tcW w:w="3025" w:type="pct"/>
                  <w:tcBorders>
                    <w:tl2br w:val="nil"/>
                    <w:tr2bl w:val="nil"/>
                  </w:tcBorders>
                  <w:shd w:val="clear" w:color="auto" w:fill="auto"/>
                  <w:vAlign w:val="center"/>
                </w:tcPr>
                <w:p w:rsidR="00706C00" w:rsidRDefault="004B3C4D">
                  <w:pPr>
                    <w:adjustRightInd w:val="0"/>
                    <w:spacing w:before="20" w:after="20"/>
                    <w:jc w:val="center"/>
                    <w:rPr>
                      <w:color w:val="000000" w:themeColor="text1"/>
                      <w:szCs w:val="21"/>
                    </w:rPr>
                  </w:pPr>
                  <w:r>
                    <w:rPr>
                      <w:color w:val="000000" w:themeColor="text1"/>
                      <w:szCs w:val="21"/>
                    </w:rPr>
                    <w:t>温度：</w:t>
                  </w:r>
                  <w:r>
                    <w:rPr>
                      <w:color w:val="000000" w:themeColor="text1"/>
                      <w:szCs w:val="21"/>
                    </w:rPr>
                    <w:t>-20℃~60℃,</w:t>
                  </w:r>
                  <w:r>
                    <w:rPr>
                      <w:color w:val="000000" w:themeColor="text1"/>
                      <w:szCs w:val="21"/>
                    </w:rPr>
                    <w:t>湿度：</w:t>
                  </w:r>
                  <w:r>
                    <w:rPr>
                      <w:color w:val="000000" w:themeColor="text1"/>
                      <w:szCs w:val="21"/>
                    </w:rPr>
                    <w:t>0.0%RH~99.9%RH</w:t>
                  </w:r>
                </w:p>
              </w:tc>
            </w:tr>
            <w:tr w:rsidR="00706C00">
              <w:trPr>
                <w:trHeight w:val="397"/>
                <w:jc w:val="center"/>
              </w:trPr>
              <w:tc>
                <w:tcPr>
                  <w:tcW w:w="1975" w:type="pct"/>
                  <w:tcBorders>
                    <w:tl2br w:val="nil"/>
                    <w:tr2bl w:val="nil"/>
                  </w:tcBorders>
                  <w:shd w:val="clear" w:color="auto" w:fill="auto"/>
                  <w:vAlign w:val="center"/>
                </w:tcPr>
                <w:p w:rsidR="00706C00" w:rsidRDefault="004B3C4D">
                  <w:pPr>
                    <w:pStyle w:val="aa"/>
                    <w:tabs>
                      <w:tab w:val="left" w:pos="567"/>
                      <w:tab w:val="left" w:pos="2007"/>
                      <w:tab w:val="center" w:pos="4153"/>
                      <w:tab w:val="left" w:leader="dot" w:pos="6804"/>
                      <w:tab w:val="right" w:pos="8306"/>
                    </w:tabs>
                    <w:jc w:val="center"/>
                    <w:rPr>
                      <w:color w:val="000000" w:themeColor="text1"/>
                      <w:sz w:val="21"/>
                      <w:szCs w:val="21"/>
                    </w:rPr>
                  </w:pPr>
                  <w:r>
                    <w:rPr>
                      <w:color w:val="000000" w:themeColor="text1"/>
                      <w:sz w:val="21"/>
                      <w:szCs w:val="21"/>
                    </w:rPr>
                    <w:t>校准单位</w:t>
                  </w:r>
                </w:p>
              </w:tc>
              <w:tc>
                <w:tcPr>
                  <w:tcW w:w="3025" w:type="pct"/>
                  <w:tcBorders>
                    <w:tl2br w:val="nil"/>
                    <w:tr2bl w:val="nil"/>
                  </w:tcBorders>
                  <w:shd w:val="clear" w:color="auto" w:fill="auto"/>
                  <w:vAlign w:val="center"/>
                </w:tcPr>
                <w:p w:rsidR="00706C00" w:rsidRDefault="004B3C4D">
                  <w:pPr>
                    <w:adjustRightInd w:val="0"/>
                    <w:spacing w:before="20" w:after="20"/>
                    <w:jc w:val="center"/>
                    <w:rPr>
                      <w:color w:val="000000" w:themeColor="text1"/>
                      <w:szCs w:val="21"/>
                    </w:rPr>
                  </w:pPr>
                  <w:r>
                    <w:rPr>
                      <w:rFonts w:hint="eastAsia"/>
                      <w:szCs w:val="21"/>
                    </w:rPr>
                    <w:t>深圳品信检测科技有限公司</w:t>
                  </w:r>
                </w:p>
              </w:tc>
            </w:tr>
            <w:tr w:rsidR="00706C00">
              <w:trPr>
                <w:trHeight w:val="397"/>
                <w:jc w:val="center"/>
              </w:trPr>
              <w:tc>
                <w:tcPr>
                  <w:tcW w:w="1975" w:type="pct"/>
                  <w:tcBorders>
                    <w:tl2br w:val="nil"/>
                    <w:tr2bl w:val="nil"/>
                  </w:tcBorders>
                  <w:shd w:val="clear" w:color="auto" w:fill="auto"/>
                  <w:vAlign w:val="center"/>
                </w:tcPr>
                <w:p w:rsidR="00706C00" w:rsidRDefault="004B3C4D">
                  <w:pPr>
                    <w:pStyle w:val="aa"/>
                    <w:tabs>
                      <w:tab w:val="left" w:pos="567"/>
                      <w:tab w:val="left" w:pos="2007"/>
                      <w:tab w:val="center" w:pos="4153"/>
                      <w:tab w:val="left" w:leader="dot" w:pos="6804"/>
                      <w:tab w:val="right" w:pos="8306"/>
                    </w:tabs>
                    <w:jc w:val="center"/>
                    <w:rPr>
                      <w:color w:val="000000" w:themeColor="text1"/>
                      <w:sz w:val="21"/>
                      <w:szCs w:val="21"/>
                    </w:rPr>
                  </w:pPr>
                  <w:r>
                    <w:rPr>
                      <w:color w:val="000000" w:themeColor="text1"/>
                      <w:sz w:val="21"/>
                      <w:szCs w:val="21"/>
                    </w:rPr>
                    <w:t>证书编号</w:t>
                  </w:r>
                </w:p>
              </w:tc>
              <w:tc>
                <w:tcPr>
                  <w:tcW w:w="3025" w:type="pct"/>
                  <w:tcBorders>
                    <w:tl2br w:val="nil"/>
                    <w:tr2bl w:val="nil"/>
                  </w:tcBorders>
                  <w:shd w:val="clear" w:color="auto" w:fill="auto"/>
                  <w:vAlign w:val="center"/>
                </w:tcPr>
                <w:p w:rsidR="00706C00" w:rsidRDefault="004B3C4D">
                  <w:pPr>
                    <w:adjustRightInd w:val="0"/>
                    <w:spacing w:before="20" w:after="20"/>
                    <w:jc w:val="center"/>
                    <w:rPr>
                      <w:color w:val="000000" w:themeColor="text1"/>
                      <w:szCs w:val="21"/>
                    </w:rPr>
                  </w:pPr>
                  <w:r>
                    <w:rPr>
                      <w:szCs w:val="21"/>
                    </w:rPr>
                    <w:t>23111050001</w:t>
                  </w:r>
                </w:p>
              </w:tc>
            </w:tr>
            <w:tr w:rsidR="00706C00">
              <w:trPr>
                <w:trHeight w:val="397"/>
                <w:jc w:val="center"/>
              </w:trPr>
              <w:tc>
                <w:tcPr>
                  <w:tcW w:w="1975" w:type="pct"/>
                  <w:tcBorders>
                    <w:tl2br w:val="nil"/>
                    <w:tr2bl w:val="nil"/>
                  </w:tcBorders>
                  <w:shd w:val="clear" w:color="auto" w:fill="auto"/>
                  <w:vAlign w:val="center"/>
                </w:tcPr>
                <w:p w:rsidR="00706C00" w:rsidRDefault="004B3C4D">
                  <w:pPr>
                    <w:pStyle w:val="aa"/>
                    <w:tabs>
                      <w:tab w:val="left" w:pos="567"/>
                      <w:tab w:val="left" w:pos="2007"/>
                      <w:tab w:val="center" w:pos="4153"/>
                      <w:tab w:val="left" w:leader="dot" w:pos="6804"/>
                      <w:tab w:val="right" w:pos="8306"/>
                    </w:tabs>
                    <w:jc w:val="center"/>
                    <w:rPr>
                      <w:color w:val="000000" w:themeColor="text1"/>
                      <w:sz w:val="21"/>
                      <w:szCs w:val="21"/>
                    </w:rPr>
                  </w:pPr>
                  <w:r>
                    <w:rPr>
                      <w:color w:val="000000" w:themeColor="text1"/>
                      <w:sz w:val="21"/>
                      <w:szCs w:val="21"/>
                    </w:rPr>
                    <w:lastRenderedPageBreak/>
                    <w:t>有效时段</w:t>
                  </w:r>
                </w:p>
              </w:tc>
              <w:tc>
                <w:tcPr>
                  <w:tcW w:w="3025" w:type="pct"/>
                  <w:tcBorders>
                    <w:tl2br w:val="nil"/>
                    <w:tr2bl w:val="nil"/>
                  </w:tcBorders>
                  <w:shd w:val="clear" w:color="auto" w:fill="auto"/>
                  <w:vAlign w:val="center"/>
                </w:tcPr>
                <w:p w:rsidR="00706C00" w:rsidRDefault="004B3C4D">
                  <w:pPr>
                    <w:adjustRightInd w:val="0"/>
                    <w:spacing w:before="20" w:after="20"/>
                    <w:jc w:val="center"/>
                    <w:rPr>
                      <w:color w:val="000000" w:themeColor="text1"/>
                      <w:szCs w:val="21"/>
                    </w:rPr>
                  </w:pPr>
                  <w:r>
                    <w:rPr>
                      <w:szCs w:val="21"/>
                    </w:rPr>
                    <w:t>2023</w:t>
                  </w:r>
                  <w:r>
                    <w:rPr>
                      <w:szCs w:val="21"/>
                    </w:rPr>
                    <w:t>年</w:t>
                  </w:r>
                  <w:r>
                    <w:rPr>
                      <w:szCs w:val="21"/>
                    </w:rPr>
                    <w:t>11</w:t>
                  </w:r>
                  <w:r>
                    <w:rPr>
                      <w:szCs w:val="21"/>
                    </w:rPr>
                    <w:t>月</w:t>
                  </w:r>
                  <w:r>
                    <w:rPr>
                      <w:szCs w:val="21"/>
                    </w:rPr>
                    <w:t>04</w:t>
                  </w:r>
                  <w:r>
                    <w:rPr>
                      <w:szCs w:val="21"/>
                    </w:rPr>
                    <w:t>日～</w:t>
                  </w:r>
                  <w:r>
                    <w:rPr>
                      <w:szCs w:val="21"/>
                    </w:rPr>
                    <w:t>2024</w:t>
                  </w:r>
                  <w:r>
                    <w:rPr>
                      <w:szCs w:val="21"/>
                    </w:rPr>
                    <w:t>年</w:t>
                  </w:r>
                  <w:r>
                    <w:rPr>
                      <w:szCs w:val="21"/>
                    </w:rPr>
                    <w:t>11</w:t>
                  </w:r>
                  <w:r>
                    <w:rPr>
                      <w:szCs w:val="21"/>
                    </w:rPr>
                    <w:t>月</w:t>
                  </w:r>
                  <w:r>
                    <w:rPr>
                      <w:szCs w:val="21"/>
                    </w:rPr>
                    <w:t>03</w:t>
                  </w:r>
                  <w:r>
                    <w:rPr>
                      <w:szCs w:val="21"/>
                    </w:rPr>
                    <w:t>日</w:t>
                  </w:r>
                </w:p>
              </w:tc>
            </w:tr>
          </w:tbl>
          <w:p w:rsidR="00706C00" w:rsidRDefault="004B3C4D">
            <w:pPr>
              <w:spacing w:line="360" w:lineRule="auto"/>
              <w:ind w:firstLineChars="200" w:firstLine="420"/>
              <w:rPr>
                <w:color w:val="000000" w:themeColor="text1"/>
                <w:szCs w:val="21"/>
              </w:rPr>
            </w:pPr>
            <w:r>
              <w:rPr>
                <w:color w:val="000000" w:themeColor="text1"/>
                <w:szCs w:val="21"/>
              </w:rPr>
              <w:t>4</w:t>
            </w:r>
            <w:r>
              <w:rPr>
                <w:color w:val="000000" w:themeColor="text1"/>
                <w:szCs w:val="21"/>
              </w:rPr>
              <w:t>）测量布点</w:t>
            </w:r>
          </w:p>
          <w:p w:rsidR="00706C00" w:rsidRDefault="004B3C4D">
            <w:pPr>
              <w:spacing w:line="360" w:lineRule="auto"/>
              <w:ind w:firstLineChars="200" w:firstLine="420"/>
              <w:rPr>
                <w:color w:val="000000" w:themeColor="text1"/>
                <w:szCs w:val="21"/>
              </w:rPr>
            </w:pPr>
            <w:r>
              <w:rPr>
                <w:color w:val="000000" w:themeColor="text1"/>
                <w:szCs w:val="21"/>
              </w:rPr>
              <w:t>①</w:t>
            </w:r>
            <w:r>
              <w:rPr>
                <w:color w:val="000000" w:themeColor="text1"/>
                <w:szCs w:val="21"/>
              </w:rPr>
              <w:t>布点原则</w:t>
            </w:r>
          </w:p>
          <w:p w:rsidR="00706C00" w:rsidRDefault="004B3C4D">
            <w:pPr>
              <w:spacing w:line="360" w:lineRule="auto"/>
              <w:ind w:firstLineChars="200" w:firstLine="420"/>
              <w:rPr>
                <w:color w:val="000000" w:themeColor="text1"/>
                <w:szCs w:val="21"/>
              </w:rPr>
            </w:pPr>
            <w:r>
              <w:rPr>
                <w:color w:val="000000" w:themeColor="text1"/>
                <w:szCs w:val="21"/>
              </w:rPr>
              <w:t>根据《环境影响评价技术导则</w:t>
            </w:r>
            <w:r>
              <w:rPr>
                <w:color w:val="000000" w:themeColor="text1"/>
                <w:szCs w:val="21"/>
              </w:rPr>
              <w:t xml:space="preserve"> </w:t>
            </w:r>
            <w:r>
              <w:rPr>
                <w:color w:val="000000" w:themeColor="text1"/>
                <w:szCs w:val="21"/>
              </w:rPr>
              <w:t>输变电》（</w:t>
            </w:r>
            <w:r>
              <w:rPr>
                <w:color w:val="000000" w:themeColor="text1"/>
                <w:szCs w:val="21"/>
              </w:rPr>
              <w:t>HJ24-2020</w:t>
            </w:r>
            <w:r>
              <w:rPr>
                <w:color w:val="000000" w:themeColor="text1"/>
                <w:szCs w:val="21"/>
              </w:rPr>
              <w:t>）要求，在</w:t>
            </w:r>
            <w:proofErr w:type="gramStart"/>
            <w:r>
              <w:rPr>
                <w:color w:val="000000" w:themeColor="text1"/>
                <w:szCs w:val="21"/>
              </w:rPr>
              <w:t>升压站</w:t>
            </w:r>
            <w:proofErr w:type="gramEnd"/>
            <w:r>
              <w:rPr>
                <w:color w:val="000000" w:themeColor="text1"/>
                <w:szCs w:val="21"/>
              </w:rPr>
              <w:t>四周布置监测点位，开展现状监测。</w:t>
            </w:r>
          </w:p>
          <w:p w:rsidR="00706C00" w:rsidRDefault="004B3C4D">
            <w:pPr>
              <w:spacing w:line="360" w:lineRule="auto"/>
              <w:ind w:firstLineChars="200" w:firstLine="420"/>
              <w:rPr>
                <w:color w:val="000000" w:themeColor="text1"/>
                <w:szCs w:val="21"/>
              </w:rPr>
            </w:pPr>
            <w:r>
              <w:rPr>
                <w:color w:val="000000" w:themeColor="text1"/>
                <w:szCs w:val="21"/>
              </w:rPr>
              <w:t>②</w:t>
            </w:r>
            <w:r>
              <w:rPr>
                <w:color w:val="000000" w:themeColor="text1"/>
                <w:szCs w:val="21"/>
              </w:rPr>
              <w:t>监测点位</w:t>
            </w:r>
          </w:p>
          <w:p w:rsidR="00706C00" w:rsidRDefault="004B3C4D">
            <w:pPr>
              <w:spacing w:line="360" w:lineRule="auto"/>
              <w:ind w:firstLineChars="200" w:firstLine="420"/>
              <w:rPr>
                <w:color w:val="000000" w:themeColor="text1"/>
                <w:szCs w:val="21"/>
              </w:rPr>
            </w:pPr>
            <w:r>
              <w:rPr>
                <w:color w:val="000000" w:themeColor="text1"/>
                <w:szCs w:val="21"/>
              </w:rPr>
              <w:t>本项目主要建设内容为</w:t>
            </w:r>
            <w:proofErr w:type="gramStart"/>
            <w:r>
              <w:rPr>
                <w:color w:val="000000" w:themeColor="text1"/>
                <w:szCs w:val="21"/>
              </w:rPr>
              <w:t>在</w:t>
            </w:r>
            <w:r>
              <w:rPr>
                <w:rFonts w:hint="eastAsia"/>
                <w:color w:val="000000" w:themeColor="text1"/>
                <w:kern w:val="0"/>
                <w:szCs w:val="21"/>
                <w:lang w:bidi="ar"/>
              </w:rPr>
              <w:t>润电</w:t>
            </w:r>
            <w:proofErr w:type="gramEnd"/>
            <w:r>
              <w:rPr>
                <w:rFonts w:hint="eastAsia"/>
                <w:color w:val="000000" w:themeColor="text1"/>
                <w:kern w:val="0"/>
                <w:szCs w:val="21"/>
                <w:lang w:bidi="ar"/>
              </w:rPr>
              <w:t>(</w:t>
            </w:r>
            <w:r>
              <w:rPr>
                <w:rFonts w:hint="eastAsia"/>
                <w:color w:val="000000" w:themeColor="text1"/>
                <w:kern w:val="0"/>
                <w:szCs w:val="21"/>
                <w:lang w:bidi="ar"/>
              </w:rPr>
              <w:t>河北</w:t>
            </w:r>
            <w:r>
              <w:rPr>
                <w:rFonts w:hint="eastAsia"/>
                <w:color w:val="000000" w:themeColor="text1"/>
                <w:kern w:val="0"/>
                <w:szCs w:val="21"/>
                <w:lang w:bidi="ar"/>
              </w:rPr>
              <w:t>)</w:t>
            </w:r>
            <w:r>
              <w:rPr>
                <w:rFonts w:hint="eastAsia"/>
                <w:color w:val="000000" w:themeColor="text1"/>
                <w:kern w:val="0"/>
                <w:szCs w:val="21"/>
                <w:lang w:bidi="ar"/>
              </w:rPr>
              <w:t>新能源有限公司</w:t>
            </w:r>
            <w:r>
              <w:rPr>
                <w:rFonts w:hint="eastAsia"/>
                <w:color w:val="000000" w:themeColor="text1"/>
                <w:kern w:val="0"/>
                <w:szCs w:val="21"/>
                <w:lang w:bidi="ar"/>
              </w:rPr>
              <w:t>30</w:t>
            </w:r>
            <w:r>
              <w:rPr>
                <w:rFonts w:hint="eastAsia"/>
                <w:color w:val="000000" w:themeColor="text1"/>
                <w:kern w:val="0"/>
                <w:szCs w:val="21"/>
                <w:lang w:bidi="ar"/>
              </w:rPr>
              <w:t>万千瓦风</w:t>
            </w:r>
            <w:proofErr w:type="gramStart"/>
            <w:r>
              <w:rPr>
                <w:rFonts w:hint="eastAsia"/>
                <w:color w:val="000000" w:themeColor="text1"/>
                <w:kern w:val="0"/>
                <w:szCs w:val="21"/>
                <w:lang w:bidi="ar"/>
              </w:rPr>
              <w:t>电项目</w:t>
            </w:r>
            <w:proofErr w:type="gramEnd"/>
            <w:r>
              <w:rPr>
                <w:color w:val="000000" w:themeColor="text1"/>
                <w:szCs w:val="21"/>
              </w:rPr>
              <w:t>升压站内安装主变及相关电气设备，其中</w:t>
            </w:r>
            <w:proofErr w:type="gramStart"/>
            <w:r>
              <w:rPr>
                <w:color w:val="000000" w:themeColor="text1"/>
                <w:szCs w:val="21"/>
              </w:rPr>
              <w:t>升压站</w:t>
            </w:r>
            <w:proofErr w:type="gramEnd"/>
            <w:r>
              <w:rPr>
                <w:color w:val="000000" w:themeColor="text1"/>
                <w:szCs w:val="21"/>
              </w:rPr>
              <w:t>主体工程已完成环评</w:t>
            </w:r>
            <w:r>
              <w:rPr>
                <w:rFonts w:hint="eastAsia"/>
                <w:color w:val="000000" w:themeColor="text1"/>
                <w:szCs w:val="21"/>
              </w:rPr>
              <w:t>，</w:t>
            </w:r>
            <w:r>
              <w:rPr>
                <w:color w:val="000000" w:themeColor="text1"/>
                <w:szCs w:val="21"/>
              </w:rPr>
              <w:t>尚未建成，且周围不存在电磁环境敏感目标，故在升压站站</w:t>
            </w:r>
            <w:proofErr w:type="gramStart"/>
            <w:r>
              <w:rPr>
                <w:color w:val="000000" w:themeColor="text1"/>
                <w:szCs w:val="21"/>
              </w:rPr>
              <w:t>址</w:t>
            </w:r>
            <w:proofErr w:type="gramEnd"/>
            <w:r>
              <w:rPr>
                <w:color w:val="000000" w:themeColor="text1"/>
                <w:szCs w:val="21"/>
              </w:rPr>
              <w:t>四周各布设监测点位，共设置</w:t>
            </w:r>
            <w:r>
              <w:rPr>
                <w:color w:val="000000" w:themeColor="text1"/>
                <w:szCs w:val="21"/>
              </w:rPr>
              <w:t>4</w:t>
            </w:r>
            <w:r>
              <w:rPr>
                <w:color w:val="000000" w:themeColor="text1"/>
                <w:szCs w:val="21"/>
              </w:rPr>
              <w:t>个监测点位。监测布点图见附图</w:t>
            </w:r>
            <w:r>
              <w:rPr>
                <w:color w:val="000000" w:themeColor="text1"/>
                <w:szCs w:val="21"/>
              </w:rPr>
              <w:t>6</w:t>
            </w:r>
            <w:r>
              <w:rPr>
                <w:color w:val="000000" w:themeColor="text1"/>
                <w:szCs w:val="21"/>
              </w:rPr>
              <w:t>。</w:t>
            </w:r>
          </w:p>
          <w:p w:rsidR="00706C00" w:rsidRDefault="004B3C4D">
            <w:pPr>
              <w:spacing w:line="360" w:lineRule="auto"/>
              <w:ind w:firstLineChars="200" w:firstLine="420"/>
              <w:rPr>
                <w:color w:val="000000" w:themeColor="text1"/>
                <w:szCs w:val="21"/>
              </w:rPr>
            </w:pPr>
            <w:r>
              <w:rPr>
                <w:color w:val="000000" w:themeColor="text1"/>
                <w:szCs w:val="21"/>
              </w:rPr>
              <w:t>5</w:t>
            </w:r>
            <w:r>
              <w:rPr>
                <w:color w:val="000000" w:themeColor="text1"/>
                <w:szCs w:val="21"/>
              </w:rPr>
              <w:t>）测量结果</w:t>
            </w:r>
          </w:p>
          <w:p w:rsidR="00706C00" w:rsidRDefault="004B3C4D">
            <w:pPr>
              <w:spacing w:line="360" w:lineRule="auto"/>
              <w:ind w:firstLineChars="200" w:firstLine="420"/>
              <w:rPr>
                <w:color w:val="000000" w:themeColor="text1"/>
                <w:szCs w:val="21"/>
              </w:rPr>
            </w:pPr>
            <w:r>
              <w:rPr>
                <w:color w:val="000000" w:themeColor="text1"/>
                <w:szCs w:val="21"/>
              </w:rPr>
              <w:t>本项目各测量点的工频电场、工频磁场现状测量结果见表</w:t>
            </w:r>
            <w:r>
              <w:rPr>
                <w:color w:val="000000" w:themeColor="text1"/>
                <w:szCs w:val="21"/>
              </w:rPr>
              <w:t>3-5</w:t>
            </w:r>
            <w:r>
              <w:rPr>
                <w:color w:val="000000" w:themeColor="text1"/>
                <w:szCs w:val="21"/>
              </w:rPr>
              <w:t>。</w:t>
            </w:r>
          </w:p>
          <w:p w:rsidR="00706C00" w:rsidRDefault="004B3C4D">
            <w:pPr>
              <w:jc w:val="center"/>
              <w:rPr>
                <w:b/>
                <w:bCs/>
                <w:color w:val="000000" w:themeColor="text1"/>
                <w:szCs w:val="21"/>
              </w:rPr>
            </w:pPr>
            <w:r>
              <w:rPr>
                <w:b/>
                <w:bCs/>
                <w:color w:val="000000" w:themeColor="text1"/>
                <w:szCs w:val="21"/>
              </w:rPr>
              <w:t>表</w:t>
            </w:r>
            <w:r>
              <w:rPr>
                <w:b/>
                <w:bCs/>
                <w:color w:val="000000" w:themeColor="text1"/>
                <w:szCs w:val="21"/>
              </w:rPr>
              <w:t xml:space="preserve">3-5 </w:t>
            </w:r>
            <w:r>
              <w:rPr>
                <w:rFonts w:hint="eastAsia"/>
                <w:b/>
                <w:bCs/>
                <w:color w:val="000000" w:themeColor="text1"/>
                <w:szCs w:val="21"/>
              </w:rPr>
              <w:t xml:space="preserve"> </w:t>
            </w:r>
            <w:r>
              <w:rPr>
                <w:b/>
                <w:bCs/>
                <w:color w:val="000000" w:themeColor="text1"/>
                <w:szCs w:val="21"/>
              </w:rPr>
              <w:t xml:space="preserve"> </w:t>
            </w:r>
            <w:r>
              <w:rPr>
                <w:b/>
                <w:bCs/>
                <w:color w:val="000000" w:themeColor="text1"/>
                <w:szCs w:val="21"/>
              </w:rPr>
              <w:t>拟建</w:t>
            </w:r>
            <w:proofErr w:type="gramStart"/>
            <w:r>
              <w:rPr>
                <w:b/>
                <w:bCs/>
                <w:color w:val="000000" w:themeColor="text1"/>
                <w:szCs w:val="21"/>
              </w:rPr>
              <w:t>升压站</w:t>
            </w:r>
            <w:proofErr w:type="gramEnd"/>
            <w:r>
              <w:rPr>
                <w:rFonts w:hint="eastAsia"/>
                <w:b/>
                <w:bCs/>
                <w:color w:val="000000" w:themeColor="text1"/>
                <w:szCs w:val="21"/>
              </w:rPr>
              <w:t>工频电场、工频磁场</w:t>
            </w:r>
            <w:r>
              <w:rPr>
                <w:b/>
                <w:bCs/>
                <w:color w:val="000000" w:themeColor="text1"/>
                <w:szCs w:val="21"/>
              </w:rPr>
              <w:t>现状测量结果</w:t>
            </w:r>
          </w:p>
          <w:tbl>
            <w:tblPr>
              <w:tblW w:w="4998" w:type="pct"/>
              <w:jc w:val="center"/>
              <w:tblBorders>
                <w:top w:val="single" w:sz="12" w:space="0" w:color="auto"/>
                <w:left w:val="dotted" w:sz="4" w:space="0" w:color="auto"/>
                <w:bottom w:val="single" w:sz="12" w:space="0" w:color="auto"/>
                <w:right w:val="dotted" w:sz="4" w:space="0" w:color="auto"/>
                <w:insideH w:val="single" w:sz="4" w:space="0" w:color="auto"/>
                <w:insideV w:val="single" w:sz="4" w:space="0" w:color="auto"/>
              </w:tblBorders>
              <w:tblLook w:val="04A0" w:firstRow="1" w:lastRow="0" w:firstColumn="1" w:lastColumn="0" w:noHBand="0" w:noVBand="1"/>
            </w:tblPr>
            <w:tblGrid>
              <w:gridCol w:w="804"/>
              <w:gridCol w:w="2499"/>
              <w:gridCol w:w="2635"/>
              <w:gridCol w:w="2869"/>
            </w:tblGrid>
            <w:tr w:rsidR="00706C00">
              <w:trPr>
                <w:trHeight w:val="397"/>
                <w:jc w:val="center"/>
              </w:trPr>
              <w:tc>
                <w:tcPr>
                  <w:tcW w:w="456" w:type="pct"/>
                  <w:tcBorders>
                    <w:tl2br w:val="nil"/>
                    <w:tr2bl w:val="nil"/>
                  </w:tcBorders>
                  <w:shd w:val="clear" w:color="auto" w:fill="auto"/>
                  <w:vAlign w:val="center"/>
                </w:tcPr>
                <w:p w:rsidR="00706C00" w:rsidRDefault="004B3C4D">
                  <w:pPr>
                    <w:jc w:val="center"/>
                    <w:rPr>
                      <w:color w:val="000000" w:themeColor="text1"/>
                      <w:szCs w:val="21"/>
                    </w:rPr>
                  </w:pPr>
                  <w:r>
                    <w:rPr>
                      <w:color w:val="000000" w:themeColor="text1"/>
                      <w:szCs w:val="21"/>
                    </w:rPr>
                    <w:t>序号</w:t>
                  </w:r>
                </w:p>
              </w:tc>
              <w:tc>
                <w:tcPr>
                  <w:tcW w:w="1419" w:type="pct"/>
                  <w:tcBorders>
                    <w:tl2br w:val="nil"/>
                    <w:tr2bl w:val="nil"/>
                  </w:tcBorders>
                  <w:shd w:val="clear" w:color="auto" w:fill="auto"/>
                  <w:vAlign w:val="center"/>
                </w:tcPr>
                <w:p w:rsidR="00706C00" w:rsidRDefault="004B3C4D">
                  <w:pPr>
                    <w:jc w:val="center"/>
                    <w:rPr>
                      <w:color w:val="000000" w:themeColor="text1"/>
                      <w:szCs w:val="21"/>
                    </w:rPr>
                  </w:pPr>
                  <w:r>
                    <w:rPr>
                      <w:color w:val="000000" w:themeColor="text1"/>
                      <w:szCs w:val="21"/>
                    </w:rPr>
                    <w:t>监测点位描述</w:t>
                  </w:r>
                </w:p>
              </w:tc>
              <w:tc>
                <w:tcPr>
                  <w:tcW w:w="1496" w:type="pct"/>
                  <w:tcBorders>
                    <w:tl2br w:val="nil"/>
                    <w:tr2bl w:val="nil"/>
                  </w:tcBorders>
                  <w:shd w:val="clear" w:color="auto" w:fill="auto"/>
                  <w:vAlign w:val="center"/>
                </w:tcPr>
                <w:p w:rsidR="00706C00" w:rsidRDefault="004B3C4D">
                  <w:pPr>
                    <w:jc w:val="center"/>
                    <w:rPr>
                      <w:color w:val="000000" w:themeColor="text1"/>
                      <w:szCs w:val="21"/>
                    </w:rPr>
                  </w:pPr>
                  <w:r>
                    <w:rPr>
                      <w:color w:val="000000" w:themeColor="text1"/>
                      <w:szCs w:val="21"/>
                    </w:rPr>
                    <w:t>工频电场强度（</w:t>
                  </w:r>
                  <w:r>
                    <w:rPr>
                      <w:color w:val="000000" w:themeColor="text1"/>
                      <w:szCs w:val="21"/>
                    </w:rPr>
                    <w:t>V/m</w:t>
                  </w:r>
                  <w:r>
                    <w:rPr>
                      <w:color w:val="000000" w:themeColor="text1"/>
                      <w:szCs w:val="21"/>
                    </w:rPr>
                    <w:t>）</w:t>
                  </w:r>
                </w:p>
              </w:tc>
              <w:tc>
                <w:tcPr>
                  <w:tcW w:w="1630" w:type="pct"/>
                  <w:tcBorders>
                    <w:tl2br w:val="nil"/>
                    <w:tr2bl w:val="nil"/>
                  </w:tcBorders>
                  <w:shd w:val="clear" w:color="auto" w:fill="auto"/>
                  <w:vAlign w:val="center"/>
                </w:tcPr>
                <w:p w:rsidR="00706C00" w:rsidRDefault="004B3C4D">
                  <w:pPr>
                    <w:jc w:val="center"/>
                    <w:rPr>
                      <w:color w:val="000000" w:themeColor="text1"/>
                      <w:szCs w:val="21"/>
                    </w:rPr>
                  </w:pPr>
                  <w:r>
                    <w:rPr>
                      <w:color w:val="000000" w:themeColor="text1"/>
                      <w:szCs w:val="21"/>
                    </w:rPr>
                    <w:t>工频磁感应强度（</w:t>
                  </w:r>
                  <w:r>
                    <w:rPr>
                      <w:color w:val="000000" w:themeColor="text1"/>
                      <w:szCs w:val="21"/>
                    </w:rPr>
                    <w:t>µT</w:t>
                  </w:r>
                  <w:r>
                    <w:rPr>
                      <w:color w:val="000000" w:themeColor="text1"/>
                      <w:szCs w:val="21"/>
                    </w:rPr>
                    <w:t>）</w:t>
                  </w:r>
                </w:p>
              </w:tc>
            </w:tr>
            <w:tr w:rsidR="00706C00">
              <w:trPr>
                <w:trHeight w:val="397"/>
                <w:jc w:val="center"/>
              </w:trPr>
              <w:tc>
                <w:tcPr>
                  <w:tcW w:w="456" w:type="pct"/>
                  <w:tcBorders>
                    <w:tl2br w:val="nil"/>
                    <w:tr2bl w:val="nil"/>
                  </w:tcBorders>
                  <w:shd w:val="clear" w:color="auto" w:fill="auto"/>
                  <w:vAlign w:val="center"/>
                </w:tcPr>
                <w:p w:rsidR="00706C00" w:rsidRDefault="004B3C4D">
                  <w:pPr>
                    <w:pStyle w:val="aa"/>
                    <w:tabs>
                      <w:tab w:val="left" w:pos="567"/>
                      <w:tab w:val="left" w:pos="2007"/>
                      <w:tab w:val="center" w:pos="4153"/>
                      <w:tab w:val="left" w:leader="dot" w:pos="6804"/>
                      <w:tab w:val="right" w:pos="8306"/>
                    </w:tabs>
                    <w:snapToGrid/>
                    <w:jc w:val="center"/>
                    <w:rPr>
                      <w:color w:val="000000" w:themeColor="text1"/>
                      <w:sz w:val="21"/>
                      <w:szCs w:val="21"/>
                    </w:rPr>
                  </w:pPr>
                  <w:r>
                    <w:rPr>
                      <w:color w:val="000000" w:themeColor="text1"/>
                      <w:sz w:val="21"/>
                      <w:szCs w:val="21"/>
                    </w:rPr>
                    <w:t>1</w:t>
                  </w:r>
                </w:p>
              </w:tc>
              <w:tc>
                <w:tcPr>
                  <w:tcW w:w="1419" w:type="pct"/>
                  <w:tcBorders>
                    <w:tl2br w:val="nil"/>
                    <w:tr2bl w:val="nil"/>
                  </w:tcBorders>
                  <w:shd w:val="clear" w:color="auto" w:fill="auto"/>
                  <w:vAlign w:val="center"/>
                </w:tcPr>
                <w:p w:rsidR="00706C00" w:rsidRDefault="004B3C4D">
                  <w:pPr>
                    <w:adjustRightInd w:val="0"/>
                    <w:snapToGrid w:val="0"/>
                    <w:jc w:val="center"/>
                    <w:rPr>
                      <w:color w:val="000000" w:themeColor="text1"/>
                      <w:szCs w:val="21"/>
                    </w:rPr>
                  </w:pPr>
                  <w:r>
                    <w:rPr>
                      <w:rFonts w:hint="eastAsia"/>
                      <w:color w:val="000000" w:themeColor="text1"/>
                      <w:szCs w:val="21"/>
                    </w:rPr>
                    <w:t>拟建</w:t>
                  </w:r>
                  <w:r>
                    <w:rPr>
                      <w:rFonts w:hint="eastAsia"/>
                      <w:color w:val="000000" w:themeColor="text1"/>
                      <w:szCs w:val="21"/>
                    </w:rPr>
                    <w:t>2</w:t>
                  </w:r>
                  <w:r>
                    <w:rPr>
                      <w:color w:val="000000" w:themeColor="text1"/>
                      <w:szCs w:val="21"/>
                    </w:rPr>
                    <w:t>20</w:t>
                  </w:r>
                  <w:r>
                    <w:rPr>
                      <w:rFonts w:hint="eastAsia"/>
                      <w:color w:val="000000" w:themeColor="text1"/>
                      <w:szCs w:val="21"/>
                    </w:rPr>
                    <w:t>k</w:t>
                  </w:r>
                  <w:r>
                    <w:rPr>
                      <w:color w:val="000000" w:themeColor="text1"/>
                      <w:szCs w:val="21"/>
                    </w:rPr>
                    <w:t>V</w:t>
                  </w:r>
                  <w:proofErr w:type="gramStart"/>
                  <w:r>
                    <w:rPr>
                      <w:rFonts w:hint="eastAsia"/>
                      <w:color w:val="000000" w:themeColor="text1"/>
                      <w:szCs w:val="21"/>
                    </w:rPr>
                    <w:t>升压站北侧</w:t>
                  </w:r>
                  <w:proofErr w:type="gramEnd"/>
                </w:p>
              </w:tc>
              <w:tc>
                <w:tcPr>
                  <w:tcW w:w="1496" w:type="pct"/>
                  <w:tcBorders>
                    <w:tl2br w:val="nil"/>
                    <w:tr2bl w:val="nil"/>
                  </w:tcBorders>
                  <w:shd w:val="clear" w:color="auto" w:fill="auto"/>
                  <w:vAlign w:val="center"/>
                </w:tcPr>
                <w:p w:rsidR="00706C00" w:rsidRDefault="004B3C4D">
                  <w:pPr>
                    <w:widowControl/>
                    <w:jc w:val="center"/>
                    <w:rPr>
                      <w:color w:val="000000" w:themeColor="text1"/>
                      <w:szCs w:val="21"/>
                    </w:rPr>
                  </w:pPr>
                  <w:r>
                    <w:rPr>
                      <w:rFonts w:hint="eastAsia"/>
                      <w:color w:val="000000" w:themeColor="text1"/>
                      <w:szCs w:val="21"/>
                    </w:rPr>
                    <w:t>0</w:t>
                  </w:r>
                  <w:r>
                    <w:rPr>
                      <w:color w:val="000000" w:themeColor="text1"/>
                      <w:szCs w:val="21"/>
                    </w:rPr>
                    <w:t>.325</w:t>
                  </w:r>
                </w:p>
              </w:tc>
              <w:tc>
                <w:tcPr>
                  <w:tcW w:w="1630" w:type="pct"/>
                  <w:tcBorders>
                    <w:tl2br w:val="nil"/>
                    <w:tr2bl w:val="nil"/>
                  </w:tcBorders>
                  <w:shd w:val="clear" w:color="auto" w:fill="auto"/>
                  <w:vAlign w:val="center"/>
                </w:tcPr>
                <w:p w:rsidR="00706C00" w:rsidRDefault="004B3C4D">
                  <w:pPr>
                    <w:widowControl/>
                    <w:jc w:val="center"/>
                    <w:rPr>
                      <w:color w:val="000000" w:themeColor="text1"/>
                      <w:szCs w:val="21"/>
                    </w:rPr>
                  </w:pPr>
                  <w:r>
                    <w:rPr>
                      <w:color w:val="000000" w:themeColor="text1"/>
                      <w:szCs w:val="21"/>
                    </w:rPr>
                    <w:t>0.0077</w:t>
                  </w:r>
                </w:p>
              </w:tc>
            </w:tr>
            <w:tr w:rsidR="00706C00">
              <w:trPr>
                <w:trHeight w:val="397"/>
                <w:jc w:val="center"/>
              </w:trPr>
              <w:tc>
                <w:tcPr>
                  <w:tcW w:w="456" w:type="pct"/>
                  <w:tcBorders>
                    <w:tl2br w:val="nil"/>
                    <w:tr2bl w:val="nil"/>
                  </w:tcBorders>
                  <w:shd w:val="clear" w:color="auto" w:fill="auto"/>
                  <w:vAlign w:val="center"/>
                </w:tcPr>
                <w:p w:rsidR="00706C00" w:rsidRDefault="004B3C4D">
                  <w:pPr>
                    <w:pStyle w:val="aa"/>
                    <w:tabs>
                      <w:tab w:val="left" w:pos="567"/>
                      <w:tab w:val="left" w:pos="2007"/>
                      <w:tab w:val="center" w:pos="4153"/>
                      <w:tab w:val="left" w:leader="dot" w:pos="6804"/>
                      <w:tab w:val="right" w:pos="8306"/>
                    </w:tabs>
                    <w:snapToGrid/>
                    <w:jc w:val="center"/>
                    <w:rPr>
                      <w:color w:val="000000" w:themeColor="text1"/>
                      <w:sz w:val="21"/>
                      <w:szCs w:val="21"/>
                    </w:rPr>
                  </w:pPr>
                  <w:r>
                    <w:rPr>
                      <w:color w:val="000000" w:themeColor="text1"/>
                      <w:sz w:val="21"/>
                      <w:szCs w:val="21"/>
                    </w:rPr>
                    <w:t>2</w:t>
                  </w:r>
                </w:p>
              </w:tc>
              <w:tc>
                <w:tcPr>
                  <w:tcW w:w="1419" w:type="pct"/>
                  <w:tcBorders>
                    <w:tl2br w:val="nil"/>
                    <w:tr2bl w:val="nil"/>
                  </w:tcBorders>
                  <w:shd w:val="clear" w:color="auto" w:fill="auto"/>
                  <w:vAlign w:val="center"/>
                </w:tcPr>
                <w:p w:rsidR="00706C00" w:rsidRDefault="004B3C4D">
                  <w:pPr>
                    <w:adjustRightInd w:val="0"/>
                    <w:snapToGrid w:val="0"/>
                    <w:jc w:val="center"/>
                    <w:rPr>
                      <w:color w:val="000000" w:themeColor="text1"/>
                      <w:szCs w:val="21"/>
                    </w:rPr>
                  </w:pPr>
                  <w:r>
                    <w:rPr>
                      <w:rFonts w:hint="eastAsia"/>
                      <w:color w:val="000000" w:themeColor="text1"/>
                      <w:szCs w:val="21"/>
                    </w:rPr>
                    <w:t>拟建</w:t>
                  </w:r>
                  <w:r>
                    <w:rPr>
                      <w:rFonts w:hint="eastAsia"/>
                      <w:color w:val="000000" w:themeColor="text1"/>
                      <w:szCs w:val="21"/>
                    </w:rPr>
                    <w:t>2</w:t>
                  </w:r>
                  <w:r>
                    <w:rPr>
                      <w:color w:val="000000" w:themeColor="text1"/>
                      <w:szCs w:val="21"/>
                    </w:rPr>
                    <w:t>20</w:t>
                  </w:r>
                  <w:r>
                    <w:rPr>
                      <w:rFonts w:hint="eastAsia"/>
                      <w:color w:val="000000" w:themeColor="text1"/>
                      <w:szCs w:val="21"/>
                    </w:rPr>
                    <w:t>k</w:t>
                  </w:r>
                  <w:r>
                    <w:rPr>
                      <w:color w:val="000000" w:themeColor="text1"/>
                      <w:szCs w:val="21"/>
                    </w:rPr>
                    <w:t>V</w:t>
                  </w:r>
                  <w:proofErr w:type="gramStart"/>
                  <w:r>
                    <w:rPr>
                      <w:rFonts w:hint="eastAsia"/>
                      <w:color w:val="000000" w:themeColor="text1"/>
                      <w:szCs w:val="21"/>
                    </w:rPr>
                    <w:t>升压站</w:t>
                  </w:r>
                  <w:proofErr w:type="gramEnd"/>
                  <w:r>
                    <w:rPr>
                      <w:rFonts w:hint="eastAsia"/>
                      <w:color w:val="000000" w:themeColor="text1"/>
                      <w:szCs w:val="21"/>
                    </w:rPr>
                    <w:t>东侧</w:t>
                  </w:r>
                </w:p>
              </w:tc>
              <w:tc>
                <w:tcPr>
                  <w:tcW w:w="1496" w:type="pct"/>
                  <w:tcBorders>
                    <w:tl2br w:val="nil"/>
                    <w:tr2bl w:val="nil"/>
                  </w:tcBorders>
                  <w:shd w:val="clear" w:color="auto" w:fill="auto"/>
                  <w:vAlign w:val="center"/>
                </w:tcPr>
                <w:p w:rsidR="00706C00" w:rsidRDefault="004B3C4D">
                  <w:pPr>
                    <w:widowControl/>
                    <w:jc w:val="center"/>
                    <w:rPr>
                      <w:color w:val="000000" w:themeColor="text1"/>
                      <w:szCs w:val="21"/>
                    </w:rPr>
                  </w:pPr>
                  <w:r>
                    <w:rPr>
                      <w:rFonts w:hint="eastAsia"/>
                      <w:color w:val="000000" w:themeColor="text1"/>
                      <w:szCs w:val="21"/>
                    </w:rPr>
                    <w:t>0</w:t>
                  </w:r>
                  <w:r>
                    <w:rPr>
                      <w:color w:val="000000" w:themeColor="text1"/>
                      <w:szCs w:val="21"/>
                    </w:rPr>
                    <w:t>.746</w:t>
                  </w:r>
                </w:p>
              </w:tc>
              <w:tc>
                <w:tcPr>
                  <w:tcW w:w="1630" w:type="pct"/>
                  <w:tcBorders>
                    <w:tl2br w:val="nil"/>
                    <w:tr2bl w:val="nil"/>
                  </w:tcBorders>
                  <w:shd w:val="clear" w:color="auto" w:fill="auto"/>
                  <w:vAlign w:val="center"/>
                </w:tcPr>
                <w:p w:rsidR="00706C00" w:rsidRDefault="004B3C4D">
                  <w:pPr>
                    <w:widowControl/>
                    <w:jc w:val="center"/>
                    <w:rPr>
                      <w:color w:val="000000" w:themeColor="text1"/>
                      <w:szCs w:val="21"/>
                    </w:rPr>
                  </w:pPr>
                  <w:r>
                    <w:rPr>
                      <w:color w:val="000000" w:themeColor="text1"/>
                      <w:szCs w:val="21"/>
                    </w:rPr>
                    <w:t>0.0075</w:t>
                  </w:r>
                </w:p>
              </w:tc>
            </w:tr>
            <w:tr w:rsidR="00706C00">
              <w:trPr>
                <w:trHeight w:val="397"/>
                <w:jc w:val="center"/>
              </w:trPr>
              <w:tc>
                <w:tcPr>
                  <w:tcW w:w="456" w:type="pct"/>
                  <w:tcBorders>
                    <w:tl2br w:val="nil"/>
                    <w:tr2bl w:val="nil"/>
                  </w:tcBorders>
                  <w:shd w:val="clear" w:color="auto" w:fill="auto"/>
                  <w:vAlign w:val="center"/>
                </w:tcPr>
                <w:p w:rsidR="00706C00" w:rsidRDefault="004B3C4D">
                  <w:pPr>
                    <w:pStyle w:val="aa"/>
                    <w:tabs>
                      <w:tab w:val="left" w:pos="567"/>
                      <w:tab w:val="left" w:pos="2007"/>
                      <w:tab w:val="center" w:pos="4153"/>
                      <w:tab w:val="left" w:leader="dot" w:pos="6804"/>
                      <w:tab w:val="right" w:pos="8306"/>
                    </w:tabs>
                    <w:snapToGrid/>
                    <w:jc w:val="center"/>
                    <w:rPr>
                      <w:color w:val="000000" w:themeColor="text1"/>
                      <w:sz w:val="21"/>
                      <w:szCs w:val="21"/>
                    </w:rPr>
                  </w:pPr>
                  <w:r>
                    <w:rPr>
                      <w:color w:val="000000" w:themeColor="text1"/>
                      <w:sz w:val="21"/>
                      <w:szCs w:val="21"/>
                    </w:rPr>
                    <w:t>3</w:t>
                  </w:r>
                </w:p>
              </w:tc>
              <w:tc>
                <w:tcPr>
                  <w:tcW w:w="1419" w:type="pct"/>
                  <w:tcBorders>
                    <w:tl2br w:val="nil"/>
                    <w:tr2bl w:val="nil"/>
                  </w:tcBorders>
                  <w:shd w:val="clear" w:color="auto" w:fill="auto"/>
                  <w:vAlign w:val="center"/>
                </w:tcPr>
                <w:p w:rsidR="00706C00" w:rsidRDefault="004B3C4D">
                  <w:pPr>
                    <w:adjustRightInd w:val="0"/>
                    <w:snapToGrid w:val="0"/>
                    <w:jc w:val="center"/>
                    <w:rPr>
                      <w:color w:val="000000" w:themeColor="text1"/>
                      <w:szCs w:val="21"/>
                    </w:rPr>
                  </w:pPr>
                  <w:r>
                    <w:rPr>
                      <w:rFonts w:hint="eastAsia"/>
                      <w:color w:val="000000" w:themeColor="text1"/>
                      <w:szCs w:val="21"/>
                    </w:rPr>
                    <w:t>拟建</w:t>
                  </w:r>
                  <w:r>
                    <w:rPr>
                      <w:rFonts w:hint="eastAsia"/>
                      <w:color w:val="000000" w:themeColor="text1"/>
                      <w:szCs w:val="21"/>
                    </w:rPr>
                    <w:t>2</w:t>
                  </w:r>
                  <w:r>
                    <w:rPr>
                      <w:color w:val="000000" w:themeColor="text1"/>
                      <w:szCs w:val="21"/>
                    </w:rPr>
                    <w:t>20</w:t>
                  </w:r>
                  <w:r>
                    <w:rPr>
                      <w:rFonts w:hint="eastAsia"/>
                      <w:color w:val="000000" w:themeColor="text1"/>
                      <w:szCs w:val="21"/>
                    </w:rPr>
                    <w:t>k</w:t>
                  </w:r>
                  <w:r>
                    <w:rPr>
                      <w:color w:val="000000" w:themeColor="text1"/>
                      <w:szCs w:val="21"/>
                    </w:rPr>
                    <w:t>V</w:t>
                  </w:r>
                  <w:proofErr w:type="gramStart"/>
                  <w:r>
                    <w:rPr>
                      <w:rFonts w:hint="eastAsia"/>
                      <w:color w:val="000000" w:themeColor="text1"/>
                      <w:szCs w:val="21"/>
                    </w:rPr>
                    <w:t>升压站</w:t>
                  </w:r>
                  <w:proofErr w:type="gramEnd"/>
                  <w:r>
                    <w:rPr>
                      <w:rFonts w:hint="eastAsia"/>
                      <w:color w:val="000000" w:themeColor="text1"/>
                      <w:szCs w:val="21"/>
                    </w:rPr>
                    <w:t>南侧</w:t>
                  </w:r>
                </w:p>
              </w:tc>
              <w:tc>
                <w:tcPr>
                  <w:tcW w:w="1496" w:type="pct"/>
                  <w:tcBorders>
                    <w:tl2br w:val="nil"/>
                    <w:tr2bl w:val="nil"/>
                  </w:tcBorders>
                  <w:shd w:val="clear" w:color="auto" w:fill="auto"/>
                  <w:vAlign w:val="center"/>
                </w:tcPr>
                <w:p w:rsidR="00706C00" w:rsidRDefault="004B3C4D">
                  <w:pPr>
                    <w:adjustRightInd w:val="0"/>
                    <w:snapToGrid w:val="0"/>
                    <w:jc w:val="center"/>
                    <w:rPr>
                      <w:color w:val="000000" w:themeColor="text1"/>
                      <w:szCs w:val="21"/>
                    </w:rPr>
                  </w:pPr>
                  <w:r>
                    <w:rPr>
                      <w:rFonts w:hint="eastAsia"/>
                      <w:color w:val="000000" w:themeColor="text1"/>
                      <w:szCs w:val="21"/>
                    </w:rPr>
                    <w:t>0</w:t>
                  </w:r>
                  <w:r>
                    <w:rPr>
                      <w:color w:val="000000" w:themeColor="text1"/>
                      <w:szCs w:val="21"/>
                    </w:rPr>
                    <w:t>.716</w:t>
                  </w:r>
                </w:p>
              </w:tc>
              <w:tc>
                <w:tcPr>
                  <w:tcW w:w="1630" w:type="pct"/>
                  <w:tcBorders>
                    <w:tl2br w:val="nil"/>
                    <w:tr2bl w:val="nil"/>
                  </w:tcBorders>
                  <w:shd w:val="clear" w:color="auto" w:fill="auto"/>
                  <w:vAlign w:val="center"/>
                </w:tcPr>
                <w:p w:rsidR="00706C00" w:rsidRDefault="004B3C4D">
                  <w:pPr>
                    <w:widowControl/>
                    <w:jc w:val="center"/>
                    <w:rPr>
                      <w:color w:val="000000" w:themeColor="text1"/>
                      <w:szCs w:val="21"/>
                    </w:rPr>
                  </w:pPr>
                  <w:r>
                    <w:rPr>
                      <w:color w:val="000000" w:themeColor="text1"/>
                      <w:szCs w:val="21"/>
                    </w:rPr>
                    <w:t>0.0076</w:t>
                  </w:r>
                </w:p>
              </w:tc>
            </w:tr>
            <w:tr w:rsidR="00706C00">
              <w:trPr>
                <w:trHeight w:val="397"/>
                <w:jc w:val="center"/>
              </w:trPr>
              <w:tc>
                <w:tcPr>
                  <w:tcW w:w="456" w:type="pct"/>
                  <w:tcBorders>
                    <w:tl2br w:val="nil"/>
                    <w:tr2bl w:val="nil"/>
                  </w:tcBorders>
                  <w:shd w:val="clear" w:color="auto" w:fill="auto"/>
                  <w:vAlign w:val="center"/>
                </w:tcPr>
                <w:p w:rsidR="00706C00" w:rsidRDefault="004B3C4D">
                  <w:pPr>
                    <w:pStyle w:val="aa"/>
                    <w:tabs>
                      <w:tab w:val="left" w:pos="567"/>
                      <w:tab w:val="left" w:pos="2007"/>
                      <w:tab w:val="center" w:pos="4153"/>
                      <w:tab w:val="left" w:leader="dot" w:pos="6804"/>
                      <w:tab w:val="right" w:pos="8306"/>
                    </w:tabs>
                    <w:snapToGrid/>
                    <w:jc w:val="center"/>
                    <w:rPr>
                      <w:color w:val="000000" w:themeColor="text1"/>
                      <w:sz w:val="21"/>
                      <w:szCs w:val="21"/>
                    </w:rPr>
                  </w:pPr>
                  <w:r>
                    <w:rPr>
                      <w:color w:val="000000" w:themeColor="text1"/>
                      <w:sz w:val="21"/>
                      <w:szCs w:val="21"/>
                    </w:rPr>
                    <w:t>4</w:t>
                  </w:r>
                </w:p>
              </w:tc>
              <w:tc>
                <w:tcPr>
                  <w:tcW w:w="1419" w:type="pct"/>
                  <w:tcBorders>
                    <w:tl2br w:val="nil"/>
                    <w:tr2bl w:val="nil"/>
                  </w:tcBorders>
                  <w:shd w:val="clear" w:color="auto" w:fill="auto"/>
                  <w:vAlign w:val="center"/>
                </w:tcPr>
                <w:p w:rsidR="00706C00" w:rsidRDefault="004B3C4D">
                  <w:pPr>
                    <w:adjustRightInd w:val="0"/>
                    <w:snapToGrid w:val="0"/>
                    <w:jc w:val="center"/>
                    <w:rPr>
                      <w:color w:val="000000" w:themeColor="text1"/>
                      <w:szCs w:val="21"/>
                    </w:rPr>
                  </w:pPr>
                  <w:r>
                    <w:rPr>
                      <w:rFonts w:hint="eastAsia"/>
                      <w:color w:val="000000" w:themeColor="text1"/>
                      <w:szCs w:val="21"/>
                    </w:rPr>
                    <w:t>拟建</w:t>
                  </w:r>
                  <w:r>
                    <w:rPr>
                      <w:rFonts w:hint="eastAsia"/>
                      <w:color w:val="000000" w:themeColor="text1"/>
                      <w:szCs w:val="21"/>
                    </w:rPr>
                    <w:t>2</w:t>
                  </w:r>
                  <w:r>
                    <w:rPr>
                      <w:color w:val="000000" w:themeColor="text1"/>
                      <w:szCs w:val="21"/>
                    </w:rPr>
                    <w:t>20</w:t>
                  </w:r>
                  <w:r>
                    <w:rPr>
                      <w:rFonts w:hint="eastAsia"/>
                      <w:color w:val="000000" w:themeColor="text1"/>
                      <w:szCs w:val="21"/>
                    </w:rPr>
                    <w:t>k</w:t>
                  </w:r>
                  <w:r>
                    <w:rPr>
                      <w:color w:val="000000" w:themeColor="text1"/>
                      <w:szCs w:val="21"/>
                    </w:rPr>
                    <w:t>V</w:t>
                  </w:r>
                  <w:proofErr w:type="gramStart"/>
                  <w:r>
                    <w:rPr>
                      <w:rFonts w:hint="eastAsia"/>
                      <w:color w:val="000000" w:themeColor="text1"/>
                      <w:szCs w:val="21"/>
                    </w:rPr>
                    <w:t>升压站</w:t>
                  </w:r>
                  <w:proofErr w:type="gramEnd"/>
                  <w:r>
                    <w:rPr>
                      <w:rFonts w:hint="eastAsia"/>
                      <w:color w:val="000000" w:themeColor="text1"/>
                      <w:szCs w:val="21"/>
                    </w:rPr>
                    <w:t>西侧</w:t>
                  </w:r>
                </w:p>
              </w:tc>
              <w:tc>
                <w:tcPr>
                  <w:tcW w:w="1496" w:type="pct"/>
                  <w:tcBorders>
                    <w:tl2br w:val="nil"/>
                    <w:tr2bl w:val="nil"/>
                  </w:tcBorders>
                  <w:shd w:val="clear" w:color="auto" w:fill="auto"/>
                  <w:vAlign w:val="center"/>
                </w:tcPr>
                <w:p w:rsidR="00706C00" w:rsidRDefault="004B3C4D">
                  <w:pPr>
                    <w:widowControl/>
                    <w:jc w:val="center"/>
                    <w:rPr>
                      <w:color w:val="000000" w:themeColor="text1"/>
                      <w:szCs w:val="21"/>
                    </w:rPr>
                  </w:pPr>
                  <w:r>
                    <w:rPr>
                      <w:rFonts w:hint="eastAsia"/>
                      <w:color w:val="000000" w:themeColor="text1"/>
                      <w:szCs w:val="21"/>
                    </w:rPr>
                    <w:t>0</w:t>
                  </w:r>
                  <w:r>
                    <w:rPr>
                      <w:color w:val="000000" w:themeColor="text1"/>
                      <w:szCs w:val="21"/>
                    </w:rPr>
                    <w:t>.313</w:t>
                  </w:r>
                </w:p>
              </w:tc>
              <w:tc>
                <w:tcPr>
                  <w:tcW w:w="1630" w:type="pct"/>
                  <w:tcBorders>
                    <w:tl2br w:val="nil"/>
                    <w:tr2bl w:val="nil"/>
                  </w:tcBorders>
                  <w:shd w:val="clear" w:color="auto" w:fill="auto"/>
                  <w:vAlign w:val="center"/>
                </w:tcPr>
                <w:p w:rsidR="00706C00" w:rsidRDefault="004B3C4D">
                  <w:pPr>
                    <w:widowControl/>
                    <w:jc w:val="center"/>
                    <w:rPr>
                      <w:color w:val="000000" w:themeColor="text1"/>
                      <w:szCs w:val="21"/>
                    </w:rPr>
                  </w:pPr>
                  <w:r>
                    <w:rPr>
                      <w:color w:val="000000" w:themeColor="text1"/>
                      <w:szCs w:val="21"/>
                    </w:rPr>
                    <w:t>0.0072</w:t>
                  </w:r>
                </w:p>
              </w:tc>
            </w:tr>
            <w:tr w:rsidR="00706C00">
              <w:trPr>
                <w:trHeight w:val="397"/>
                <w:jc w:val="center"/>
              </w:trPr>
              <w:tc>
                <w:tcPr>
                  <w:tcW w:w="1874" w:type="pct"/>
                  <w:gridSpan w:val="2"/>
                  <w:tcBorders>
                    <w:tl2br w:val="nil"/>
                    <w:tr2bl w:val="nil"/>
                  </w:tcBorders>
                  <w:shd w:val="clear" w:color="auto" w:fill="auto"/>
                  <w:vAlign w:val="center"/>
                </w:tcPr>
                <w:p w:rsidR="00706C00" w:rsidRDefault="004B3C4D">
                  <w:pPr>
                    <w:pStyle w:val="aa"/>
                    <w:tabs>
                      <w:tab w:val="left" w:pos="567"/>
                      <w:tab w:val="left" w:pos="2007"/>
                      <w:tab w:val="center" w:pos="4153"/>
                      <w:tab w:val="left" w:leader="dot" w:pos="6804"/>
                      <w:tab w:val="right" w:pos="8306"/>
                    </w:tabs>
                    <w:snapToGrid/>
                    <w:jc w:val="center"/>
                    <w:rPr>
                      <w:color w:val="000000" w:themeColor="text1"/>
                      <w:sz w:val="21"/>
                      <w:szCs w:val="21"/>
                    </w:rPr>
                  </w:pPr>
                  <w:r>
                    <w:rPr>
                      <w:color w:val="000000" w:themeColor="text1"/>
                      <w:sz w:val="21"/>
                      <w:szCs w:val="21"/>
                    </w:rPr>
                    <w:t>标准</w:t>
                  </w:r>
                </w:p>
              </w:tc>
              <w:tc>
                <w:tcPr>
                  <w:tcW w:w="1496" w:type="pct"/>
                  <w:tcBorders>
                    <w:tl2br w:val="nil"/>
                    <w:tr2bl w:val="nil"/>
                  </w:tcBorders>
                  <w:shd w:val="clear" w:color="auto" w:fill="auto"/>
                  <w:vAlign w:val="center"/>
                </w:tcPr>
                <w:p w:rsidR="00706C00" w:rsidRDefault="004B3C4D">
                  <w:pPr>
                    <w:pStyle w:val="aa"/>
                    <w:tabs>
                      <w:tab w:val="left" w:pos="567"/>
                      <w:tab w:val="left" w:pos="2007"/>
                      <w:tab w:val="center" w:pos="4153"/>
                      <w:tab w:val="left" w:leader="dot" w:pos="6804"/>
                      <w:tab w:val="right" w:pos="8306"/>
                    </w:tabs>
                    <w:snapToGrid/>
                    <w:jc w:val="center"/>
                    <w:rPr>
                      <w:color w:val="000000" w:themeColor="text1"/>
                      <w:sz w:val="21"/>
                      <w:szCs w:val="21"/>
                    </w:rPr>
                  </w:pPr>
                  <w:r>
                    <w:rPr>
                      <w:rFonts w:hint="eastAsia"/>
                      <w:color w:val="000000" w:themeColor="text1"/>
                      <w:sz w:val="21"/>
                      <w:szCs w:val="21"/>
                    </w:rPr>
                    <w:t>4</w:t>
                  </w:r>
                  <w:r>
                    <w:rPr>
                      <w:color w:val="000000" w:themeColor="text1"/>
                      <w:sz w:val="21"/>
                      <w:szCs w:val="21"/>
                    </w:rPr>
                    <w:t>000</w:t>
                  </w:r>
                </w:p>
              </w:tc>
              <w:tc>
                <w:tcPr>
                  <w:tcW w:w="1630" w:type="pct"/>
                  <w:tcBorders>
                    <w:tl2br w:val="nil"/>
                    <w:tr2bl w:val="nil"/>
                  </w:tcBorders>
                  <w:shd w:val="clear" w:color="auto" w:fill="auto"/>
                  <w:vAlign w:val="center"/>
                </w:tcPr>
                <w:p w:rsidR="00706C00" w:rsidRDefault="004B3C4D">
                  <w:pPr>
                    <w:pStyle w:val="aa"/>
                    <w:tabs>
                      <w:tab w:val="left" w:pos="567"/>
                      <w:tab w:val="left" w:pos="2007"/>
                      <w:tab w:val="center" w:pos="4153"/>
                      <w:tab w:val="left" w:leader="dot" w:pos="6804"/>
                      <w:tab w:val="right" w:pos="8306"/>
                    </w:tabs>
                    <w:snapToGrid/>
                    <w:jc w:val="center"/>
                    <w:rPr>
                      <w:color w:val="000000" w:themeColor="text1"/>
                      <w:sz w:val="21"/>
                      <w:szCs w:val="21"/>
                    </w:rPr>
                  </w:pPr>
                  <w:r>
                    <w:rPr>
                      <w:rFonts w:hint="eastAsia"/>
                      <w:color w:val="000000" w:themeColor="text1"/>
                      <w:sz w:val="21"/>
                      <w:szCs w:val="21"/>
                    </w:rPr>
                    <w:t>1</w:t>
                  </w:r>
                  <w:r>
                    <w:rPr>
                      <w:color w:val="000000" w:themeColor="text1"/>
                      <w:sz w:val="21"/>
                      <w:szCs w:val="21"/>
                    </w:rPr>
                    <w:t>00</w:t>
                  </w:r>
                </w:p>
              </w:tc>
            </w:tr>
          </w:tbl>
          <w:p w:rsidR="00706C00" w:rsidRDefault="004B3C4D">
            <w:pPr>
              <w:spacing w:line="360" w:lineRule="auto"/>
              <w:ind w:firstLineChars="200" w:firstLine="420"/>
              <w:rPr>
                <w:color w:val="000000" w:themeColor="text1"/>
                <w:szCs w:val="21"/>
              </w:rPr>
            </w:pPr>
            <w:r>
              <w:rPr>
                <w:color w:val="000000" w:themeColor="text1"/>
                <w:szCs w:val="21"/>
              </w:rPr>
              <w:t>由表</w:t>
            </w:r>
            <w:r>
              <w:rPr>
                <w:color w:val="000000" w:themeColor="text1"/>
                <w:szCs w:val="21"/>
              </w:rPr>
              <w:t>3-5</w:t>
            </w:r>
            <w:r>
              <w:rPr>
                <w:color w:val="000000" w:themeColor="text1"/>
                <w:szCs w:val="21"/>
              </w:rPr>
              <w:t>可知，本项目各测量点的工频电场强度、工频磁感应强度现状测量值分别</w:t>
            </w:r>
            <w:r>
              <w:rPr>
                <w:rFonts w:hint="eastAsia"/>
                <w:color w:val="000000" w:themeColor="text1"/>
                <w:szCs w:val="21"/>
              </w:rPr>
              <w:t>在</w:t>
            </w:r>
            <w:r>
              <w:rPr>
                <w:color w:val="000000" w:themeColor="text1"/>
                <w:szCs w:val="21"/>
              </w:rPr>
              <w:t>0.313</w:t>
            </w:r>
            <w:r>
              <w:rPr>
                <w:rFonts w:hint="eastAsia"/>
                <w:color w:val="000000" w:themeColor="text1"/>
                <w:szCs w:val="21"/>
              </w:rPr>
              <w:t>~</w:t>
            </w:r>
            <w:r>
              <w:rPr>
                <w:color w:val="000000" w:themeColor="text1"/>
                <w:szCs w:val="21"/>
              </w:rPr>
              <w:t>0.746V/m</w:t>
            </w:r>
            <w:r>
              <w:rPr>
                <w:color w:val="000000" w:themeColor="text1"/>
                <w:szCs w:val="21"/>
              </w:rPr>
              <w:t>之间和在</w:t>
            </w:r>
            <w:r>
              <w:rPr>
                <w:color w:val="000000" w:themeColor="text1"/>
                <w:szCs w:val="21"/>
              </w:rPr>
              <w:t>0.0072</w:t>
            </w:r>
            <w:r>
              <w:rPr>
                <w:rFonts w:hint="eastAsia"/>
                <w:color w:val="000000" w:themeColor="text1"/>
                <w:szCs w:val="21"/>
              </w:rPr>
              <w:t>~</w:t>
            </w:r>
            <w:r>
              <w:rPr>
                <w:color w:val="000000" w:themeColor="text1"/>
                <w:szCs w:val="21"/>
              </w:rPr>
              <w:t>0.0077µT</w:t>
            </w:r>
            <w:r>
              <w:rPr>
                <w:color w:val="000000" w:themeColor="text1"/>
                <w:szCs w:val="21"/>
              </w:rPr>
              <w:t>之间，测量点位处的工频电场强度及工频磁感应强度现状测量结果均满足《电磁环境控制限值》（</w:t>
            </w:r>
            <w:r>
              <w:rPr>
                <w:color w:val="000000" w:themeColor="text1"/>
                <w:szCs w:val="21"/>
              </w:rPr>
              <w:t>GB8702-2014</w:t>
            </w:r>
            <w:r>
              <w:rPr>
                <w:color w:val="000000" w:themeColor="text1"/>
                <w:szCs w:val="21"/>
              </w:rPr>
              <w:t>）中工频电场强度</w:t>
            </w:r>
            <w:r>
              <w:rPr>
                <w:rFonts w:hint="eastAsia"/>
                <w:color w:val="000000" w:themeColor="text1"/>
                <w:szCs w:val="21"/>
              </w:rPr>
              <w:t>4kV</w:t>
            </w:r>
            <w:r>
              <w:rPr>
                <w:color w:val="000000" w:themeColor="text1"/>
                <w:szCs w:val="21"/>
              </w:rPr>
              <w:t>/m</w:t>
            </w:r>
            <w:r>
              <w:rPr>
                <w:rFonts w:hint="eastAsia"/>
                <w:color w:val="000000" w:themeColor="text1"/>
                <w:szCs w:val="21"/>
              </w:rPr>
              <w:t>、</w:t>
            </w:r>
            <w:r>
              <w:rPr>
                <w:color w:val="000000" w:themeColor="text1"/>
                <w:szCs w:val="21"/>
              </w:rPr>
              <w:t>工频磁感应强度</w:t>
            </w:r>
            <w:r>
              <w:rPr>
                <w:rFonts w:hint="eastAsia"/>
                <w:color w:val="000000" w:themeColor="text1"/>
                <w:szCs w:val="21"/>
              </w:rPr>
              <w:t>1</w:t>
            </w:r>
            <w:r>
              <w:rPr>
                <w:color w:val="000000" w:themeColor="text1"/>
                <w:szCs w:val="21"/>
              </w:rPr>
              <w:t>00μT</w:t>
            </w:r>
            <w:r>
              <w:rPr>
                <w:color w:val="000000" w:themeColor="text1"/>
                <w:szCs w:val="21"/>
              </w:rPr>
              <w:t>的公众曝露控制限值要求，表明本项目所在区域电磁环境质量现状良好。</w:t>
            </w:r>
          </w:p>
          <w:p w:rsidR="00706C00" w:rsidRDefault="004B3C4D">
            <w:pPr>
              <w:pStyle w:val="g0"/>
              <w:ind w:firstLine="422"/>
              <w:rPr>
                <w:b/>
                <w:bCs/>
                <w:color w:val="000000" w:themeColor="text1"/>
                <w:sz w:val="21"/>
                <w:szCs w:val="21"/>
              </w:rPr>
            </w:pPr>
            <w:r>
              <w:rPr>
                <w:rFonts w:hint="eastAsia"/>
                <w:b/>
                <w:bCs/>
                <w:color w:val="000000" w:themeColor="text1"/>
                <w:sz w:val="21"/>
                <w:szCs w:val="21"/>
              </w:rPr>
              <w:t>7</w:t>
            </w:r>
            <w:r>
              <w:rPr>
                <w:rFonts w:hint="eastAsia"/>
                <w:b/>
                <w:bCs/>
                <w:color w:val="000000" w:themeColor="text1"/>
                <w:sz w:val="21"/>
                <w:szCs w:val="21"/>
              </w:rPr>
              <w:t>、</w:t>
            </w:r>
            <w:r>
              <w:rPr>
                <w:b/>
                <w:bCs/>
                <w:color w:val="000000" w:themeColor="text1"/>
                <w:sz w:val="21"/>
                <w:szCs w:val="21"/>
              </w:rPr>
              <w:t>声环境质量现状</w:t>
            </w:r>
          </w:p>
          <w:p w:rsidR="00706C00" w:rsidRDefault="004B3C4D">
            <w:pPr>
              <w:jc w:val="center"/>
              <w:rPr>
                <w:b/>
                <w:bCs/>
                <w:color w:val="000000" w:themeColor="text1"/>
                <w:szCs w:val="21"/>
              </w:rPr>
            </w:pPr>
            <w:r>
              <w:rPr>
                <w:rFonts w:hint="eastAsia"/>
                <w:b/>
                <w:bCs/>
                <w:color w:val="000000" w:themeColor="text1"/>
                <w:szCs w:val="21"/>
              </w:rPr>
              <w:t>表</w:t>
            </w:r>
            <w:r>
              <w:rPr>
                <w:rFonts w:hint="eastAsia"/>
                <w:b/>
                <w:bCs/>
                <w:color w:val="000000" w:themeColor="text1"/>
                <w:szCs w:val="21"/>
              </w:rPr>
              <w:t xml:space="preserve">3-6   </w:t>
            </w:r>
            <w:r>
              <w:rPr>
                <w:rFonts w:hint="eastAsia"/>
                <w:b/>
                <w:bCs/>
                <w:color w:val="000000" w:themeColor="text1"/>
                <w:szCs w:val="21"/>
              </w:rPr>
              <w:t>测量期间气象情况一览表</w:t>
            </w:r>
          </w:p>
          <w:tbl>
            <w:tblPr>
              <w:tblW w:w="4998" w:type="pct"/>
              <w:jc w:val="center"/>
              <w:tblBorders>
                <w:top w:val="single" w:sz="12" w:space="0" w:color="auto"/>
                <w:left w:val="dotted" w:sz="4" w:space="0" w:color="auto"/>
                <w:bottom w:val="single" w:sz="12" w:space="0" w:color="auto"/>
                <w:right w:val="dotted" w:sz="4" w:space="0" w:color="auto"/>
                <w:insideH w:val="single" w:sz="4" w:space="0" w:color="auto"/>
                <w:insideV w:val="single" w:sz="4" w:space="0" w:color="auto"/>
              </w:tblBorders>
              <w:tblLook w:val="04A0" w:firstRow="1" w:lastRow="0" w:firstColumn="1" w:lastColumn="0" w:noHBand="0" w:noVBand="1"/>
            </w:tblPr>
            <w:tblGrid>
              <w:gridCol w:w="1082"/>
              <w:gridCol w:w="2687"/>
              <w:gridCol w:w="2554"/>
              <w:gridCol w:w="2484"/>
            </w:tblGrid>
            <w:tr w:rsidR="00706C00">
              <w:trPr>
                <w:trHeight w:val="340"/>
                <w:jc w:val="center"/>
              </w:trPr>
              <w:tc>
                <w:tcPr>
                  <w:tcW w:w="615" w:type="pct"/>
                  <w:vMerge w:val="restart"/>
                  <w:tcBorders>
                    <w:tl2br w:val="nil"/>
                    <w:tr2bl w:val="nil"/>
                  </w:tcBorders>
                  <w:shd w:val="clear" w:color="auto" w:fill="auto"/>
                  <w:vAlign w:val="center"/>
                </w:tcPr>
                <w:p w:rsidR="00706C00" w:rsidRDefault="004B3C4D">
                  <w:pPr>
                    <w:pStyle w:val="aa"/>
                    <w:tabs>
                      <w:tab w:val="left" w:pos="567"/>
                      <w:tab w:val="left" w:pos="2007"/>
                      <w:tab w:val="center" w:pos="4153"/>
                      <w:tab w:val="left" w:leader="dot" w:pos="6804"/>
                      <w:tab w:val="right" w:pos="8306"/>
                    </w:tabs>
                    <w:jc w:val="center"/>
                    <w:rPr>
                      <w:color w:val="000000" w:themeColor="text1"/>
                      <w:sz w:val="21"/>
                      <w:szCs w:val="21"/>
                    </w:rPr>
                  </w:pPr>
                  <w:r>
                    <w:rPr>
                      <w:color w:val="000000" w:themeColor="text1"/>
                      <w:sz w:val="21"/>
                      <w:szCs w:val="21"/>
                    </w:rPr>
                    <w:t>气</w:t>
                  </w:r>
                </w:p>
                <w:p w:rsidR="00706C00" w:rsidRDefault="004B3C4D">
                  <w:pPr>
                    <w:pStyle w:val="aa"/>
                    <w:tabs>
                      <w:tab w:val="left" w:pos="567"/>
                      <w:tab w:val="left" w:pos="2007"/>
                      <w:tab w:val="center" w:pos="4153"/>
                      <w:tab w:val="left" w:leader="dot" w:pos="6804"/>
                      <w:tab w:val="right" w:pos="8306"/>
                    </w:tabs>
                    <w:jc w:val="center"/>
                    <w:rPr>
                      <w:color w:val="000000" w:themeColor="text1"/>
                      <w:sz w:val="21"/>
                      <w:szCs w:val="21"/>
                    </w:rPr>
                  </w:pPr>
                  <w:proofErr w:type="gramStart"/>
                  <w:r>
                    <w:rPr>
                      <w:color w:val="000000" w:themeColor="text1"/>
                      <w:sz w:val="21"/>
                      <w:szCs w:val="21"/>
                    </w:rPr>
                    <w:t>象</w:t>
                  </w:r>
                  <w:proofErr w:type="gramEnd"/>
                </w:p>
                <w:p w:rsidR="00706C00" w:rsidRDefault="004B3C4D">
                  <w:pPr>
                    <w:pStyle w:val="aa"/>
                    <w:tabs>
                      <w:tab w:val="left" w:pos="567"/>
                      <w:tab w:val="left" w:pos="2007"/>
                      <w:tab w:val="center" w:pos="4153"/>
                      <w:tab w:val="left" w:leader="dot" w:pos="6804"/>
                      <w:tab w:val="right" w:pos="8306"/>
                    </w:tabs>
                    <w:jc w:val="center"/>
                    <w:rPr>
                      <w:color w:val="000000" w:themeColor="text1"/>
                      <w:sz w:val="21"/>
                      <w:szCs w:val="21"/>
                    </w:rPr>
                  </w:pPr>
                  <w:r>
                    <w:rPr>
                      <w:color w:val="000000" w:themeColor="text1"/>
                      <w:sz w:val="21"/>
                      <w:szCs w:val="21"/>
                    </w:rPr>
                    <w:t>情</w:t>
                  </w:r>
                </w:p>
                <w:p w:rsidR="00706C00" w:rsidRDefault="004B3C4D">
                  <w:pPr>
                    <w:pStyle w:val="aa"/>
                    <w:tabs>
                      <w:tab w:val="left" w:pos="567"/>
                      <w:tab w:val="left" w:pos="2007"/>
                      <w:tab w:val="center" w:pos="4153"/>
                      <w:tab w:val="left" w:leader="dot" w:pos="6804"/>
                      <w:tab w:val="right" w:pos="8306"/>
                    </w:tabs>
                    <w:jc w:val="center"/>
                    <w:rPr>
                      <w:color w:val="000000" w:themeColor="text1"/>
                      <w:sz w:val="21"/>
                      <w:szCs w:val="21"/>
                    </w:rPr>
                  </w:pPr>
                  <w:proofErr w:type="gramStart"/>
                  <w:r>
                    <w:rPr>
                      <w:color w:val="000000" w:themeColor="text1"/>
                      <w:sz w:val="21"/>
                      <w:szCs w:val="21"/>
                    </w:rPr>
                    <w:t>况</w:t>
                  </w:r>
                  <w:proofErr w:type="gramEnd"/>
                </w:p>
              </w:tc>
              <w:tc>
                <w:tcPr>
                  <w:tcW w:w="1525" w:type="pct"/>
                  <w:vMerge w:val="restart"/>
                  <w:tcBorders>
                    <w:tl2br w:val="nil"/>
                    <w:tr2bl w:val="nil"/>
                  </w:tcBorders>
                  <w:shd w:val="clear" w:color="auto" w:fill="auto"/>
                  <w:vAlign w:val="center"/>
                </w:tcPr>
                <w:p w:rsidR="00706C00" w:rsidRDefault="004B3C4D">
                  <w:pPr>
                    <w:pStyle w:val="aa"/>
                    <w:tabs>
                      <w:tab w:val="left" w:pos="567"/>
                      <w:tab w:val="left" w:pos="2007"/>
                      <w:tab w:val="center" w:pos="4153"/>
                      <w:tab w:val="left" w:leader="dot" w:pos="6804"/>
                      <w:tab w:val="right" w:pos="8306"/>
                    </w:tabs>
                    <w:jc w:val="center"/>
                    <w:rPr>
                      <w:color w:val="000000" w:themeColor="text1"/>
                      <w:sz w:val="21"/>
                      <w:szCs w:val="21"/>
                    </w:rPr>
                  </w:pPr>
                  <w:r>
                    <w:rPr>
                      <w:color w:val="000000" w:themeColor="text1"/>
                      <w:sz w:val="21"/>
                      <w:szCs w:val="21"/>
                    </w:rPr>
                    <w:t>天气</w:t>
                  </w:r>
                </w:p>
              </w:tc>
              <w:tc>
                <w:tcPr>
                  <w:tcW w:w="1449" w:type="pct"/>
                  <w:tcBorders>
                    <w:tl2br w:val="nil"/>
                    <w:tr2bl w:val="nil"/>
                  </w:tcBorders>
                  <w:shd w:val="clear" w:color="auto" w:fill="auto"/>
                  <w:vAlign w:val="center"/>
                </w:tcPr>
                <w:p w:rsidR="00706C00" w:rsidRDefault="004B3C4D">
                  <w:pPr>
                    <w:pStyle w:val="aa"/>
                    <w:tabs>
                      <w:tab w:val="left" w:pos="567"/>
                      <w:tab w:val="left" w:pos="2007"/>
                      <w:tab w:val="center" w:pos="4153"/>
                      <w:tab w:val="left" w:leader="dot" w:pos="6804"/>
                      <w:tab w:val="right" w:pos="8306"/>
                    </w:tabs>
                    <w:snapToGrid/>
                    <w:jc w:val="center"/>
                    <w:rPr>
                      <w:color w:val="000000" w:themeColor="text1"/>
                      <w:sz w:val="21"/>
                      <w:szCs w:val="21"/>
                    </w:rPr>
                  </w:pPr>
                  <w:r>
                    <w:rPr>
                      <w:color w:val="000000" w:themeColor="text1"/>
                      <w:sz w:val="21"/>
                      <w:szCs w:val="21"/>
                    </w:rPr>
                    <w:t>昼间</w:t>
                  </w:r>
                </w:p>
              </w:tc>
              <w:tc>
                <w:tcPr>
                  <w:tcW w:w="1409" w:type="pct"/>
                  <w:tcBorders>
                    <w:tl2br w:val="nil"/>
                    <w:tr2bl w:val="nil"/>
                  </w:tcBorders>
                  <w:shd w:val="clear" w:color="auto" w:fill="auto"/>
                  <w:vAlign w:val="center"/>
                </w:tcPr>
                <w:p w:rsidR="00706C00" w:rsidRDefault="004B3C4D">
                  <w:pPr>
                    <w:pStyle w:val="aa"/>
                    <w:tabs>
                      <w:tab w:val="left" w:pos="567"/>
                      <w:tab w:val="left" w:pos="2007"/>
                      <w:tab w:val="center" w:pos="4153"/>
                      <w:tab w:val="left" w:leader="dot" w:pos="6804"/>
                      <w:tab w:val="right" w:pos="8306"/>
                    </w:tabs>
                    <w:snapToGrid/>
                    <w:jc w:val="center"/>
                    <w:rPr>
                      <w:color w:val="000000" w:themeColor="text1"/>
                      <w:sz w:val="21"/>
                      <w:szCs w:val="21"/>
                    </w:rPr>
                  </w:pPr>
                  <w:r>
                    <w:rPr>
                      <w:color w:val="000000" w:themeColor="text1"/>
                      <w:sz w:val="21"/>
                      <w:szCs w:val="21"/>
                    </w:rPr>
                    <w:t>夜间</w:t>
                  </w:r>
                </w:p>
              </w:tc>
            </w:tr>
            <w:tr w:rsidR="00706C00">
              <w:trPr>
                <w:trHeight w:val="340"/>
                <w:jc w:val="center"/>
              </w:trPr>
              <w:tc>
                <w:tcPr>
                  <w:tcW w:w="615" w:type="pct"/>
                  <w:vMerge/>
                  <w:tcBorders>
                    <w:tl2br w:val="nil"/>
                    <w:tr2bl w:val="nil"/>
                  </w:tcBorders>
                  <w:shd w:val="clear" w:color="auto" w:fill="auto"/>
                  <w:vAlign w:val="center"/>
                </w:tcPr>
                <w:p w:rsidR="00706C00" w:rsidRDefault="00706C00">
                  <w:pPr>
                    <w:pStyle w:val="aa"/>
                    <w:tabs>
                      <w:tab w:val="left" w:pos="567"/>
                      <w:tab w:val="left" w:pos="2007"/>
                      <w:tab w:val="center" w:pos="4153"/>
                      <w:tab w:val="left" w:leader="dot" w:pos="6804"/>
                      <w:tab w:val="right" w:pos="8306"/>
                    </w:tabs>
                    <w:snapToGrid/>
                    <w:jc w:val="center"/>
                    <w:rPr>
                      <w:color w:val="000000" w:themeColor="text1"/>
                      <w:sz w:val="21"/>
                      <w:szCs w:val="21"/>
                    </w:rPr>
                  </w:pPr>
                </w:p>
              </w:tc>
              <w:tc>
                <w:tcPr>
                  <w:tcW w:w="1525" w:type="pct"/>
                  <w:vMerge/>
                  <w:tcBorders>
                    <w:tl2br w:val="nil"/>
                    <w:tr2bl w:val="nil"/>
                  </w:tcBorders>
                  <w:shd w:val="clear" w:color="auto" w:fill="auto"/>
                  <w:vAlign w:val="center"/>
                </w:tcPr>
                <w:p w:rsidR="00706C00" w:rsidRDefault="00706C00">
                  <w:pPr>
                    <w:pStyle w:val="aa"/>
                    <w:tabs>
                      <w:tab w:val="left" w:pos="567"/>
                      <w:tab w:val="left" w:pos="2007"/>
                      <w:tab w:val="center" w:pos="4153"/>
                      <w:tab w:val="left" w:leader="dot" w:pos="6804"/>
                      <w:tab w:val="right" w:pos="8306"/>
                    </w:tabs>
                    <w:snapToGrid/>
                    <w:jc w:val="center"/>
                    <w:rPr>
                      <w:color w:val="000000" w:themeColor="text1"/>
                      <w:sz w:val="21"/>
                      <w:szCs w:val="21"/>
                    </w:rPr>
                  </w:pPr>
                </w:p>
              </w:tc>
              <w:tc>
                <w:tcPr>
                  <w:tcW w:w="2858" w:type="pct"/>
                  <w:gridSpan w:val="2"/>
                  <w:tcBorders>
                    <w:tl2br w:val="nil"/>
                    <w:tr2bl w:val="nil"/>
                  </w:tcBorders>
                  <w:shd w:val="clear" w:color="auto" w:fill="auto"/>
                  <w:vAlign w:val="center"/>
                </w:tcPr>
                <w:p w:rsidR="00706C00" w:rsidRDefault="004B3C4D">
                  <w:pPr>
                    <w:pStyle w:val="aa"/>
                    <w:tabs>
                      <w:tab w:val="left" w:pos="567"/>
                      <w:tab w:val="left" w:pos="2007"/>
                      <w:tab w:val="center" w:pos="4153"/>
                      <w:tab w:val="left" w:leader="dot" w:pos="6804"/>
                      <w:tab w:val="right" w:pos="8306"/>
                    </w:tabs>
                    <w:snapToGrid/>
                    <w:jc w:val="center"/>
                    <w:rPr>
                      <w:color w:val="000000" w:themeColor="text1"/>
                      <w:sz w:val="21"/>
                      <w:szCs w:val="21"/>
                    </w:rPr>
                  </w:pPr>
                  <w:r>
                    <w:rPr>
                      <w:rFonts w:hint="eastAsia"/>
                      <w:color w:val="000000" w:themeColor="text1"/>
                      <w:sz w:val="21"/>
                      <w:szCs w:val="21"/>
                    </w:rPr>
                    <w:t>晴</w:t>
                  </w:r>
                </w:p>
              </w:tc>
            </w:tr>
            <w:tr w:rsidR="00706C00">
              <w:trPr>
                <w:trHeight w:val="340"/>
                <w:jc w:val="center"/>
              </w:trPr>
              <w:tc>
                <w:tcPr>
                  <w:tcW w:w="615" w:type="pct"/>
                  <w:vMerge/>
                  <w:tcBorders>
                    <w:tl2br w:val="nil"/>
                    <w:tr2bl w:val="nil"/>
                  </w:tcBorders>
                  <w:shd w:val="clear" w:color="auto" w:fill="auto"/>
                  <w:vAlign w:val="center"/>
                </w:tcPr>
                <w:p w:rsidR="00706C00" w:rsidRDefault="00706C00">
                  <w:pPr>
                    <w:pStyle w:val="aa"/>
                    <w:tabs>
                      <w:tab w:val="left" w:pos="567"/>
                      <w:tab w:val="left" w:pos="2007"/>
                      <w:tab w:val="center" w:pos="4153"/>
                      <w:tab w:val="left" w:leader="dot" w:pos="6804"/>
                      <w:tab w:val="right" w:pos="8306"/>
                    </w:tabs>
                    <w:snapToGrid/>
                    <w:jc w:val="center"/>
                    <w:rPr>
                      <w:color w:val="000000" w:themeColor="text1"/>
                      <w:sz w:val="21"/>
                      <w:szCs w:val="21"/>
                    </w:rPr>
                  </w:pPr>
                </w:p>
              </w:tc>
              <w:tc>
                <w:tcPr>
                  <w:tcW w:w="1525" w:type="pct"/>
                  <w:tcBorders>
                    <w:tl2br w:val="nil"/>
                    <w:tr2bl w:val="nil"/>
                  </w:tcBorders>
                  <w:shd w:val="clear" w:color="auto" w:fill="auto"/>
                  <w:vAlign w:val="center"/>
                </w:tcPr>
                <w:p w:rsidR="00706C00" w:rsidRDefault="004B3C4D">
                  <w:pPr>
                    <w:pStyle w:val="aa"/>
                    <w:tabs>
                      <w:tab w:val="left" w:pos="567"/>
                      <w:tab w:val="left" w:pos="2007"/>
                      <w:tab w:val="center" w:pos="4153"/>
                      <w:tab w:val="left" w:leader="dot" w:pos="6804"/>
                      <w:tab w:val="right" w:pos="8306"/>
                    </w:tabs>
                    <w:snapToGrid/>
                    <w:jc w:val="center"/>
                    <w:rPr>
                      <w:color w:val="000000" w:themeColor="text1"/>
                      <w:sz w:val="21"/>
                      <w:szCs w:val="21"/>
                    </w:rPr>
                  </w:pPr>
                  <w:r>
                    <w:rPr>
                      <w:color w:val="000000" w:themeColor="text1"/>
                      <w:sz w:val="21"/>
                      <w:szCs w:val="21"/>
                    </w:rPr>
                    <w:t>气温（</w:t>
                  </w:r>
                  <w:r>
                    <w:rPr>
                      <w:color w:val="000000" w:themeColor="text1"/>
                      <w:sz w:val="21"/>
                      <w:szCs w:val="21"/>
                    </w:rPr>
                    <w:t>℃</w:t>
                  </w:r>
                  <w:r>
                    <w:rPr>
                      <w:color w:val="000000" w:themeColor="text1"/>
                      <w:sz w:val="21"/>
                      <w:szCs w:val="21"/>
                    </w:rPr>
                    <w:t>）</w:t>
                  </w:r>
                </w:p>
              </w:tc>
              <w:tc>
                <w:tcPr>
                  <w:tcW w:w="1449" w:type="pct"/>
                  <w:tcBorders>
                    <w:tl2br w:val="nil"/>
                    <w:tr2bl w:val="nil"/>
                  </w:tcBorders>
                  <w:shd w:val="clear" w:color="auto" w:fill="auto"/>
                  <w:vAlign w:val="center"/>
                </w:tcPr>
                <w:p w:rsidR="00706C00" w:rsidRDefault="004B3C4D">
                  <w:pPr>
                    <w:pStyle w:val="aa"/>
                    <w:tabs>
                      <w:tab w:val="left" w:pos="567"/>
                      <w:tab w:val="left" w:pos="2007"/>
                      <w:tab w:val="center" w:pos="4153"/>
                      <w:tab w:val="left" w:leader="dot" w:pos="6804"/>
                      <w:tab w:val="right" w:pos="8306"/>
                    </w:tabs>
                    <w:jc w:val="center"/>
                    <w:rPr>
                      <w:color w:val="000000" w:themeColor="text1"/>
                      <w:sz w:val="21"/>
                      <w:szCs w:val="21"/>
                    </w:rPr>
                  </w:pPr>
                  <w:r>
                    <w:rPr>
                      <w:color w:val="000000" w:themeColor="text1"/>
                      <w:sz w:val="21"/>
                      <w:szCs w:val="21"/>
                    </w:rPr>
                    <w:t>5.1</w:t>
                  </w:r>
                </w:p>
              </w:tc>
              <w:tc>
                <w:tcPr>
                  <w:tcW w:w="1409" w:type="pct"/>
                  <w:tcBorders>
                    <w:tl2br w:val="nil"/>
                    <w:tr2bl w:val="nil"/>
                  </w:tcBorders>
                  <w:shd w:val="clear" w:color="auto" w:fill="auto"/>
                  <w:vAlign w:val="center"/>
                </w:tcPr>
                <w:p w:rsidR="00706C00" w:rsidRDefault="004B3C4D">
                  <w:pPr>
                    <w:pStyle w:val="aa"/>
                    <w:tabs>
                      <w:tab w:val="left" w:pos="567"/>
                      <w:tab w:val="left" w:pos="2007"/>
                      <w:tab w:val="center" w:pos="4153"/>
                      <w:tab w:val="left" w:leader="dot" w:pos="6804"/>
                      <w:tab w:val="right" w:pos="8306"/>
                    </w:tabs>
                    <w:jc w:val="center"/>
                    <w:rPr>
                      <w:color w:val="000000" w:themeColor="text1"/>
                      <w:sz w:val="21"/>
                      <w:szCs w:val="21"/>
                    </w:rPr>
                  </w:pPr>
                  <w:r>
                    <w:rPr>
                      <w:color w:val="000000" w:themeColor="text1"/>
                      <w:sz w:val="21"/>
                      <w:szCs w:val="21"/>
                    </w:rPr>
                    <w:t>-4.1</w:t>
                  </w:r>
                </w:p>
              </w:tc>
            </w:tr>
            <w:tr w:rsidR="00706C00">
              <w:trPr>
                <w:trHeight w:val="340"/>
                <w:jc w:val="center"/>
              </w:trPr>
              <w:tc>
                <w:tcPr>
                  <w:tcW w:w="615" w:type="pct"/>
                  <w:vMerge/>
                  <w:tcBorders>
                    <w:tl2br w:val="nil"/>
                    <w:tr2bl w:val="nil"/>
                  </w:tcBorders>
                  <w:shd w:val="clear" w:color="auto" w:fill="auto"/>
                  <w:vAlign w:val="center"/>
                </w:tcPr>
                <w:p w:rsidR="00706C00" w:rsidRDefault="00706C00">
                  <w:pPr>
                    <w:pStyle w:val="aa"/>
                    <w:tabs>
                      <w:tab w:val="left" w:pos="567"/>
                      <w:tab w:val="left" w:pos="2007"/>
                      <w:tab w:val="center" w:pos="4153"/>
                      <w:tab w:val="left" w:leader="dot" w:pos="6804"/>
                      <w:tab w:val="right" w:pos="8306"/>
                    </w:tabs>
                    <w:snapToGrid/>
                    <w:jc w:val="center"/>
                    <w:rPr>
                      <w:color w:val="000000" w:themeColor="text1"/>
                      <w:sz w:val="21"/>
                      <w:szCs w:val="21"/>
                    </w:rPr>
                  </w:pPr>
                </w:p>
              </w:tc>
              <w:tc>
                <w:tcPr>
                  <w:tcW w:w="1525" w:type="pct"/>
                  <w:tcBorders>
                    <w:tl2br w:val="nil"/>
                    <w:tr2bl w:val="nil"/>
                  </w:tcBorders>
                  <w:shd w:val="clear" w:color="auto" w:fill="auto"/>
                  <w:vAlign w:val="center"/>
                </w:tcPr>
                <w:p w:rsidR="00706C00" w:rsidRDefault="004B3C4D">
                  <w:pPr>
                    <w:pStyle w:val="aa"/>
                    <w:tabs>
                      <w:tab w:val="left" w:pos="567"/>
                      <w:tab w:val="left" w:pos="2007"/>
                      <w:tab w:val="center" w:pos="4153"/>
                      <w:tab w:val="left" w:leader="dot" w:pos="6804"/>
                      <w:tab w:val="right" w:pos="8306"/>
                    </w:tabs>
                    <w:snapToGrid/>
                    <w:jc w:val="center"/>
                    <w:rPr>
                      <w:color w:val="000000" w:themeColor="text1"/>
                      <w:sz w:val="21"/>
                      <w:szCs w:val="21"/>
                    </w:rPr>
                  </w:pPr>
                  <w:r>
                    <w:rPr>
                      <w:color w:val="000000" w:themeColor="text1"/>
                      <w:sz w:val="21"/>
                      <w:szCs w:val="21"/>
                    </w:rPr>
                    <w:t>风速（</w:t>
                  </w:r>
                  <w:r>
                    <w:rPr>
                      <w:color w:val="000000" w:themeColor="text1"/>
                      <w:sz w:val="21"/>
                      <w:szCs w:val="21"/>
                    </w:rPr>
                    <w:t>m/s</w:t>
                  </w:r>
                  <w:r>
                    <w:rPr>
                      <w:color w:val="000000" w:themeColor="text1"/>
                      <w:sz w:val="21"/>
                      <w:szCs w:val="21"/>
                    </w:rPr>
                    <w:t>）</w:t>
                  </w:r>
                </w:p>
              </w:tc>
              <w:tc>
                <w:tcPr>
                  <w:tcW w:w="1449" w:type="pct"/>
                  <w:tcBorders>
                    <w:tl2br w:val="nil"/>
                    <w:tr2bl w:val="nil"/>
                  </w:tcBorders>
                  <w:shd w:val="clear" w:color="auto" w:fill="auto"/>
                  <w:vAlign w:val="center"/>
                </w:tcPr>
                <w:p w:rsidR="00706C00" w:rsidRDefault="004B3C4D">
                  <w:pPr>
                    <w:pStyle w:val="aa"/>
                    <w:tabs>
                      <w:tab w:val="left" w:pos="567"/>
                      <w:tab w:val="left" w:pos="2007"/>
                      <w:tab w:val="center" w:pos="4153"/>
                      <w:tab w:val="left" w:leader="dot" w:pos="6804"/>
                      <w:tab w:val="right" w:pos="8306"/>
                    </w:tabs>
                    <w:jc w:val="center"/>
                    <w:rPr>
                      <w:color w:val="000000" w:themeColor="text1"/>
                      <w:sz w:val="21"/>
                      <w:szCs w:val="21"/>
                    </w:rPr>
                  </w:pPr>
                  <w:r>
                    <w:rPr>
                      <w:color w:val="000000" w:themeColor="text1"/>
                      <w:sz w:val="21"/>
                      <w:szCs w:val="21"/>
                    </w:rPr>
                    <w:t>4.1</w:t>
                  </w:r>
                </w:p>
              </w:tc>
              <w:tc>
                <w:tcPr>
                  <w:tcW w:w="1409" w:type="pct"/>
                  <w:tcBorders>
                    <w:tl2br w:val="nil"/>
                    <w:tr2bl w:val="nil"/>
                  </w:tcBorders>
                  <w:shd w:val="clear" w:color="auto" w:fill="auto"/>
                  <w:vAlign w:val="center"/>
                </w:tcPr>
                <w:p w:rsidR="00706C00" w:rsidRDefault="004B3C4D">
                  <w:pPr>
                    <w:pStyle w:val="aa"/>
                    <w:tabs>
                      <w:tab w:val="left" w:pos="567"/>
                      <w:tab w:val="left" w:pos="2007"/>
                      <w:tab w:val="center" w:pos="4153"/>
                      <w:tab w:val="left" w:leader="dot" w:pos="6804"/>
                      <w:tab w:val="right" w:pos="8306"/>
                    </w:tabs>
                    <w:jc w:val="center"/>
                    <w:rPr>
                      <w:color w:val="000000" w:themeColor="text1"/>
                      <w:sz w:val="21"/>
                      <w:szCs w:val="21"/>
                    </w:rPr>
                  </w:pPr>
                  <w:r>
                    <w:rPr>
                      <w:color w:val="000000" w:themeColor="text1"/>
                      <w:sz w:val="21"/>
                      <w:szCs w:val="21"/>
                    </w:rPr>
                    <w:t>2.5</w:t>
                  </w:r>
                </w:p>
              </w:tc>
            </w:tr>
            <w:tr w:rsidR="00706C00">
              <w:trPr>
                <w:trHeight w:val="340"/>
                <w:jc w:val="center"/>
              </w:trPr>
              <w:tc>
                <w:tcPr>
                  <w:tcW w:w="615" w:type="pct"/>
                  <w:vMerge/>
                  <w:tcBorders>
                    <w:tl2br w:val="nil"/>
                    <w:tr2bl w:val="nil"/>
                  </w:tcBorders>
                  <w:shd w:val="clear" w:color="auto" w:fill="auto"/>
                  <w:vAlign w:val="center"/>
                </w:tcPr>
                <w:p w:rsidR="00706C00" w:rsidRDefault="00706C00">
                  <w:pPr>
                    <w:pStyle w:val="aa"/>
                    <w:tabs>
                      <w:tab w:val="left" w:pos="567"/>
                      <w:tab w:val="left" w:pos="2007"/>
                      <w:tab w:val="center" w:pos="4153"/>
                      <w:tab w:val="left" w:leader="dot" w:pos="6804"/>
                      <w:tab w:val="right" w:pos="8306"/>
                    </w:tabs>
                    <w:snapToGrid/>
                    <w:jc w:val="center"/>
                    <w:rPr>
                      <w:color w:val="000000" w:themeColor="text1"/>
                      <w:sz w:val="21"/>
                      <w:szCs w:val="21"/>
                    </w:rPr>
                  </w:pPr>
                </w:p>
              </w:tc>
              <w:tc>
                <w:tcPr>
                  <w:tcW w:w="1525" w:type="pct"/>
                  <w:tcBorders>
                    <w:tl2br w:val="nil"/>
                    <w:tr2bl w:val="nil"/>
                  </w:tcBorders>
                  <w:shd w:val="clear" w:color="auto" w:fill="auto"/>
                  <w:vAlign w:val="center"/>
                </w:tcPr>
                <w:p w:rsidR="00706C00" w:rsidRDefault="004B3C4D">
                  <w:pPr>
                    <w:pStyle w:val="aa"/>
                    <w:tabs>
                      <w:tab w:val="left" w:pos="567"/>
                      <w:tab w:val="left" w:pos="2007"/>
                      <w:tab w:val="center" w:pos="4153"/>
                      <w:tab w:val="left" w:leader="dot" w:pos="6804"/>
                      <w:tab w:val="right" w:pos="8306"/>
                    </w:tabs>
                    <w:snapToGrid/>
                    <w:jc w:val="center"/>
                    <w:rPr>
                      <w:color w:val="000000" w:themeColor="text1"/>
                      <w:sz w:val="21"/>
                      <w:szCs w:val="21"/>
                    </w:rPr>
                  </w:pPr>
                  <w:r>
                    <w:rPr>
                      <w:color w:val="000000" w:themeColor="text1"/>
                      <w:sz w:val="21"/>
                      <w:szCs w:val="21"/>
                    </w:rPr>
                    <w:t>湿度（</w:t>
                  </w:r>
                  <w:r>
                    <w:rPr>
                      <w:color w:val="000000" w:themeColor="text1"/>
                      <w:sz w:val="21"/>
                      <w:szCs w:val="21"/>
                    </w:rPr>
                    <w:t>%RH</w:t>
                  </w:r>
                  <w:r>
                    <w:rPr>
                      <w:color w:val="000000" w:themeColor="text1"/>
                      <w:sz w:val="21"/>
                      <w:szCs w:val="21"/>
                    </w:rPr>
                    <w:t>）</w:t>
                  </w:r>
                </w:p>
              </w:tc>
              <w:tc>
                <w:tcPr>
                  <w:tcW w:w="1449" w:type="pct"/>
                  <w:tcBorders>
                    <w:tl2br w:val="nil"/>
                    <w:tr2bl w:val="nil"/>
                  </w:tcBorders>
                  <w:shd w:val="clear" w:color="auto" w:fill="auto"/>
                  <w:vAlign w:val="center"/>
                </w:tcPr>
                <w:p w:rsidR="00706C00" w:rsidRDefault="004B3C4D">
                  <w:pPr>
                    <w:pStyle w:val="aa"/>
                    <w:tabs>
                      <w:tab w:val="left" w:pos="567"/>
                      <w:tab w:val="left" w:pos="2007"/>
                      <w:tab w:val="center" w:pos="4153"/>
                      <w:tab w:val="left" w:leader="dot" w:pos="6804"/>
                      <w:tab w:val="right" w:pos="8306"/>
                    </w:tabs>
                    <w:jc w:val="center"/>
                    <w:rPr>
                      <w:color w:val="000000" w:themeColor="text1"/>
                      <w:sz w:val="21"/>
                      <w:szCs w:val="21"/>
                    </w:rPr>
                  </w:pPr>
                  <w:r>
                    <w:rPr>
                      <w:color w:val="000000" w:themeColor="text1"/>
                      <w:sz w:val="21"/>
                      <w:szCs w:val="21"/>
                    </w:rPr>
                    <w:t>34.2</w:t>
                  </w:r>
                </w:p>
              </w:tc>
              <w:tc>
                <w:tcPr>
                  <w:tcW w:w="1409" w:type="pct"/>
                  <w:tcBorders>
                    <w:tl2br w:val="nil"/>
                    <w:tr2bl w:val="nil"/>
                  </w:tcBorders>
                  <w:shd w:val="clear" w:color="auto" w:fill="auto"/>
                  <w:vAlign w:val="center"/>
                </w:tcPr>
                <w:p w:rsidR="00706C00" w:rsidRDefault="004B3C4D">
                  <w:pPr>
                    <w:pStyle w:val="aa"/>
                    <w:tabs>
                      <w:tab w:val="left" w:pos="567"/>
                      <w:tab w:val="left" w:pos="2007"/>
                      <w:tab w:val="center" w:pos="4153"/>
                      <w:tab w:val="left" w:leader="dot" w:pos="6804"/>
                      <w:tab w:val="right" w:pos="8306"/>
                    </w:tabs>
                    <w:jc w:val="center"/>
                    <w:rPr>
                      <w:color w:val="000000" w:themeColor="text1"/>
                      <w:sz w:val="21"/>
                      <w:szCs w:val="21"/>
                    </w:rPr>
                  </w:pPr>
                  <w:r>
                    <w:rPr>
                      <w:rFonts w:hint="eastAsia"/>
                      <w:color w:val="000000" w:themeColor="text1"/>
                      <w:sz w:val="21"/>
                      <w:szCs w:val="21"/>
                    </w:rPr>
                    <w:t>/</w:t>
                  </w:r>
                </w:p>
              </w:tc>
            </w:tr>
          </w:tbl>
          <w:p w:rsidR="00706C00" w:rsidRDefault="004B3C4D">
            <w:pPr>
              <w:spacing w:line="360" w:lineRule="auto"/>
              <w:ind w:firstLineChars="200" w:firstLine="420"/>
              <w:rPr>
                <w:color w:val="000000" w:themeColor="text1"/>
                <w:szCs w:val="21"/>
              </w:rPr>
            </w:pPr>
            <w:r>
              <w:rPr>
                <w:color w:val="000000" w:themeColor="text1"/>
                <w:szCs w:val="21"/>
              </w:rPr>
              <w:t>1</w:t>
            </w:r>
            <w:r>
              <w:rPr>
                <w:color w:val="000000" w:themeColor="text1"/>
                <w:szCs w:val="21"/>
              </w:rPr>
              <w:t>）监测因子及频次</w:t>
            </w:r>
          </w:p>
          <w:p w:rsidR="00706C00" w:rsidRDefault="004B3C4D">
            <w:pPr>
              <w:spacing w:line="360" w:lineRule="auto"/>
              <w:ind w:firstLineChars="200" w:firstLine="420"/>
              <w:rPr>
                <w:color w:val="000000" w:themeColor="text1"/>
                <w:szCs w:val="21"/>
              </w:rPr>
            </w:pPr>
            <w:r>
              <w:rPr>
                <w:rFonts w:hint="eastAsia"/>
                <w:color w:val="000000" w:themeColor="text1"/>
                <w:szCs w:val="21"/>
              </w:rPr>
              <w:t>①监测因子</w:t>
            </w:r>
          </w:p>
          <w:p w:rsidR="00706C00" w:rsidRDefault="004B3C4D">
            <w:pPr>
              <w:spacing w:line="360" w:lineRule="auto"/>
              <w:ind w:firstLineChars="200" w:firstLine="420"/>
              <w:rPr>
                <w:color w:val="000000" w:themeColor="text1"/>
                <w:szCs w:val="21"/>
              </w:rPr>
            </w:pPr>
            <w:r>
              <w:rPr>
                <w:rFonts w:hint="eastAsia"/>
                <w:color w:val="000000" w:themeColor="text1"/>
                <w:szCs w:val="21"/>
              </w:rPr>
              <w:t>昼间、夜间连续等效</w:t>
            </w:r>
            <w:r>
              <w:rPr>
                <w:rFonts w:hint="eastAsia"/>
                <w:color w:val="000000" w:themeColor="text1"/>
                <w:szCs w:val="21"/>
              </w:rPr>
              <w:t>A</w:t>
            </w:r>
            <w:r>
              <w:rPr>
                <w:rFonts w:hint="eastAsia"/>
                <w:color w:val="000000" w:themeColor="text1"/>
                <w:szCs w:val="21"/>
              </w:rPr>
              <w:t>声级</w:t>
            </w:r>
          </w:p>
          <w:p w:rsidR="00706C00" w:rsidRDefault="004B3C4D">
            <w:pPr>
              <w:spacing w:line="360" w:lineRule="auto"/>
              <w:ind w:firstLineChars="200" w:firstLine="420"/>
              <w:rPr>
                <w:color w:val="000000" w:themeColor="text1"/>
                <w:szCs w:val="21"/>
              </w:rPr>
            </w:pPr>
            <w:r>
              <w:rPr>
                <w:rFonts w:hint="eastAsia"/>
                <w:color w:val="000000" w:themeColor="text1"/>
                <w:szCs w:val="21"/>
              </w:rPr>
              <w:t>②监测频次</w:t>
            </w:r>
          </w:p>
          <w:p w:rsidR="00706C00" w:rsidRDefault="004B3C4D">
            <w:pPr>
              <w:spacing w:line="360" w:lineRule="auto"/>
              <w:ind w:firstLineChars="200" w:firstLine="420"/>
              <w:rPr>
                <w:color w:val="000000" w:themeColor="text1"/>
                <w:szCs w:val="21"/>
              </w:rPr>
            </w:pPr>
            <w:r>
              <w:rPr>
                <w:rFonts w:hint="eastAsia"/>
                <w:color w:val="000000" w:themeColor="text1"/>
                <w:szCs w:val="21"/>
              </w:rPr>
              <w:t>昼间、</w:t>
            </w:r>
            <w:r>
              <w:rPr>
                <w:color w:val="000000" w:themeColor="text1"/>
                <w:szCs w:val="21"/>
              </w:rPr>
              <w:t>夜间各</w:t>
            </w:r>
            <w:r>
              <w:rPr>
                <w:rFonts w:hint="eastAsia"/>
                <w:color w:val="000000" w:themeColor="text1"/>
                <w:szCs w:val="21"/>
              </w:rPr>
              <w:t>1</w:t>
            </w:r>
            <w:r>
              <w:rPr>
                <w:rFonts w:hint="eastAsia"/>
                <w:color w:val="000000" w:themeColor="text1"/>
                <w:szCs w:val="21"/>
              </w:rPr>
              <w:t>次</w:t>
            </w:r>
          </w:p>
          <w:p w:rsidR="00706C00" w:rsidRDefault="004B3C4D">
            <w:pPr>
              <w:spacing w:line="360" w:lineRule="auto"/>
              <w:ind w:firstLineChars="200" w:firstLine="420"/>
              <w:rPr>
                <w:color w:val="000000" w:themeColor="text1"/>
                <w:szCs w:val="21"/>
              </w:rPr>
            </w:pPr>
            <w:r>
              <w:rPr>
                <w:color w:val="000000" w:themeColor="text1"/>
                <w:szCs w:val="21"/>
              </w:rPr>
              <w:t>2</w:t>
            </w:r>
            <w:r>
              <w:rPr>
                <w:color w:val="000000" w:themeColor="text1"/>
                <w:szCs w:val="21"/>
              </w:rPr>
              <w:t>）测量方法</w:t>
            </w:r>
          </w:p>
          <w:p w:rsidR="00706C00" w:rsidRDefault="004B3C4D">
            <w:pPr>
              <w:spacing w:line="360" w:lineRule="auto"/>
              <w:ind w:firstLineChars="200" w:firstLine="420"/>
              <w:rPr>
                <w:color w:val="000000" w:themeColor="text1"/>
                <w:szCs w:val="21"/>
              </w:rPr>
            </w:pPr>
            <w:r>
              <w:rPr>
                <w:color w:val="000000" w:themeColor="text1"/>
                <w:szCs w:val="21"/>
              </w:rPr>
              <w:t>按《声环境质量标准》（</w:t>
            </w:r>
            <w:r>
              <w:rPr>
                <w:color w:val="000000" w:themeColor="text1"/>
                <w:szCs w:val="21"/>
              </w:rPr>
              <w:t>GB3096-2008</w:t>
            </w:r>
            <w:r>
              <w:rPr>
                <w:color w:val="000000" w:themeColor="text1"/>
                <w:szCs w:val="21"/>
              </w:rPr>
              <w:t>）的有关规定进行。</w:t>
            </w:r>
          </w:p>
          <w:p w:rsidR="00706C00" w:rsidRDefault="004B3C4D">
            <w:pPr>
              <w:spacing w:line="360" w:lineRule="auto"/>
              <w:ind w:firstLineChars="200" w:firstLine="420"/>
              <w:rPr>
                <w:bCs/>
                <w:color w:val="000000" w:themeColor="text1"/>
                <w:szCs w:val="21"/>
              </w:rPr>
            </w:pPr>
            <w:r>
              <w:rPr>
                <w:bCs/>
                <w:color w:val="000000" w:themeColor="text1"/>
                <w:szCs w:val="21"/>
              </w:rPr>
              <w:lastRenderedPageBreak/>
              <w:t>3</w:t>
            </w:r>
            <w:r>
              <w:rPr>
                <w:bCs/>
                <w:color w:val="000000" w:themeColor="text1"/>
                <w:szCs w:val="21"/>
              </w:rPr>
              <w:t>）测量仪器</w:t>
            </w:r>
          </w:p>
          <w:p w:rsidR="00706C00" w:rsidRDefault="004B3C4D">
            <w:pPr>
              <w:spacing w:line="360" w:lineRule="auto"/>
              <w:ind w:leftChars="228" w:left="479"/>
              <w:rPr>
                <w:color w:val="000000" w:themeColor="text1"/>
                <w:szCs w:val="21"/>
              </w:rPr>
            </w:pPr>
            <w:r>
              <w:rPr>
                <w:color w:val="000000" w:themeColor="text1"/>
                <w:szCs w:val="21"/>
              </w:rPr>
              <w:t>声环境质量现状测量仪器说明见表</w:t>
            </w:r>
            <w:r>
              <w:rPr>
                <w:color w:val="000000" w:themeColor="text1"/>
                <w:szCs w:val="21"/>
              </w:rPr>
              <w:t>3-7</w:t>
            </w:r>
            <w:r>
              <w:rPr>
                <w:rFonts w:hint="eastAsia"/>
                <w:color w:val="000000" w:themeColor="text1"/>
                <w:szCs w:val="21"/>
              </w:rPr>
              <w:t>、</w:t>
            </w:r>
            <w:r>
              <w:rPr>
                <w:color w:val="000000" w:themeColor="text1"/>
                <w:szCs w:val="21"/>
              </w:rPr>
              <w:t>表</w:t>
            </w:r>
            <w:r>
              <w:rPr>
                <w:rFonts w:hint="eastAsia"/>
                <w:color w:val="000000" w:themeColor="text1"/>
                <w:szCs w:val="21"/>
              </w:rPr>
              <w:t>3</w:t>
            </w:r>
            <w:r>
              <w:rPr>
                <w:color w:val="000000" w:themeColor="text1"/>
                <w:szCs w:val="21"/>
              </w:rPr>
              <w:t>-8</w:t>
            </w:r>
            <w:r>
              <w:rPr>
                <w:color w:val="000000" w:themeColor="text1"/>
                <w:szCs w:val="21"/>
              </w:rPr>
              <w:t>。</w:t>
            </w:r>
          </w:p>
          <w:p w:rsidR="00706C00" w:rsidRDefault="004B3C4D">
            <w:pPr>
              <w:jc w:val="center"/>
              <w:rPr>
                <w:b/>
                <w:bCs/>
                <w:color w:val="000000" w:themeColor="text1"/>
                <w:szCs w:val="21"/>
              </w:rPr>
            </w:pPr>
            <w:r>
              <w:rPr>
                <w:b/>
                <w:bCs/>
                <w:color w:val="000000" w:themeColor="text1"/>
                <w:szCs w:val="21"/>
              </w:rPr>
              <w:t>表</w:t>
            </w:r>
            <w:r>
              <w:rPr>
                <w:b/>
                <w:bCs/>
                <w:color w:val="000000" w:themeColor="text1"/>
                <w:szCs w:val="21"/>
              </w:rPr>
              <w:t xml:space="preserve">3-7   </w:t>
            </w:r>
            <w:r>
              <w:rPr>
                <w:b/>
                <w:bCs/>
                <w:color w:val="000000" w:themeColor="text1"/>
                <w:szCs w:val="21"/>
              </w:rPr>
              <w:t>声环境测量仪器情况</w:t>
            </w:r>
            <w:r>
              <w:rPr>
                <w:rFonts w:hint="eastAsia"/>
                <w:b/>
                <w:bCs/>
                <w:color w:val="000000" w:themeColor="text1"/>
                <w:szCs w:val="21"/>
              </w:rPr>
              <w:t>一览表</w:t>
            </w:r>
          </w:p>
          <w:tbl>
            <w:tblPr>
              <w:tblW w:w="5000" w:type="pct"/>
              <w:jc w:val="center"/>
              <w:tblBorders>
                <w:top w:val="single" w:sz="12" w:space="0" w:color="auto"/>
                <w:left w:val="dotted" w:sz="4" w:space="0" w:color="auto"/>
                <w:bottom w:val="single" w:sz="12" w:space="0" w:color="auto"/>
                <w:right w:val="dotted" w:sz="4" w:space="0" w:color="auto"/>
                <w:insideH w:val="single" w:sz="4" w:space="0" w:color="auto"/>
                <w:insideV w:val="single" w:sz="4" w:space="0" w:color="auto"/>
              </w:tblBorders>
              <w:tblLook w:val="04A0" w:firstRow="1" w:lastRow="0" w:firstColumn="1" w:lastColumn="0" w:noHBand="0" w:noVBand="1"/>
            </w:tblPr>
            <w:tblGrid>
              <w:gridCol w:w="3685"/>
              <w:gridCol w:w="5126"/>
            </w:tblGrid>
            <w:tr w:rsidR="00706C00">
              <w:trPr>
                <w:trHeight w:val="397"/>
                <w:jc w:val="center"/>
              </w:trPr>
              <w:tc>
                <w:tcPr>
                  <w:tcW w:w="5000" w:type="pct"/>
                  <w:gridSpan w:val="2"/>
                  <w:tcBorders>
                    <w:tl2br w:val="nil"/>
                    <w:tr2bl w:val="nil"/>
                  </w:tcBorders>
                  <w:shd w:val="clear" w:color="auto" w:fill="auto"/>
                  <w:vAlign w:val="center"/>
                </w:tcPr>
                <w:p w:rsidR="00706C00" w:rsidRDefault="004B3C4D">
                  <w:pPr>
                    <w:adjustRightInd w:val="0"/>
                    <w:snapToGrid w:val="0"/>
                    <w:jc w:val="center"/>
                    <w:rPr>
                      <w:bCs/>
                      <w:color w:val="000000" w:themeColor="text1"/>
                      <w:szCs w:val="21"/>
                    </w:rPr>
                  </w:pPr>
                  <w:r>
                    <w:rPr>
                      <w:bCs/>
                      <w:color w:val="000000" w:themeColor="text1"/>
                      <w:szCs w:val="21"/>
                    </w:rPr>
                    <w:t>多功能声级计（用于噪声测量）</w:t>
                  </w:r>
                </w:p>
              </w:tc>
            </w:tr>
            <w:tr w:rsidR="00706C00">
              <w:trPr>
                <w:trHeight w:val="397"/>
                <w:jc w:val="center"/>
              </w:trPr>
              <w:tc>
                <w:tcPr>
                  <w:tcW w:w="2091" w:type="pct"/>
                  <w:tcBorders>
                    <w:tl2br w:val="nil"/>
                    <w:tr2bl w:val="nil"/>
                  </w:tcBorders>
                  <w:shd w:val="clear" w:color="auto" w:fill="auto"/>
                  <w:vAlign w:val="center"/>
                </w:tcPr>
                <w:p w:rsidR="00706C00" w:rsidRDefault="004B3C4D">
                  <w:pPr>
                    <w:adjustRightInd w:val="0"/>
                    <w:snapToGrid w:val="0"/>
                    <w:jc w:val="center"/>
                    <w:rPr>
                      <w:bCs/>
                      <w:color w:val="000000" w:themeColor="text1"/>
                      <w:kern w:val="0"/>
                      <w:szCs w:val="21"/>
                    </w:rPr>
                  </w:pPr>
                  <w:r>
                    <w:rPr>
                      <w:bCs/>
                      <w:color w:val="000000" w:themeColor="text1"/>
                      <w:kern w:val="0"/>
                      <w:szCs w:val="21"/>
                    </w:rPr>
                    <w:t>仪器编号</w:t>
                  </w:r>
                </w:p>
              </w:tc>
              <w:tc>
                <w:tcPr>
                  <w:tcW w:w="2909" w:type="pct"/>
                  <w:tcBorders>
                    <w:tl2br w:val="nil"/>
                    <w:tr2bl w:val="nil"/>
                  </w:tcBorders>
                  <w:shd w:val="clear" w:color="auto" w:fill="auto"/>
                  <w:vAlign w:val="center"/>
                </w:tcPr>
                <w:p w:rsidR="00706C00" w:rsidRDefault="004B3C4D">
                  <w:pPr>
                    <w:adjustRightInd w:val="0"/>
                    <w:snapToGrid w:val="0"/>
                    <w:jc w:val="center"/>
                    <w:rPr>
                      <w:bCs/>
                      <w:color w:val="000000" w:themeColor="text1"/>
                      <w:kern w:val="0"/>
                      <w:szCs w:val="21"/>
                    </w:rPr>
                  </w:pPr>
                  <w:r>
                    <w:rPr>
                      <w:spacing w:val="-8"/>
                      <w:szCs w:val="21"/>
                    </w:rPr>
                    <w:t>10345412</w:t>
                  </w:r>
                </w:p>
              </w:tc>
            </w:tr>
            <w:tr w:rsidR="00706C00">
              <w:trPr>
                <w:trHeight w:val="397"/>
                <w:jc w:val="center"/>
              </w:trPr>
              <w:tc>
                <w:tcPr>
                  <w:tcW w:w="2091" w:type="pct"/>
                  <w:tcBorders>
                    <w:tl2br w:val="nil"/>
                    <w:tr2bl w:val="nil"/>
                  </w:tcBorders>
                  <w:shd w:val="clear" w:color="auto" w:fill="auto"/>
                  <w:vAlign w:val="center"/>
                </w:tcPr>
                <w:p w:rsidR="00706C00" w:rsidRDefault="004B3C4D">
                  <w:pPr>
                    <w:adjustRightInd w:val="0"/>
                    <w:snapToGrid w:val="0"/>
                    <w:jc w:val="center"/>
                    <w:rPr>
                      <w:bCs/>
                      <w:color w:val="000000" w:themeColor="text1"/>
                      <w:kern w:val="0"/>
                      <w:szCs w:val="21"/>
                    </w:rPr>
                  </w:pPr>
                  <w:r>
                    <w:rPr>
                      <w:bCs/>
                      <w:color w:val="000000" w:themeColor="text1"/>
                      <w:kern w:val="0"/>
                      <w:szCs w:val="21"/>
                    </w:rPr>
                    <w:t>型号</w:t>
                  </w:r>
                  <w:r>
                    <w:rPr>
                      <w:bCs/>
                      <w:color w:val="000000" w:themeColor="text1"/>
                      <w:kern w:val="0"/>
                      <w:szCs w:val="21"/>
                    </w:rPr>
                    <w:t>/</w:t>
                  </w:r>
                  <w:r>
                    <w:rPr>
                      <w:bCs/>
                      <w:color w:val="000000" w:themeColor="text1"/>
                      <w:kern w:val="0"/>
                      <w:szCs w:val="21"/>
                    </w:rPr>
                    <w:t>规格</w:t>
                  </w:r>
                </w:p>
              </w:tc>
              <w:tc>
                <w:tcPr>
                  <w:tcW w:w="2909" w:type="pct"/>
                  <w:tcBorders>
                    <w:tl2br w:val="nil"/>
                    <w:tr2bl w:val="nil"/>
                  </w:tcBorders>
                  <w:shd w:val="clear" w:color="auto" w:fill="auto"/>
                  <w:vAlign w:val="center"/>
                </w:tcPr>
                <w:p w:rsidR="00706C00" w:rsidRDefault="004B3C4D">
                  <w:pPr>
                    <w:adjustRightInd w:val="0"/>
                    <w:snapToGrid w:val="0"/>
                    <w:jc w:val="center"/>
                    <w:rPr>
                      <w:bCs/>
                      <w:color w:val="000000" w:themeColor="text1"/>
                      <w:kern w:val="0"/>
                      <w:szCs w:val="21"/>
                    </w:rPr>
                  </w:pPr>
                  <w:r>
                    <w:rPr>
                      <w:bCs/>
                      <w:color w:val="000000" w:themeColor="text1"/>
                      <w:kern w:val="0"/>
                      <w:szCs w:val="21"/>
                    </w:rPr>
                    <w:t>AWA5688</w:t>
                  </w:r>
                </w:p>
              </w:tc>
            </w:tr>
            <w:tr w:rsidR="00706C00">
              <w:trPr>
                <w:trHeight w:val="397"/>
                <w:jc w:val="center"/>
              </w:trPr>
              <w:tc>
                <w:tcPr>
                  <w:tcW w:w="2091" w:type="pct"/>
                  <w:tcBorders>
                    <w:tl2br w:val="nil"/>
                    <w:tr2bl w:val="nil"/>
                  </w:tcBorders>
                  <w:shd w:val="clear" w:color="auto" w:fill="auto"/>
                  <w:vAlign w:val="center"/>
                </w:tcPr>
                <w:p w:rsidR="00706C00" w:rsidRDefault="004B3C4D">
                  <w:pPr>
                    <w:adjustRightInd w:val="0"/>
                    <w:snapToGrid w:val="0"/>
                    <w:jc w:val="center"/>
                    <w:rPr>
                      <w:bCs/>
                      <w:color w:val="000000" w:themeColor="text1"/>
                      <w:kern w:val="0"/>
                      <w:szCs w:val="21"/>
                    </w:rPr>
                  </w:pPr>
                  <w:r>
                    <w:rPr>
                      <w:bCs/>
                      <w:color w:val="000000" w:themeColor="text1"/>
                      <w:kern w:val="0"/>
                      <w:szCs w:val="21"/>
                    </w:rPr>
                    <w:t>测量范围</w:t>
                  </w:r>
                </w:p>
              </w:tc>
              <w:tc>
                <w:tcPr>
                  <w:tcW w:w="2909" w:type="pct"/>
                  <w:tcBorders>
                    <w:tl2br w:val="nil"/>
                    <w:tr2bl w:val="nil"/>
                  </w:tcBorders>
                  <w:shd w:val="clear" w:color="auto" w:fill="auto"/>
                  <w:vAlign w:val="center"/>
                </w:tcPr>
                <w:p w:rsidR="00706C00" w:rsidRDefault="004B3C4D">
                  <w:pPr>
                    <w:adjustRightInd w:val="0"/>
                    <w:snapToGrid w:val="0"/>
                    <w:jc w:val="center"/>
                    <w:rPr>
                      <w:bCs/>
                      <w:color w:val="000000" w:themeColor="text1"/>
                      <w:kern w:val="0"/>
                      <w:szCs w:val="21"/>
                    </w:rPr>
                  </w:pPr>
                  <w:r>
                    <w:rPr>
                      <w:bCs/>
                      <w:color w:val="000000" w:themeColor="text1"/>
                      <w:kern w:val="0"/>
                      <w:szCs w:val="21"/>
                    </w:rPr>
                    <w:t>28dBA</w:t>
                  </w:r>
                  <w:r>
                    <w:rPr>
                      <w:bCs/>
                      <w:color w:val="000000" w:themeColor="text1"/>
                      <w:kern w:val="0"/>
                      <w:szCs w:val="21"/>
                    </w:rPr>
                    <w:t>～</w:t>
                  </w:r>
                  <w:r>
                    <w:rPr>
                      <w:bCs/>
                      <w:color w:val="000000" w:themeColor="text1"/>
                      <w:kern w:val="0"/>
                      <w:szCs w:val="21"/>
                    </w:rPr>
                    <w:t>133dBA</w:t>
                  </w:r>
                </w:p>
              </w:tc>
            </w:tr>
            <w:tr w:rsidR="00706C00">
              <w:trPr>
                <w:trHeight w:val="397"/>
                <w:jc w:val="center"/>
              </w:trPr>
              <w:tc>
                <w:tcPr>
                  <w:tcW w:w="2091" w:type="pct"/>
                  <w:tcBorders>
                    <w:tl2br w:val="nil"/>
                    <w:tr2bl w:val="nil"/>
                  </w:tcBorders>
                  <w:shd w:val="clear" w:color="auto" w:fill="auto"/>
                  <w:vAlign w:val="center"/>
                </w:tcPr>
                <w:p w:rsidR="00706C00" w:rsidRDefault="004B3C4D">
                  <w:pPr>
                    <w:adjustRightInd w:val="0"/>
                    <w:snapToGrid w:val="0"/>
                    <w:jc w:val="center"/>
                    <w:rPr>
                      <w:bCs/>
                      <w:color w:val="000000" w:themeColor="text1"/>
                      <w:kern w:val="0"/>
                      <w:szCs w:val="21"/>
                    </w:rPr>
                  </w:pPr>
                  <w:r>
                    <w:rPr>
                      <w:bCs/>
                      <w:color w:val="000000" w:themeColor="text1"/>
                      <w:kern w:val="0"/>
                      <w:szCs w:val="21"/>
                    </w:rPr>
                    <w:t>检定单位</w:t>
                  </w:r>
                </w:p>
              </w:tc>
              <w:tc>
                <w:tcPr>
                  <w:tcW w:w="2909" w:type="pct"/>
                  <w:tcBorders>
                    <w:tl2br w:val="nil"/>
                    <w:tr2bl w:val="nil"/>
                  </w:tcBorders>
                  <w:shd w:val="clear" w:color="auto" w:fill="auto"/>
                  <w:vAlign w:val="center"/>
                </w:tcPr>
                <w:p w:rsidR="00706C00" w:rsidRDefault="004B3C4D">
                  <w:pPr>
                    <w:adjustRightInd w:val="0"/>
                    <w:snapToGrid w:val="0"/>
                    <w:jc w:val="center"/>
                    <w:rPr>
                      <w:bCs/>
                      <w:color w:val="000000" w:themeColor="text1"/>
                      <w:kern w:val="0"/>
                      <w:szCs w:val="21"/>
                    </w:rPr>
                  </w:pPr>
                  <w:r>
                    <w:rPr>
                      <w:rFonts w:hint="eastAsia"/>
                      <w:szCs w:val="21"/>
                    </w:rPr>
                    <w:t>浙江省</w:t>
                  </w:r>
                  <w:r>
                    <w:rPr>
                      <w:szCs w:val="21"/>
                    </w:rPr>
                    <w:t>计量科学研究院</w:t>
                  </w:r>
                </w:p>
              </w:tc>
            </w:tr>
            <w:tr w:rsidR="00706C00">
              <w:trPr>
                <w:trHeight w:val="397"/>
                <w:jc w:val="center"/>
              </w:trPr>
              <w:tc>
                <w:tcPr>
                  <w:tcW w:w="2091" w:type="pct"/>
                  <w:tcBorders>
                    <w:tl2br w:val="nil"/>
                    <w:tr2bl w:val="nil"/>
                  </w:tcBorders>
                  <w:shd w:val="clear" w:color="auto" w:fill="auto"/>
                  <w:vAlign w:val="center"/>
                </w:tcPr>
                <w:p w:rsidR="00706C00" w:rsidRDefault="004B3C4D">
                  <w:pPr>
                    <w:adjustRightInd w:val="0"/>
                    <w:snapToGrid w:val="0"/>
                    <w:jc w:val="center"/>
                    <w:rPr>
                      <w:bCs/>
                      <w:color w:val="000000" w:themeColor="text1"/>
                      <w:kern w:val="0"/>
                      <w:szCs w:val="21"/>
                    </w:rPr>
                  </w:pPr>
                  <w:r>
                    <w:rPr>
                      <w:bCs/>
                      <w:color w:val="000000" w:themeColor="text1"/>
                      <w:kern w:val="0"/>
                      <w:szCs w:val="21"/>
                    </w:rPr>
                    <w:t>证书编号</w:t>
                  </w:r>
                </w:p>
              </w:tc>
              <w:tc>
                <w:tcPr>
                  <w:tcW w:w="2909" w:type="pct"/>
                  <w:tcBorders>
                    <w:tl2br w:val="nil"/>
                    <w:tr2bl w:val="nil"/>
                  </w:tcBorders>
                  <w:shd w:val="clear" w:color="auto" w:fill="auto"/>
                  <w:vAlign w:val="center"/>
                </w:tcPr>
                <w:p w:rsidR="00706C00" w:rsidRDefault="004B3C4D">
                  <w:pPr>
                    <w:adjustRightInd w:val="0"/>
                    <w:snapToGrid w:val="0"/>
                    <w:jc w:val="center"/>
                    <w:rPr>
                      <w:bCs/>
                      <w:color w:val="000000" w:themeColor="text1"/>
                      <w:kern w:val="0"/>
                      <w:szCs w:val="21"/>
                    </w:rPr>
                  </w:pPr>
                  <w:r>
                    <w:rPr>
                      <w:rFonts w:hint="eastAsia"/>
                      <w:bCs/>
                      <w:color w:val="000000"/>
                      <w:szCs w:val="21"/>
                    </w:rPr>
                    <w:t>JT</w:t>
                  </w:r>
                  <w:r>
                    <w:rPr>
                      <w:bCs/>
                      <w:color w:val="000000"/>
                      <w:szCs w:val="21"/>
                    </w:rPr>
                    <w:t>-20231051973</w:t>
                  </w:r>
                </w:p>
              </w:tc>
            </w:tr>
            <w:tr w:rsidR="00706C00">
              <w:trPr>
                <w:trHeight w:val="397"/>
                <w:jc w:val="center"/>
              </w:trPr>
              <w:tc>
                <w:tcPr>
                  <w:tcW w:w="2091" w:type="pct"/>
                  <w:tcBorders>
                    <w:tl2br w:val="nil"/>
                    <w:tr2bl w:val="nil"/>
                  </w:tcBorders>
                  <w:shd w:val="clear" w:color="auto" w:fill="auto"/>
                  <w:vAlign w:val="center"/>
                </w:tcPr>
                <w:p w:rsidR="00706C00" w:rsidRDefault="004B3C4D">
                  <w:pPr>
                    <w:adjustRightInd w:val="0"/>
                    <w:snapToGrid w:val="0"/>
                    <w:jc w:val="center"/>
                    <w:rPr>
                      <w:bCs/>
                      <w:color w:val="000000" w:themeColor="text1"/>
                      <w:kern w:val="0"/>
                      <w:szCs w:val="21"/>
                    </w:rPr>
                  </w:pPr>
                  <w:r>
                    <w:rPr>
                      <w:bCs/>
                      <w:color w:val="000000" w:themeColor="text1"/>
                      <w:kern w:val="0"/>
                      <w:szCs w:val="21"/>
                    </w:rPr>
                    <w:t>有效时段</w:t>
                  </w:r>
                </w:p>
              </w:tc>
              <w:tc>
                <w:tcPr>
                  <w:tcW w:w="2909" w:type="pct"/>
                  <w:tcBorders>
                    <w:tl2br w:val="nil"/>
                    <w:tr2bl w:val="nil"/>
                  </w:tcBorders>
                  <w:shd w:val="clear" w:color="auto" w:fill="auto"/>
                  <w:vAlign w:val="center"/>
                </w:tcPr>
                <w:p w:rsidR="00706C00" w:rsidRDefault="004B3C4D">
                  <w:pPr>
                    <w:adjustRightInd w:val="0"/>
                    <w:snapToGrid w:val="0"/>
                    <w:jc w:val="center"/>
                    <w:rPr>
                      <w:bCs/>
                      <w:color w:val="000000" w:themeColor="text1"/>
                      <w:kern w:val="0"/>
                      <w:szCs w:val="21"/>
                    </w:rPr>
                  </w:pPr>
                  <w:r>
                    <w:rPr>
                      <w:spacing w:val="-16"/>
                      <w:szCs w:val="21"/>
                    </w:rPr>
                    <w:t>2023</w:t>
                  </w:r>
                  <w:r>
                    <w:rPr>
                      <w:spacing w:val="-16"/>
                      <w:szCs w:val="21"/>
                    </w:rPr>
                    <w:t>年</w:t>
                  </w:r>
                  <w:r>
                    <w:rPr>
                      <w:spacing w:val="-16"/>
                      <w:szCs w:val="21"/>
                    </w:rPr>
                    <w:t>10</w:t>
                  </w:r>
                  <w:r>
                    <w:rPr>
                      <w:spacing w:val="-16"/>
                      <w:szCs w:val="21"/>
                    </w:rPr>
                    <w:t>月</w:t>
                  </w:r>
                  <w:r>
                    <w:rPr>
                      <w:rFonts w:hint="eastAsia"/>
                      <w:spacing w:val="-16"/>
                      <w:szCs w:val="21"/>
                    </w:rPr>
                    <w:t>3</w:t>
                  </w:r>
                  <w:r>
                    <w:rPr>
                      <w:spacing w:val="-16"/>
                      <w:szCs w:val="21"/>
                    </w:rPr>
                    <w:t>1</w:t>
                  </w:r>
                  <w:r>
                    <w:rPr>
                      <w:spacing w:val="-16"/>
                      <w:szCs w:val="21"/>
                    </w:rPr>
                    <w:t>日</w:t>
                  </w:r>
                  <w:r>
                    <w:rPr>
                      <w:spacing w:val="-16"/>
                      <w:szCs w:val="21"/>
                    </w:rPr>
                    <w:t>~2024</w:t>
                  </w:r>
                  <w:r>
                    <w:rPr>
                      <w:spacing w:val="-16"/>
                      <w:szCs w:val="21"/>
                    </w:rPr>
                    <w:t>年</w:t>
                  </w:r>
                  <w:r>
                    <w:rPr>
                      <w:spacing w:val="-16"/>
                      <w:szCs w:val="21"/>
                    </w:rPr>
                    <w:t>10</w:t>
                  </w:r>
                  <w:r>
                    <w:rPr>
                      <w:spacing w:val="-16"/>
                      <w:szCs w:val="21"/>
                    </w:rPr>
                    <w:t>月</w:t>
                  </w:r>
                  <w:r>
                    <w:rPr>
                      <w:rFonts w:hint="eastAsia"/>
                      <w:spacing w:val="-16"/>
                      <w:szCs w:val="21"/>
                    </w:rPr>
                    <w:t>3</w:t>
                  </w:r>
                  <w:r>
                    <w:rPr>
                      <w:spacing w:val="-16"/>
                      <w:szCs w:val="21"/>
                    </w:rPr>
                    <w:t>0</w:t>
                  </w:r>
                  <w:r>
                    <w:rPr>
                      <w:spacing w:val="-16"/>
                      <w:szCs w:val="21"/>
                    </w:rPr>
                    <w:t>日</w:t>
                  </w:r>
                </w:p>
              </w:tc>
            </w:tr>
          </w:tbl>
          <w:p w:rsidR="00706C00" w:rsidRDefault="004B3C4D">
            <w:pPr>
              <w:jc w:val="center"/>
              <w:rPr>
                <w:b/>
                <w:bCs/>
                <w:color w:val="000000" w:themeColor="text1"/>
                <w:szCs w:val="21"/>
              </w:rPr>
            </w:pPr>
            <w:r>
              <w:rPr>
                <w:b/>
                <w:bCs/>
                <w:color w:val="000000" w:themeColor="text1"/>
                <w:szCs w:val="21"/>
              </w:rPr>
              <w:t>表</w:t>
            </w:r>
            <w:r>
              <w:rPr>
                <w:b/>
                <w:bCs/>
                <w:color w:val="000000" w:themeColor="text1"/>
                <w:szCs w:val="21"/>
              </w:rPr>
              <w:t xml:space="preserve">3-8   </w:t>
            </w:r>
            <w:r>
              <w:rPr>
                <w:rFonts w:hint="eastAsia"/>
                <w:b/>
                <w:bCs/>
                <w:color w:val="000000" w:themeColor="text1"/>
                <w:szCs w:val="21"/>
              </w:rPr>
              <w:t>风速</w:t>
            </w:r>
            <w:proofErr w:type="gramStart"/>
            <w:r>
              <w:rPr>
                <w:rFonts w:hint="eastAsia"/>
                <w:b/>
                <w:bCs/>
                <w:color w:val="000000" w:themeColor="text1"/>
                <w:szCs w:val="21"/>
              </w:rPr>
              <w:t>仪</w:t>
            </w:r>
            <w:r>
              <w:rPr>
                <w:b/>
                <w:bCs/>
                <w:color w:val="000000" w:themeColor="text1"/>
                <w:szCs w:val="21"/>
              </w:rPr>
              <w:t>情况</w:t>
            </w:r>
            <w:proofErr w:type="gramEnd"/>
            <w:r>
              <w:rPr>
                <w:rFonts w:hint="eastAsia"/>
                <w:b/>
                <w:bCs/>
                <w:color w:val="000000" w:themeColor="text1"/>
                <w:szCs w:val="21"/>
              </w:rPr>
              <w:t>一览表</w:t>
            </w:r>
          </w:p>
          <w:tbl>
            <w:tblPr>
              <w:tblW w:w="5000" w:type="pct"/>
              <w:jc w:val="center"/>
              <w:tblBorders>
                <w:top w:val="single" w:sz="12" w:space="0" w:color="auto"/>
                <w:left w:val="dotted" w:sz="4" w:space="0" w:color="auto"/>
                <w:bottom w:val="single" w:sz="12" w:space="0" w:color="auto"/>
                <w:right w:val="dotted" w:sz="4" w:space="0" w:color="auto"/>
                <w:insideH w:val="single" w:sz="4" w:space="0" w:color="auto"/>
                <w:insideV w:val="single" w:sz="4" w:space="0" w:color="auto"/>
              </w:tblBorders>
              <w:tblLook w:val="04A0" w:firstRow="1" w:lastRow="0" w:firstColumn="1" w:lastColumn="0" w:noHBand="0" w:noVBand="1"/>
            </w:tblPr>
            <w:tblGrid>
              <w:gridCol w:w="3685"/>
              <w:gridCol w:w="5126"/>
            </w:tblGrid>
            <w:tr w:rsidR="00706C00">
              <w:trPr>
                <w:trHeight w:val="397"/>
                <w:jc w:val="center"/>
              </w:trPr>
              <w:tc>
                <w:tcPr>
                  <w:tcW w:w="5000" w:type="pct"/>
                  <w:gridSpan w:val="2"/>
                  <w:tcBorders>
                    <w:tl2br w:val="nil"/>
                    <w:tr2bl w:val="nil"/>
                  </w:tcBorders>
                  <w:shd w:val="clear" w:color="auto" w:fill="auto"/>
                  <w:vAlign w:val="center"/>
                </w:tcPr>
                <w:p w:rsidR="00706C00" w:rsidRDefault="004B3C4D">
                  <w:pPr>
                    <w:adjustRightInd w:val="0"/>
                    <w:snapToGrid w:val="0"/>
                    <w:jc w:val="center"/>
                    <w:rPr>
                      <w:bCs/>
                      <w:color w:val="000000" w:themeColor="text1"/>
                      <w:szCs w:val="21"/>
                    </w:rPr>
                  </w:pPr>
                  <w:r>
                    <w:rPr>
                      <w:bCs/>
                      <w:color w:val="000000" w:themeColor="text1"/>
                      <w:szCs w:val="21"/>
                    </w:rPr>
                    <w:t>数字叶轮风速仪</w:t>
                  </w:r>
                </w:p>
              </w:tc>
            </w:tr>
            <w:tr w:rsidR="00706C00">
              <w:trPr>
                <w:trHeight w:val="397"/>
                <w:jc w:val="center"/>
              </w:trPr>
              <w:tc>
                <w:tcPr>
                  <w:tcW w:w="2091" w:type="pct"/>
                  <w:tcBorders>
                    <w:tl2br w:val="nil"/>
                    <w:tr2bl w:val="nil"/>
                  </w:tcBorders>
                  <w:shd w:val="clear" w:color="auto" w:fill="auto"/>
                  <w:vAlign w:val="center"/>
                </w:tcPr>
                <w:p w:rsidR="00706C00" w:rsidRDefault="004B3C4D">
                  <w:pPr>
                    <w:adjustRightInd w:val="0"/>
                    <w:snapToGrid w:val="0"/>
                    <w:jc w:val="center"/>
                    <w:rPr>
                      <w:bCs/>
                      <w:color w:val="000000" w:themeColor="text1"/>
                      <w:kern w:val="0"/>
                      <w:szCs w:val="21"/>
                    </w:rPr>
                  </w:pPr>
                  <w:r>
                    <w:rPr>
                      <w:bCs/>
                      <w:color w:val="000000" w:themeColor="text1"/>
                      <w:kern w:val="0"/>
                      <w:szCs w:val="21"/>
                    </w:rPr>
                    <w:t>仪器编号</w:t>
                  </w:r>
                </w:p>
              </w:tc>
              <w:tc>
                <w:tcPr>
                  <w:tcW w:w="2909" w:type="pct"/>
                  <w:tcBorders>
                    <w:tl2br w:val="nil"/>
                    <w:tr2bl w:val="nil"/>
                  </w:tcBorders>
                  <w:shd w:val="clear" w:color="auto" w:fill="auto"/>
                  <w:vAlign w:val="center"/>
                </w:tcPr>
                <w:p w:rsidR="00706C00" w:rsidRDefault="004B3C4D">
                  <w:pPr>
                    <w:adjustRightInd w:val="0"/>
                    <w:snapToGrid w:val="0"/>
                    <w:jc w:val="center"/>
                    <w:rPr>
                      <w:bCs/>
                      <w:color w:val="000000" w:themeColor="text1"/>
                      <w:kern w:val="0"/>
                      <w:szCs w:val="21"/>
                    </w:rPr>
                  </w:pPr>
                  <w:r>
                    <w:rPr>
                      <w:rFonts w:hint="eastAsia"/>
                      <w:bCs/>
                      <w:color w:val="000000" w:themeColor="text1"/>
                      <w:kern w:val="0"/>
                      <w:szCs w:val="21"/>
                    </w:rPr>
                    <w:t>C192738723</w:t>
                  </w:r>
                </w:p>
              </w:tc>
            </w:tr>
            <w:tr w:rsidR="00706C00">
              <w:trPr>
                <w:trHeight w:val="397"/>
                <w:jc w:val="center"/>
              </w:trPr>
              <w:tc>
                <w:tcPr>
                  <w:tcW w:w="2091" w:type="pct"/>
                  <w:tcBorders>
                    <w:tl2br w:val="nil"/>
                    <w:tr2bl w:val="nil"/>
                  </w:tcBorders>
                  <w:shd w:val="clear" w:color="auto" w:fill="auto"/>
                  <w:vAlign w:val="center"/>
                </w:tcPr>
                <w:p w:rsidR="00706C00" w:rsidRDefault="004B3C4D">
                  <w:pPr>
                    <w:adjustRightInd w:val="0"/>
                    <w:snapToGrid w:val="0"/>
                    <w:jc w:val="center"/>
                    <w:rPr>
                      <w:bCs/>
                      <w:color w:val="000000" w:themeColor="text1"/>
                      <w:kern w:val="0"/>
                      <w:szCs w:val="21"/>
                    </w:rPr>
                  </w:pPr>
                  <w:r>
                    <w:rPr>
                      <w:bCs/>
                      <w:color w:val="000000" w:themeColor="text1"/>
                      <w:kern w:val="0"/>
                      <w:szCs w:val="21"/>
                    </w:rPr>
                    <w:t>型号</w:t>
                  </w:r>
                  <w:r>
                    <w:rPr>
                      <w:bCs/>
                      <w:color w:val="000000" w:themeColor="text1"/>
                      <w:kern w:val="0"/>
                      <w:szCs w:val="21"/>
                    </w:rPr>
                    <w:t>/</w:t>
                  </w:r>
                  <w:r>
                    <w:rPr>
                      <w:bCs/>
                      <w:color w:val="000000" w:themeColor="text1"/>
                      <w:kern w:val="0"/>
                      <w:szCs w:val="21"/>
                    </w:rPr>
                    <w:t>规格</w:t>
                  </w:r>
                </w:p>
              </w:tc>
              <w:tc>
                <w:tcPr>
                  <w:tcW w:w="2909" w:type="pct"/>
                  <w:tcBorders>
                    <w:tl2br w:val="nil"/>
                    <w:tr2bl w:val="nil"/>
                  </w:tcBorders>
                  <w:shd w:val="clear" w:color="auto" w:fill="auto"/>
                  <w:vAlign w:val="center"/>
                </w:tcPr>
                <w:p w:rsidR="00706C00" w:rsidRDefault="004B3C4D">
                  <w:pPr>
                    <w:adjustRightInd w:val="0"/>
                    <w:snapToGrid w:val="0"/>
                    <w:jc w:val="center"/>
                    <w:rPr>
                      <w:bCs/>
                      <w:color w:val="000000" w:themeColor="text1"/>
                      <w:kern w:val="0"/>
                      <w:szCs w:val="21"/>
                    </w:rPr>
                  </w:pPr>
                  <w:r>
                    <w:rPr>
                      <w:rFonts w:hint="eastAsia"/>
                      <w:bCs/>
                      <w:color w:val="000000" w:themeColor="text1"/>
                      <w:kern w:val="0"/>
                      <w:szCs w:val="21"/>
                    </w:rPr>
                    <w:t>UT363</w:t>
                  </w:r>
                </w:p>
              </w:tc>
            </w:tr>
            <w:tr w:rsidR="00706C00">
              <w:trPr>
                <w:trHeight w:val="397"/>
                <w:jc w:val="center"/>
              </w:trPr>
              <w:tc>
                <w:tcPr>
                  <w:tcW w:w="2091" w:type="pct"/>
                  <w:tcBorders>
                    <w:tl2br w:val="nil"/>
                    <w:tr2bl w:val="nil"/>
                  </w:tcBorders>
                  <w:shd w:val="clear" w:color="auto" w:fill="auto"/>
                  <w:vAlign w:val="center"/>
                </w:tcPr>
                <w:p w:rsidR="00706C00" w:rsidRDefault="004B3C4D">
                  <w:pPr>
                    <w:adjustRightInd w:val="0"/>
                    <w:snapToGrid w:val="0"/>
                    <w:jc w:val="center"/>
                    <w:rPr>
                      <w:bCs/>
                      <w:color w:val="000000" w:themeColor="text1"/>
                      <w:kern w:val="0"/>
                      <w:szCs w:val="21"/>
                    </w:rPr>
                  </w:pPr>
                  <w:r>
                    <w:rPr>
                      <w:rFonts w:hint="eastAsia"/>
                      <w:bCs/>
                      <w:color w:val="000000" w:themeColor="text1"/>
                      <w:kern w:val="0"/>
                      <w:szCs w:val="21"/>
                    </w:rPr>
                    <w:t>校准</w:t>
                  </w:r>
                  <w:r>
                    <w:rPr>
                      <w:bCs/>
                      <w:color w:val="000000" w:themeColor="text1"/>
                      <w:kern w:val="0"/>
                      <w:szCs w:val="21"/>
                    </w:rPr>
                    <w:t>单位</w:t>
                  </w:r>
                </w:p>
              </w:tc>
              <w:tc>
                <w:tcPr>
                  <w:tcW w:w="2909" w:type="pct"/>
                  <w:tcBorders>
                    <w:tl2br w:val="nil"/>
                    <w:tr2bl w:val="nil"/>
                  </w:tcBorders>
                  <w:shd w:val="clear" w:color="auto" w:fill="auto"/>
                  <w:vAlign w:val="center"/>
                </w:tcPr>
                <w:p w:rsidR="00706C00" w:rsidRDefault="004B3C4D">
                  <w:pPr>
                    <w:adjustRightInd w:val="0"/>
                    <w:snapToGrid w:val="0"/>
                    <w:jc w:val="center"/>
                    <w:rPr>
                      <w:bCs/>
                      <w:color w:val="000000" w:themeColor="text1"/>
                      <w:kern w:val="0"/>
                      <w:szCs w:val="21"/>
                    </w:rPr>
                  </w:pPr>
                  <w:r>
                    <w:rPr>
                      <w:rFonts w:hint="eastAsia"/>
                      <w:bCs/>
                      <w:color w:val="000000" w:themeColor="text1"/>
                      <w:kern w:val="0"/>
                      <w:szCs w:val="21"/>
                    </w:rPr>
                    <w:t>方圆检测认证集团有限公司</w:t>
                  </w:r>
                </w:p>
              </w:tc>
            </w:tr>
            <w:tr w:rsidR="00706C00">
              <w:trPr>
                <w:trHeight w:val="397"/>
                <w:jc w:val="center"/>
              </w:trPr>
              <w:tc>
                <w:tcPr>
                  <w:tcW w:w="2091" w:type="pct"/>
                  <w:tcBorders>
                    <w:tl2br w:val="nil"/>
                    <w:tr2bl w:val="nil"/>
                  </w:tcBorders>
                  <w:shd w:val="clear" w:color="auto" w:fill="auto"/>
                  <w:vAlign w:val="center"/>
                </w:tcPr>
                <w:p w:rsidR="00706C00" w:rsidRDefault="004B3C4D">
                  <w:pPr>
                    <w:adjustRightInd w:val="0"/>
                    <w:snapToGrid w:val="0"/>
                    <w:jc w:val="center"/>
                    <w:rPr>
                      <w:bCs/>
                      <w:color w:val="000000" w:themeColor="text1"/>
                      <w:kern w:val="0"/>
                      <w:szCs w:val="21"/>
                    </w:rPr>
                  </w:pPr>
                  <w:r>
                    <w:rPr>
                      <w:bCs/>
                      <w:color w:val="000000" w:themeColor="text1"/>
                      <w:kern w:val="0"/>
                      <w:szCs w:val="21"/>
                    </w:rPr>
                    <w:t>证书编号</w:t>
                  </w:r>
                </w:p>
              </w:tc>
              <w:tc>
                <w:tcPr>
                  <w:tcW w:w="2909" w:type="pct"/>
                  <w:tcBorders>
                    <w:tl2br w:val="nil"/>
                    <w:tr2bl w:val="nil"/>
                  </w:tcBorders>
                  <w:shd w:val="clear" w:color="auto" w:fill="auto"/>
                  <w:vAlign w:val="center"/>
                </w:tcPr>
                <w:p w:rsidR="00706C00" w:rsidRDefault="004B3C4D">
                  <w:pPr>
                    <w:jc w:val="center"/>
                    <w:rPr>
                      <w:bCs/>
                      <w:color w:val="000000"/>
                      <w:szCs w:val="21"/>
                    </w:rPr>
                  </w:pPr>
                  <w:r>
                    <w:rPr>
                      <w:bCs/>
                      <w:color w:val="000000" w:themeColor="text1"/>
                      <w:kern w:val="0"/>
                      <w:szCs w:val="21"/>
                    </w:rPr>
                    <w:t>J</w:t>
                  </w:r>
                  <w:r>
                    <w:rPr>
                      <w:bCs/>
                      <w:color w:val="000000"/>
                      <w:szCs w:val="21"/>
                    </w:rPr>
                    <w:t xml:space="preserve"> Z202304WL1201</w:t>
                  </w:r>
                </w:p>
              </w:tc>
            </w:tr>
            <w:tr w:rsidR="00706C00">
              <w:trPr>
                <w:trHeight w:val="397"/>
                <w:jc w:val="center"/>
              </w:trPr>
              <w:tc>
                <w:tcPr>
                  <w:tcW w:w="2091" w:type="pct"/>
                  <w:tcBorders>
                    <w:tl2br w:val="nil"/>
                    <w:tr2bl w:val="nil"/>
                  </w:tcBorders>
                  <w:shd w:val="clear" w:color="auto" w:fill="auto"/>
                  <w:vAlign w:val="center"/>
                </w:tcPr>
                <w:p w:rsidR="00706C00" w:rsidRDefault="004B3C4D">
                  <w:pPr>
                    <w:adjustRightInd w:val="0"/>
                    <w:snapToGrid w:val="0"/>
                    <w:jc w:val="center"/>
                    <w:rPr>
                      <w:bCs/>
                      <w:color w:val="000000" w:themeColor="text1"/>
                      <w:kern w:val="0"/>
                      <w:szCs w:val="21"/>
                    </w:rPr>
                  </w:pPr>
                  <w:r>
                    <w:rPr>
                      <w:bCs/>
                      <w:color w:val="000000" w:themeColor="text1"/>
                      <w:kern w:val="0"/>
                      <w:szCs w:val="21"/>
                    </w:rPr>
                    <w:t>有效时段</w:t>
                  </w:r>
                </w:p>
              </w:tc>
              <w:tc>
                <w:tcPr>
                  <w:tcW w:w="2909" w:type="pct"/>
                  <w:tcBorders>
                    <w:tl2br w:val="nil"/>
                    <w:tr2bl w:val="nil"/>
                  </w:tcBorders>
                  <w:shd w:val="clear" w:color="auto" w:fill="auto"/>
                  <w:vAlign w:val="center"/>
                </w:tcPr>
                <w:p w:rsidR="00706C00" w:rsidRDefault="004B3C4D">
                  <w:pPr>
                    <w:adjustRightInd w:val="0"/>
                    <w:snapToGrid w:val="0"/>
                    <w:jc w:val="center"/>
                    <w:rPr>
                      <w:bCs/>
                      <w:color w:val="000000" w:themeColor="text1"/>
                      <w:kern w:val="0"/>
                      <w:szCs w:val="21"/>
                    </w:rPr>
                  </w:pPr>
                  <w:r>
                    <w:rPr>
                      <w:spacing w:val="-16"/>
                      <w:szCs w:val="21"/>
                    </w:rPr>
                    <w:t>2023</w:t>
                  </w:r>
                  <w:r>
                    <w:rPr>
                      <w:spacing w:val="-16"/>
                      <w:szCs w:val="21"/>
                    </w:rPr>
                    <w:t>年</w:t>
                  </w:r>
                  <w:r>
                    <w:rPr>
                      <w:spacing w:val="-16"/>
                      <w:szCs w:val="21"/>
                    </w:rPr>
                    <w:t>04</w:t>
                  </w:r>
                  <w:r>
                    <w:rPr>
                      <w:spacing w:val="-16"/>
                      <w:szCs w:val="21"/>
                    </w:rPr>
                    <w:t>月</w:t>
                  </w:r>
                  <w:r>
                    <w:rPr>
                      <w:spacing w:val="-16"/>
                      <w:szCs w:val="21"/>
                    </w:rPr>
                    <w:t>20</w:t>
                  </w:r>
                  <w:r>
                    <w:rPr>
                      <w:spacing w:val="-16"/>
                      <w:szCs w:val="21"/>
                    </w:rPr>
                    <w:t>日</w:t>
                  </w:r>
                  <w:r>
                    <w:rPr>
                      <w:spacing w:val="-16"/>
                      <w:szCs w:val="21"/>
                    </w:rPr>
                    <w:t>~2024</w:t>
                  </w:r>
                  <w:r>
                    <w:rPr>
                      <w:spacing w:val="-16"/>
                      <w:szCs w:val="21"/>
                    </w:rPr>
                    <w:t>年</w:t>
                  </w:r>
                  <w:r>
                    <w:rPr>
                      <w:spacing w:val="-16"/>
                      <w:szCs w:val="21"/>
                    </w:rPr>
                    <w:t>04</w:t>
                  </w:r>
                  <w:r>
                    <w:rPr>
                      <w:spacing w:val="-16"/>
                      <w:szCs w:val="21"/>
                    </w:rPr>
                    <w:t>月</w:t>
                  </w:r>
                  <w:r>
                    <w:rPr>
                      <w:spacing w:val="-16"/>
                      <w:szCs w:val="21"/>
                    </w:rPr>
                    <w:t>19</w:t>
                  </w:r>
                  <w:r>
                    <w:rPr>
                      <w:spacing w:val="-16"/>
                      <w:szCs w:val="21"/>
                    </w:rPr>
                    <w:t>日</w:t>
                  </w:r>
                </w:p>
              </w:tc>
            </w:tr>
          </w:tbl>
          <w:p w:rsidR="00706C00" w:rsidRDefault="004B3C4D">
            <w:pPr>
              <w:spacing w:line="360" w:lineRule="auto"/>
              <w:ind w:firstLineChars="200" w:firstLine="420"/>
              <w:rPr>
                <w:color w:val="000000" w:themeColor="text1"/>
                <w:szCs w:val="21"/>
              </w:rPr>
            </w:pPr>
            <w:r>
              <w:rPr>
                <w:color w:val="000000" w:themeColor="text1"/>
                <w:szCs w:val="21"/>
              </w:rPr>
              <w:t>4</w:t>
            </w:r>
            <w:r>
              <w:rPr>
                <w:color w:val="000000" w:themeColor="text1"/>
                <w:szCs w:val="21"/>
              </w:rPr>
              <w:t>）测量布点</w:t>
            </w:r>
          </w:p>
          <w:p w:rsidR="00706C00" w:rsidRDefault="004B3C4D">
            <w:pPr>
              <w:spacing w:line="360" w:lineRule="auto"/>
              <w:ind w:firstLineChars="200" w:firstLine="420"/>
              <w:rPr>
                <w:color w:val="000000" w:themeColor="text1"/>
                <w:szCs w:val="21"/>
              </w:rPr>
            </w:pPr>
            <w:r>
              <w:rPr>
                <w:rFonts w:hint="eastAsia"/>
                <w:color w:val="000000" w:themeColor="text1"/>
                <w:szCs w:val="21"/>
              </w:rPr>
              <w:t>①布点原则</w:t>
            </w:r>
          </w:p>
          <w:p w:rsidR="00706C00" w:rsidRDefault="004B3C4D">
            <w:pPr>
              <w:spacing w:line="360" w:lineRule="auto"/>
              <w:ind w:firstLineChars="200" w:firstLine="420"/>
              <w:rPr>
                <w:color w:val="000000" w:themeColor="text1"/>
                <w:szCs w:val="21"/>
              </w:rPr>
            </w:pPr>
            <w:r>
              <w:rPr>
                <w:rFonts w:hint="eastAsia"/>
                <w:color w:val="000000" w:themeColor="text1"/>
                <w:szCs w:val="21"/>
              </w:rPr>
              <w:t>《环境影响评价技术导则</w:t>
            </w:r>
            <w:r>
              <w:rPr>
                <w:rFonts w:hint="eastAsia"/>
                <w:color w:val="000000" w:themeColor="text1"/>
                <w:szCs w:val="21"/>
              </w:rPr>
              <w:t xml:space="preserve"> </w:t>
            </w:r>
            <w:r>
              <w:rPr>
                <w:rFonts w:hint="eastAsia"/>
                <w:color w:val="000000" w:themeColor="text1"/>
                <w:szCs w:val="21"/>
              </w:rPr>
              <w:t>声环境》（</w:t>
            </w:r>
            <w:r>
              <w:rPr>
                <w:rFonts w:hint="eastAsia"/>
                <w:color w:val="000000" w:themeColor="text1"/>
                <w:szCs w:val="21"/>
              </w:rPr>
              <w:t>HJ2.4-20</w:t>
            </w:r>
            <w:r>
              <w:rPr>
                <w:color w:val="000000" w:themeColor="text1"/>
                <w:szCs w:val="21"/>
              </w:rPr>
              <w:t>21</w:t>
            </w:r>
            <w:r>
              <w:rPr>
                <w:rFonts w:hint="eastAsia"/>
                <w:color w:val="000000" w:themeColor="text1"/>
                <w:szCs w:val="21"/>
              </w:rPr>
              <w:t>）的要求，布点应覆盖整个评价范围，包括厂界</w:t>
            </w:r>
            <w:r>
              <w:rPr>
                <w:rFonts w:hint="eastAsia"/>
                <w:color w:val="000000" w:themeColor="text1"/>
                <w:szCs w:val="21"/>
              </w:rPr>
              <w:t>(</w:t>
            </w:r>
            <w:r>
              <w:rPr>
                <w:rFonts w:hint="eastAsia"/>
                <w:color w:val="000000" w:themeColor="text1"/>
                <w:szCs w:val="21"/>
              </w:rPr>
              <w:t>或场界、边界</w:t>
            </w:r>
            <w:r>
              <w:rPr>
                <w:rFonts w:hint="eastAsia"/>
                <w:color w:val="000000" w:themeColor="text1"/>
                <w:szCs w:val="21"/>
              </w:rPr>
              <w:t>)</w:t>
            </w:r>
            <w:r>
              <w:rPr>
                <w:rFonts w:hint="eastAsia"/>
                <w:color w:val="000000" w:themeColor="text1"/>
                <w:szCs w:val="21"/>
              </w:rPr>
              <w:t>和敏感目标。评价范围内没有明显的声源</w:t>
            </w:r>
            <w:r>
              <w:rPr>
                <w:rFonts w:hint="eastAsia"/>
                <w:color w:val="000000" w:themeColor="text1"/>
                <w:szCs w:val="21"/>
              </w:rPr>
              <w:t>(</w:t>
            </w:r>
            <w:r>
              <w:rPr>
                <w:rFonts w:hint="eastAsia"/>
                <w:color w:val="000000" w:themeColor="text1"/>
                <w:szCs w:val="21"/>
              </w:rPr>
              <w:t>如工业噪声、交通运输噪声、建设施工噪声、社会生活噪声等</w:t>
            </w:r>
            <w:r>
              <w:rPr>
                <w:rFonts w:hint="eastAsia"/>
                <w:color w:val="000000" w:themeColor="text1"/>
                <w:szCs w:val="21"/>
              </w:rPr>
              <w:t>)</w:t>
            </w:r>
            <w:r>
              <w:rPr>
                <w:rFonts w:hint="eastAsia"/>
                <w:color w:val="000000" w:themeColor="text1"/>
                <w:szCs w:val="21"/>
              </w:rPr>
              <w:t>，且声级较低时，可选择有代表性的区域布设测点。</w:t>
            </w:r>
          </w:p>
          <w:p w:rsidR="00706C00" w:rsidRDefault="004B3C4D">
            <w:pPr>
              <w:spacing w:line="360" w:lineRule="auto"/>
              <w:ind w:firstLineChars="200" w:firstLine="420"/>
              <w:rPr>
                <w:color w:val="000000" w:themeColor="text1"/>
                <w:szCs w:val="21"/>
              </w:rPr>
            </w:pPr>
            <w:r>
              <w:rPr>
                <w:rFonts w:hint="eastAsia"/>
                <w:color w:val="000000" w:themeColor="text1"/>
                <w:szCs w:val="21"/>
              </w:rPr>
              <w:t>②监测点位</w:t>
            </w:r>
          </w:p>
          <w:p w:rsidR="00706C00" w:rsidRDefault="004B3C4D">
            <w:pPr>
              <w:spacing w:line="360" w:lineRule="auto"/>
              <w:ind w:firstLineChars="200" w:firstLine="420"/>
              <w:rPr>
                <w:color w:val="000000" w:themeColor="text1"/>
                <w:szCs w:val="21"/>
              </w:rPr>
            </w:pPr>
            <w:r>
              <w:rPr>
                <w:color w:val="000000" w:themeColor="text1"/>
                <w:szCs w:val="21"/>
              </w:rPr>
              <w:t>本项目为</w:t>
            </w:r>
            <w:proofErr w:type="gramStart"/>
            <w:r>
              <w:rPr>
                <w:color w:val="000000" w:themeColor="text1"/>
                <w:szCs w:val="21"/>
              </w:rPr>
              <w:t>升压站</w:t>
            </w:r>
            <w:proofErr w:type="gramEnd"/>
            <w:r>
              <w:rPr>
                <w:color w:val="000000" w:themeColor="text1"/>
                <w:szCs w:val="21"/>
              </w:rPr>
              <w:t>建设项目</w:t>
            </w:r>
            <w:r>
              <w:rPr>
                <w:rFonts w:hint="eastAsia"/>
                <w:color w:val="000000" w:themeColor="text1"/>
                <w:szCs w:val="21"/>
              </w:rPr>
              <w:t>，</w:t>
            </w:r>
            <w:r>
              <w:rPr>
                <w:color w:val="000000" w:themeColor="text1"/>
                <w:szCs w:val="21"/>
              </w:rPr>
              <w:t>且周围不存在敏感目标</w:t>
            </w:r>
            <w:r>
              <w:rPr>
                <w:rFonts w:hint="eastAsia"/>
                <w:color w:val="000000" w:themeColor="text1"/>
                <w:szCs w:val="21"/>
              </w:rPr>
              <w:t>，</w:t>
            </w:r>
            <w:r>
              <w:rPr>
                <w:color w:val="000000" w:themeColor="text1"/>
                <w:szCs w:val="21"/>
              </w:rPr>
              <w:t>故在拟建升压站站</w:t>
            </w:r>
            <w:proofErr w:type="gramStart"/>
            <w:r>
              <w:rPr>
                <w:color w:val="000000" w:themeColor="text1"/>
                <w:szCs w:val="21"/>
              </w:rPr>
              <w:t>址</w:t>
            </w:r>
            <w:proofErr w:type="gramEnd"/>
            <w:r>
              <w:rPr>
                <w:color w:val="000000" w:themeColor="text1"/>
                <w:szCs w:val="21"/>
              </w:rPr>
              <w:t>四周各布设监测点位</w:t>
            </w:r>
            <w:r>
              <w:rPr>
                <w:rFonts w:hint="eastAsia"/>
                <w:color w:val="000000" w:themeColor="text1"/>
                <w:szCs w:val="21"/>
              </w:rPr>
              <w:t>，</w:t>
            </w:r>
            <w:r>
              <w:rPr>
                <w:color w:val="000000" w:themeColor="text1"/>
                <w:szCs w:val="21"/>
              </w:rPr>
              <w:t>共设置</w:t>
            </w:r>
            <w:r>
              <w:rPr>
                <w:rFonts w:hint="eastAsia"/>
                <w:color w:val="000000" w:themeColor="text1"/>
                <w:szCs w:val="21"/>
              </w:rPr>
              <w:t>4</w:t>
            </w:r>
            <w:r>
              <w:rPr>
                <w:rFonts w:hint="eastAsia"/>
                <w:color w:val="000000" w:themeColor="text1"/>
                <w:szCs w:val="21"/>
              </w:rPr>
              <w:t>个监测点位。监测布点图见附图</w:t>
            </w:r>
            <w:r>
              <w:rPr>
                <w:rFonts w:hint="eastAsia"/>
                <w:color w:val="000000" w:themeColor="text1"/>
                <w:szCs w:val="21"/>
              </w:rPr>
              <w:t>6</w:t>
            </w:r>
            <w:r>
              <w:rPr>
                <w:rFonts w:hint="eastAsia"/>
                <w:color w:val="000000" w:themeColor="text1"/>
                <w:szCs w:val="21"/>
              </w:rPr>
              <w:t>。</w:t>
            </w:r>
          </w:p>
          <w:p w:rsidR="00706C00" w:rsidRDefault="004B3C4D">
            <w:pPr>
              <w:spacing w:line="360" w:lineRule="auto"/>
              <w:ind w:firstLineChars="200" w:firstLine="420"/>
              <w:rPr>
                <w:bCs/>
                <w:color w:val="000000" w:themeColor="text1"/>
                <w:szCs w:val="21"/>
              </w:rPr>
            </w:pPr>
            <w:r>
              <w:rPr>
                <w:bCs/>
                <w:color w:val="000000" w:themeColor="text1"/>
                <w:szCs w:val="21"/>
              </w:rPr>
              <w:t>5</w:t>
            </w:r>
            <w:r>
              <w:rPr>
                <w:bCs/>
                <w:color w:val="000000" w:themeColor="text1"/>
                <w:szCs w:val="21"/>
              </w:rPr>
              <w:t>）测量结果</w:t>
            </w:r>
          </w:p>
          <w:p w:rsidR="00706C00" w:rsidRDefault="004B3C4D">
            <w:pPr>
              <w:spacing w:line="360" w:lineRule="auto"/>
              <w:ind w:firstLineChars="200" w:firstLine="420"/>
              <w:rPr>
                <w:color w:val="000000" w:themeColor="text1"/>
                <w:szCs w:val="21"/>
              </w:rPr>
            </w:pPr>
            <w:r>
              <w:rPr>
                <w:color w:val="000000" w:themeColor="text1"/>
                <w:szCs w:val="21"/>
              </w:rPr>
              <w:t>本项目各测量点的声环境现状测量结果见表</w:t>
            </w:r>
            <w:r>
              <w:rPr>
                <w:color w:val="000000" w:themeColor="text1"/>
                <w:szCs w:val="21"/>
              </w:rPr>
              <w:t>3-9</w:t>
            </w:r>
            <w:r>
              <w:rPr>
                <w:color w:val="000000" w:themeColor="text1"/>
                <w:szCs w:val="21"/>
              </w:rPr>
              <w:t>。</w:t>
            </w:r>
          </w:p>
          <w:p w:rsidR="00706C00" w:rsidRDefault="004B3C4D">
            <w:pPr>
              <w:jc w:val="center"/>
              <w:rPr>
                <w:b/>
                <w:bCs/>
                <w:color w:val="000000" w:themeColor="text1"/>
                <w:szCs w:val="21"/>
              </w:rPr>
            </w:pPr>
            <w:r>
              <w:rPr>
                <w:b/>
                <w:bCs/>
                <w:color w:val="000000" w:themeColor="text1"/>
                <w:szCs w:val="21"/>
              </w:rPr>
              <w:t>表</w:t>
            </w:r>
            <w:r>
              <w:rPr>
                <w:b/>
                <w:bCs/>
                <w:color w:val="000000" w:themeColor="text1"/>
                <w:szCs w:val="21"/>
              </w:rPr>
              <w:t xml:space="preserve">3-9  </w:t>
            </w:r>
            <w:r>
              <w:rPr>
                <w:b/>
                <w:bCs/>
                <w:color w:val="000000" w:themeColor="text1"/>
                <w:szCs w:val="21"/>
              </w:rPr>
              <w:t>本项目</w:t>
            </w:r>
            <w:proofErr w:type="gramStart"/>
            <w:r>
              <w:rPr>
                <w:b/>
                <w:bCs/>
                <w:color w:val="000000" w:themeColor="text1"/>
                <w:szCs w:val="21"/>
              </w:rPr>
              <w:t>升压站声</w:t>
            </w:r>
            <w:proofErr w:type="gramEnd"/>
            <w:r>
              <w:rPr>
                <w:b/>
                <w:bCs/>
                <w:color w:val="000000" w:themeColor="text1"/>
                <w:szCs w:val="21"/>
              </w:rPr>
              <w:t>环境现状测量结果</w:t>
            </w:r>
          </w:p>
          <w:tbl>
            <w:tblPr>
              <w:tblW w:w="4998" w:type="pct"/>
              <w:jc w:val="center"/>
              <w:tblBorders>
                <w:top w:val="single" w:sz="12" w:space="0" w:color="auto"/>
                <w:left w:val="dotted" w:sz="4" w:space="0" w:color="auto"/>
                <w:bottom w:val="single" w:sz="12" w:space="0" w:color="auto"/>
                <w:right w:val="dotted" w:sz="4" w:space="0" w:color="auto"/>
                <w:insideH w:val="single" w:sz="4" w:space="0" w:color="auto"/>
                <w:insideV w:val="single" w:sz="4" w:space="0" w:color="auto"/>
              </w:tblBorders>
              <w:tblLook w:val="04A0" w:firstRow="1" w:lastRow="0" w:firstColumn="1" w:lastColumn="0" w:noHBand="0" w:noVBand="1"/>
            </w:tblPr>
            <w:tblGrid>
              <w:gridCol w:w="1157"/>
              <w:gridCol w:w="4416"/>
              <w:gridCol w:w="1663"/>
              <w:gridCol w:w="1571"/>
            </w:tblGrid>
            <w:tr w:rsidR="00706C00">
              <w:trPr>
                <w:trHeight w:val="369"/>
                <w:jc w:val="center"/>
              </w:trPr>
              <w:tc>
                <w:tcPr>
                  <w:tcW w:w="657" w:type="pct"/>
                  <w:tcBorders>
                    <w:tl2br w:val="nil"/>
                    <w:tr2bl w:val="nil"/>
                  </w:tcBorders>
                  <w:shd w:val="clear" w:color="auto" w:fill="auto"/>
                  <w:vAlign w:val="center"/>
                </w:tcPr>
                <w:p w:rsidR="00706C00" w:rsidRDefault="004B3C4D">
                  <w:pPr>
                    <w:pStyle w:val="aa"/>
                    <w:tabs>
                      <w:tab w:val="left" w:pos="567"/>
                      <w:tab w:val="left" w:pos="2007"/>
                      <w:tab w:val="center" w:pos="4153"/>
                      <w:tab w:val="left" w:leader="dot" w:pos="6804"/>
                      <w:tab w:val="right" w:pos="8306"/>
                    </w:tabs>
                    <w:jc w:val="center"/>
                    <w:rPr>
                      <w:color w:val="000000" w:themeColor="text1"/>
                      <w:sz w:val="21"/>
                      <w:szCs w:val="21"/>
                    </w:rPr>
                  </w:pPr>
                  <w:r>
                    <w:rPr>
                      <w:color w:val="000000" w:themeColor="text1"/>
                      <w:sz w:val="21"/>
                      <w:szCs w:val="21"/>
                    </w:rPr>
                    <w:t>序号</w:t>
                  </w:r>
                </w:p>
              </w:tc>
              <w:tc>
                <w:tcPr>
                  <w:tcW w:w="2507" w:type="pct"/>
                  <w:tcBorders>
                    <w:tl2br w:val="nil"/>
                    <w:tr2bl w:val="nil"/>
                  </w:tcBorders>
                  <w:shd w:val="clear" w:color="auto" w:fill="auto"/>
                  <w:vAlign w:val="center"/>
                </w:tcPr>
                <w:p w:rsidR="00706C00" w:rsidRDefault="004B3C4D">
                  <w:pPr>
                    <w:pStyle w:val="aa"/>
                    <w:tabs>
                      <w:tab w:val="left" w:pos="567"/>
                      <w:tab w:val="left" w:pos="2007"/>
                      <w:tab w:val="center" w:pos="4153"/>
                      <w:tab w:val="left" w:leader="dot" w:pos="6804"/>
                      <w:tab w:val="right" w:pos="8306"/>
                    </w:tabs>
                    <w:jc w:val="center"/>
                    <w:rPr>
                      <w:color w:val="000000" w:themeColor="text1"/>
                      <w:sz w:val="21"/>
                      <w:szCs w:val="21"/>
                    </w:rPr>
                  </w:pPr>
                  <w:r>
                    <w:rPr>
                      <w:color w:val="000000" w:themeColor="text1"/>
                      <w:sz w:val="21"/>
                      <w:szCs w:val="21"/>
                    </w:rPr>
                    <w:t>测量点位描述</w:t>
                  </w:r>
                </w:p>
              </w:tc>
              <w:tc>
                <w:tcPr>
                  <w:tcW w:w="944" w:type="pct"/>
                  <w:tcBorders>
                    <w:tl2br w:val="nil"/>
                    <w:tr2bl w:val="nil"/>
                  </w:tcBorders>
                  <w:shd w:val="clear" w:color="auto" w:fill="auto"/>
                  <w:vAlign w:val="center"/>
                </w:tcPr>
                <w:p w:rsidR="00706C00" w:rsidRDefault="004B3C4D">
                  <w:pPr>
                    <w:pStyle w:val="aa"/>
                    <w:tabs>
                      <w:tab w:val="left" w:pos="567"/>
                      <w:tab w:val="left" w:pos="2007"/>
                      <w:tab w:val="center" w:pos="4153"/>
                      <w:tab w:val="left" w:leader="dot" w:pos="6804"/>
                      <w:tab w:val="right" w:pos="8306"/>
                    </w:tabs>
                    <w:jc w:val="center"/>
                    <w:rPr>
                      <w:color w:val="000000" w:themeColor="text1"/>
                      <w:sz w:val="21"/>
                      <w:szCs w:val="21"/>
                    </w:rPr>
                  </w:pPr>
                  <w:r>
                    <w:rPr>
                      <w:color w:val="000000" w:themeColor="text1"/>
                      <w:sz w:val="21"/>
                      <w:szCs w:val="21"/>
                    </w:rPr>
                    <w:t>昼间</w:t>
                  </w:r>
                  <w:r>
                    <w:rPr>
                      <w:color w:val="000000" w:themeColor="text1"/>
                      <w:sz w:val="21"/>
                      <w:szCs w:val="21"/>
                    </w:rPr>
                    <w:t>dB(A)</w:t>
                  </w:r>
                </w:p>
              </w:tc>
              <w:tc>
                <w:tcPr>
                  <w:tcW w:w="892" w:type="pct"/>
                  <w:tcBorders>
                    <w:tl2br w:val="nil"/>
                    <w:tr2bl w:val="nil"/>
                  </w:tcBorders>
                  <w:shd w:val="clear" w:color="auto" w:fill="auto"/>
                  <w:vAlign w:val="center"/>
                </w:tcPr>
                <w:p w:rsidR="00706C00" w:rsidRDefault="004B3C4D">
                  <w:pPr>
                    <w:pStyle w:val="aa"/>
                    <w:tabs>
                      <w:tab w:val="left" w:pos="567"/>
                      <w:tab w:val="left" w:pos="2007"/>
                      <w:tab w:val="center" w:pos="4153"/>
                      <w:tab w:val="left" w:leader="dot" w:pos="6804"/>
                      <w:tab w:val="right" w:pos="8306"/>
                    </w:tabs>
                    <w:jc w:val="center"/>
                    <w:rPr>
                      <w:color w:val="000000" w:themeColor="text1"/>
                      <w:sz w:val="21"/>
                      <w:szCs w:val="21"/>
                    </w:rPr>
                  </w:pPr>
                  <w:r>
                    <w:rPr>
                      <w:color w:val="000000" w:themeColor="text1"/>
                      <w:sz w:val="21"/>
                      <w:szCs w:val="21"/>
                    </w:rPr>
                    <w:t>夜间</w:t>
                  </w:r>
                  <w:r>
                    <w:rPr>
                      <w:color w:val="000000" w:themeColor="text1"/>
                      <w:sz w:val="21"/>
                      <w:szCs w:val="21"/>
                    </w:rPr>
                    <w:t>dB(A)</w:t>
                  </w:r>
                </w:p>
              </w:tc>
            </w:tr>
            <w:tr w:rsidR="00706C00">
              <w:trPr>
                <w:trHeight w:val="340"/>
                <w:jc w:val="center"/>
              </w:trPr>
              <w:tc>
                <w:tcPr>
                  <w:tcW w:w="657" w:type="pct"/>
                  <w:tcBorders>
                    <w:tl2br w:val="nil"/>
                    <w:tr2bl w:val="nil"/>
                  </w:tcBorders>
                  <w:shd w:val="clear" w:color="auto" w:fill="auto"/>
                  <w:vAlign w:val="center"/>
                </w:tcPr>
                <w:p w:rsidR="00706C00" w:rsidRDefault="004B3C4D">
                  <w:pPr>
                    <w:jc w:val="center"/>
                    <w:rPr>
                      <w:color w:val="000000" w:themeColor="text1"/>
                      <w:szCs w:val="21"/>
                    </w:rPr>
                  </w:pPr>
                  <w:r>
                    <w:rPr>
                      <w:color w:val="000000" w:themeColor="text1"/>
                      <w:szCs w:val="21"/>
                    </w:rPr>
                    <w:t>1</w:t>
                  </w:r>
                </w:p>
              </w:tc>
              <w:tc>
                <w:tcPr>
                  <w:tcW w:w="2507" w:type="pct"/>
                  <w:tcBorders>
                    <w:tl2br w:val="nil"/>
                    <w:tr2bl w:val="nil"/>
                  </w:tcBorders>
                  <w:shd w:val="clear" w:color="auto" w:fill="auto"/>
                  <w:vAlign w:val="center"/>
                </w:tcPr>
                <w:p w:rsidR="00706C00" w:rsidRDefault="004B3C4D">
                  <w:pPr>
                    <w:adjustRightInd w:val="0"/>
                    <w:snapToGrid w:val="0"/>
                    <w:jc w:val="center"/>
                    <w:rPr>
                      <w:color w:val="000000" w:themeColor="text1"/>
                      <w:szCs w:val="21"/>
                    </w:rPr>
                  </w:pPr>
                  <w:r>
                    <w:rPr>
                      <w:rFonts w:hint="eastAsia"/>
                      <w:color w:val="000000" w:themeColor="text1"/>
                      <w:szCs w:val="21"/>
                    </w:rPr>
                    <w:t>拟建</w:t>
                  </w:r>
                  <w:r>
                    <w:rPr>
                      <w:rFonts w:hint="eastAsia"/>
                      <w:color w:val="000000" w:themeColor="text1"/>
                      <w:szCs w:val="21"/>
                    </w:rPr>
                    <w:t>2</w:t>
                  </w:r>
                  <w:r>
                    <w:rPr>
                      <w:color w:val="000000" w:themeColor="text1"/>
                      <w:szCs w:val="21"/>
                    </w:rPr>
                    <w:t>20</w:t>
                  </w:r>
                  <w:r>
                    <w:rPr>
                      <w:rFonts w:hint="eastAsia"/>
                      <w:color w:val="000000" w:themeColor="text1"/>
                      <w:szCs w:val="21"/>
                    </w:rPr>
                    <w:t>k</w:t>
                  </w:r>
                  <w:r>
                    <w:rPr>
                      <w:color w:val="000000" w:themeColor="text1"/>
                      <w:szCs w:val="21"/>
                    </w:rPr>
                    <w:t>V</w:t>
                  </w:r>
                  <w:proofErr w:type="gramStart"/>
                  <w:r>
                    <w:rPr>
                      <w:rFonts w:hint="eastAsia"/>
                      <w:color w:val="000000" w:themeColor="text1"/>
                      <w:szCs w:val="21"/>
                    </w:rPr>
                    <w:t>升压站北侧</w:t>
                  </w:r>
                  <w:proofErr w:type="gramEnd"/>
                </w:p>
              </w:tc>
              <w:tc>
                <w:tcPr>
                  <w:tcW w:w="944" w:type="pct"/>
                  <w:tcBorders>
                    <w:tl2br w:val="nil"/>
                    <w:tr2bl w:val="nil"/>
                  </w:tcBorders>
                  <w:shd w:val="clear" w:color="auto" w:fill="auto"/>
                  <w:vAlign w:val="center"/>
                </w:tcPr>
                <w:p w:rsidR="00706C00" w:rsidRDefault="004B3C4D">
                  <w:pPr>
                    <w:adjustRightInd w:val="0"/>
                    <w:snapToGrid w:val="0"/>
                    <w:jc w:val="center"/>
                    <w:rPr>
                      <w:color w:val="000000" w:themeColor="text1"/>
                      <w:szCs w:val="21"/>
                    </w:rPr>
                  </w:pPr>
                  <w:r>
                    <w:rPr>
                      <w:color w:val="000000" w:themeColor="text1"/>
                      <w:szCs w:val="21"/>
                    </w:rPr>
                    <w:t>40</w:t>
                  </w:r>
                </w:p>
              </w:tc>
              <w:tc>
                <w:tcPr>
                  <w:tcW w:w="892" w:type="pct"/>
                  <w:tcBorders>
                    <w:tl2br w:val="nil"/>
                    <w:tr2bl w:val="nil"/>
                  </w:tcBorders>
                  <w:shd w:val="clear" w:color="auto" w:fill="auto"/>
                  <w:vAlign w:val="center"/>
                </w:tcPr>
                <w:p w:rsidR="00706C00" w:rsidRDefault="004B3C4D">
                  <w:pPr>
                    <w:adjustRightInd w:val="0"/>
                    <w:snapToGrid w:val="0"/>
                    <w:jc w:val="center"/>
                    <w:rPr>
                      <w:color w:val="000000" w:themeColor="text1"/>
                      <w:szCs w:val="21"/>
                    </w:rPr>
                  </w:pPr>
                  <w:r>
                    <w:rPr>
                      <w:color w:val="000000" w:themeColor="text1"/>
                      <w:szCs w:val="21"/>
                    </w:rPr>
                    <w:t>37</w:t>
                  </w:r>
                </w:p>
              </w:tc>
            </w:tr>
            <w:tr w:rsidR="00706C00">
              <w:trPr>
                <w:trHeight w:val="340"/>
                <w:jc w:val="center"/>
              </w:trPr>
              <w:tc>
                <w:tcPr>
                  <w:tcW w:w="657" w:type="pct"/>
                  <w:tcBorders>
                    <w:tl2br w:val="nil"/>
                    <w:tr2bl w:val="nil"/>
                  </w:tcBorders>
                  <w:shd w:val="clear" w:color="auto" w:fill="auto"/>
                  <w:vAlign w:val="center"/>
                </w:tcPr>
                <w:p w:rsidR="00706C00" w:rsidRDefault="004B3C4D">
                  <w:pPr>
                    <w:jc w:val="center"/>
                    <w:rPr>
                      <w:color w:val="000000" w:themeColor="text1"/>
                      <w:szCs w:val="21"/>
                    </w:rPr>
                  </w:pPr>
                  <w:r>
                    <w:rPr>
                      <w:color w:val="000000" w:themeColor="text1"/>
                      <w:szCs w:val="21"/>
                    </w:rPr>
                    <w:t>2</w:t>
                  </w:r>
                </w:p>
              </w:tc>
              <w:tc>
                <w:tcPr>
                  <w:tcW w:w="2507" w:type="pct"/>
                  <w:tcBorders>
                    <w:tl2br w:val="nil"/>
                    <w:tr2bl w:val="nil"/>
                  </w:tcBorders>
                  <w:shd w:val="clear" w:color="auto" w:fill="auto"/>
                  <w:vAlign w:val="center"/>
                </w:tcPr>
                <w:p w:rsidR="00706C00" w:rsidRDefault="004B3C4D">
                  <w:pPr>
                    <w:adjustRightInd w:val="0"/>
                    <w:snapToGrid w:val="0"/>
                    <w:jc w:val="center"/>
                    <w:rPr>
                      <w:color w:val="000000" w:themeColor="text1"/>
                      <w:szCs w:val="21"/>
                    </w:rPr>
                  </w:pPr>
                  <w:r>
                    <w:rPr>
                      <w:rFonts w:hint="eastAsia"/>
                      <w:color w:val="000000" w:themeColor="text1"/>
                      <w:szCs w:val="21"/>
                    </w:rPr>
                    <w:t>拟建</w:t>
                  </w:r>
                  <w:r>
                    <w:rPr>
                      <w:rFonts w:hint="eastAsia"/>
                      <w:color w:val="000000" w:themeColor="text1"/>
                      <w:szCs w:val="21"/>
                    </w:rPr>
                    <w:t>2</w:t>
                  </w:r>
                  <w:r>
                    <w:rPr>
                      <w:color w:val="000000" w:themeColor="text1"/>
                      <w:szCs w:val="21"/>
                    </w:rPr>
                    <w:t>20</w:t>
                  </w:r>
                  <w:r>
                    <w:rPr>
                      <w:rFonts w:hint="eastAsia"/>
                      <w:color w:val="000000" w:themeColor="text1"/>
                      <w:szCs w:val="21"/>
                    </w:rPr>
                    <w:t>k</w:t>
                  </w:r>
                  <w:r>
                    <w:rPr>
                      <w:color w:val="000000" w:themeColor="text1"/>
                      <w:szCs w:val="21"/>
                    </w:rPr>
                    <w:t>V</w:t>
                  </w:r>
                  <w:proofErr w:type="gramStart"/>
                  <w:r>
                    <w:rPr>
                      <w:rFonts w:hint="eastAsia"/>
                      <w:color w:val="000000" w:themeColor="text1"/>
                      <w:szCs w:val="21"/>
                    </w:rPr>
                    <w:t>升压站</w:t>
                  </w:r>
                  <w:proofErr w:type="gramEnd"/>
                  <w:r>
                    <w:rPr>
                      <w:rFonts w:hint="eastAsia"/>
                      <w:color w:val="000000" w:themeColor="text1"/>
                      <w:szCs w:val="21"/>
                    </w:rPr>
                    <w:t>东侧</w:t>
                  </w:r>
                </w:p>
              </w:tc>
              <w:tc>
                <w:tcPr>
                  <w:tcW w:w="944" w:type="pct"/>
                  <w:tcBorders>
                    <w:tl2br w:val="nil"/>
                    <w:tr2bl w:val="nil"/>
                  </w:tcBorders>
                  <w:shd w:val="clear" w:color="auto" w:fill="auto"/>
                  <w:vAlign w:val="center"/>
                </w:tcPr>
                <w:p w:rsidR="00706C00" w:rsidRDefault="004B3C4D">
                  <w:pPr>
                    <w:adjustRightInd w:val="0"/>
                    <w:snapToGrid w:val="0"/>
                    <w:jc w:val="center"/>
                    <w:rPr>
                      <w:color w:val="000000" w:themeColor="text1"/>
                      <w:szCs w:val="21"/>
                    </w:rPr>
                  </w:pPr>
                  <w:r>
                    <w:rPr>
                      <w:rFonts w:hint="eastAsia"/>
                      <w:color w:val="000000" w:themeColor="text1"/>
                      <w:szCs w:val="21"/>
                    </w:rPr>
                    <w:t>4</w:t>
                  </w:r>
                  <w:r>
                    <w:rPr>
                      <w:color w:val="000000" w:themeColor="text1"/>
                      <w:szCs w:val="21"/>
                    </w:rPr>
                    <w:t>3</w:t>
                  </w:r>
                </w:p>
              </w:tc>
              <w:tc>
                <w:tcPr>
                  <w:tcW w:w="892" w:type="pct"/>
                  <w:tcBorders>
                    <w:tl2br w:val="nil"/>
                    <w:tr2bl w:val="nil"/>
                  </w:tcBorders>
                  <w:shd w:val="clear" w:color="auto" w:fill="auto"/>
                  <w:vAlign w:val="center"/>
                </w:tcPr>
                <w:p w:rsidR="00706C00" w:rsidRDefault="004B3C4D">
                  <w:pPr>
                    <w:adjustRightInd w:val="0"/>
                    <w:snapToGrid w:val="0"/>
                    <w:jc w:val="center"/>
                    <w:rPr>
                      <w:color w:val="000000" w:themeColor="text1"/>
                      <w:szCs w:val="21"/>
                    </w:rPr>
                  </w:pPr>
                  <w:r>
                    <w:rPr>
                      <w:color w:val="000000" w:themeColor="text1"/>
                      <w:szCs w:val="21"/>
                    </w:rPr>
                    <w:t>39</w:t>
                  </w:r>
                </w:p>
              </w:tc>
            </w:tr>
            <w:tr w:rsidR="00706C00">
              <w:trPr>
                <w:trHeight w:val="340"/>
                <w:jc w:val="center"/>
              </w:trPr>
              <w:tc>
                <w:tcPr>
                  <w:tcW w:w="657" w:type="pct"/>
                  <w:tcBorders>
                    <w:tl2br w:val="nil"/>
                    <w:tr2bl w:val="nil"/>
                  </w:tcBorders>
                  <w:shd w:val="clear" w:color="auto" w:fill="auto"/>
                  <w:vAlign w:val="center"/>
                </w:tcPr>
                <w:p w:rsidR="00706C00" w:rsidRDefault="004B3C4D">
                  <w:pPr>
                    <w:jc w:val="center"/>
                    <w:rPr>
                      <w:color w:val="000000" w:themeColor="text1"/>
                      <w:szCs w:val="21"/>
                    </w:rPr>
                  </w:pPr>
                  <w:r>
                    <w:rPr>
                      <w:color w:val="000000" w:themeColor="text1"/>
                      <w:szCs w:val="21"/>
                    </w:rPr>
                    <w:t>3</w:t>
                  </w:r>
                </w:p>
              </w:tc>
              <w:tc>
                <w:tcPr>
                  <w:tcW w:w="2507" w:type="pct"/>
                  <w:tcBorders>
                    <w:tl2br w:val="nil"/>
                    <w:tr2bl w:val="nil"/>
                  </w:tcBorders>
                  <w:shd w:val="clear" w:color="auto" w:fill="auto"/>
                  <w:vAlign w:val="center"/>
                </w:tcPr>
                <w:p w:rsidR="00706C00" w:rsidRDefault="004B3C4D">
                  <w:pPr>
                    <w:adjustRightInd w:val="0"/>
                    <w:snapToGrid w:val="0"/>
                    <w:jc w:val="center"/>
                    <w:rPr>
                      <w:color w:val="000000" w:themeColor="text1"/>
                      <w:szCs w:val="21"/>
                    </w:rPr>
                  </w:pPr>
                  <w:r>
                    <w:rPr>
                      <w:rFonts w:hint="eastAsia"/>
                      <w:color w:val="000000" w:themeColor="text1"/>
                      <w:szCs w:val="21"/>
                    </w:rPr>
                    <w:t>拟建</w:t>
                  </w:r>
                  <w:r>
                    <w:rPr>
                      <w:rFonts w:hint="eastAsia"/>
                      <w:color w:val="000000" w:themeColor="text1"/>
                      <w:szCs w:val="21"/>
                    </w:rPr>
                    <w:t>2</w:t>
                  </w:r>
                  <w:r>
                    <w:rPr>
                      <w:color w:val="000000" w:themeColor="text1"/>
                      <w:szCs w:val="21"/>
                    </w:rPr>
                    <w:t>20</w:t>
                  </w:r>
                  <w:r>
                    <w:rPr>
                      <w:rFonts w:hint="eastAsia"/>
                      <w:color w:val="000000" w:themeColor="text1"/>
                      <w:szCs w:val="21"/>
                    </w:rPr>
                    <w:t>k</w:t>
                  </w:r>
                  <w:r>
                    <w:rPr>
                      <w:color w:val="000000" w:themeColor="text1"/>
                      <w:szCs w:val="21"/>
                    </w:rPr>
                    <w:t>V</w:t>
                  </w:r>
                  <w:proofErr w:type="gramStart"/>
                  <w:r>
                    <w:rPr>
                      <w:rFonts w:hint="eastAsia"/>
                      <w:color w:val="000000" w:themeColor="text1"/>
                      <w:szCs w:val="21"/>
                    </w:rPr>
                    <w:t>升压站</w:t>
                  </w:r>
                  <w:proofErr w:type="gramEnd"/>
                  <w:r>
                    <w:rPr>
                      <w:rFonts w:hint="eastAsia"/>
                      <w:color w:val="000000" w:themeColor="text1"/>
                      <w:szCs w:val="21"/>
                    </w:rPr>
                    <w:t>南侧</w:t>
                  </w:r>
                </w:p>
              </w:tc>
              <w:tc>
                <w:tcPr>
                  <w:tcW w:w="944" w:type="pct"/>
                  <w:tcBorders>
                    <w:tl2br w:val="nil"/>
                    <w:tr2bl w:val="nil"/>
                  </w:tcBorders>
                  <w:shd w:val="clear" w:color="auto" w:fill="auto"/>
                  <w:vAlign w:val="center"/>
                </w:tcPr>
                <w:p w:rsidR="00706C00" w:rsidRDefault="004B3C4D">
                  <w:pPr>
                    <w:adjustRightInd w:val="0"/>
                    <w:snapToGrid w:val="0"/>
                    <w:jc w:val="center"/>
                    <w:rPr>
                      <w:color w:val="000000" w:themeColor="text1"/>
                      <w:szCs w:val="21"/>
                    </w:rPr>
                  </w:pPr>
                  <w:r>
                    <w:rPr>
                      <w:color w:val="000000" w:themeColor="text1"/>
                      <w:szCs w:val="21"/>
                    </w:rPr>
                    <w:t>41</w:t>
                  </w:r>
                </w:p>
              </w:tc>
              <w:tc>
                <w:tcPr>
                  <w:tcW w:w="892" w:type="pct"/>
                  <w:tcBorders>
                    <w:tl2br w:val="nil"/>
                    <w:tr2bl w:val="nil"/>
                  </w:tcBorders>
                  <w:shd w:val="clear" w:color="auto" w:fill="auto"/>
                  <w:vAlign w:val="center"/>
                </w:tcPr>
                <w:p w:rsidR="00706C00" w:rsidRDefault="004B3C4D">
                  <w:pPr>
                    <w:adjustRightInd w:val="0"/>
                    <w:snapToGrid w:val="0"/>
                    <w:jc w:val="center"/>
                    <w:rPr>
                      <w:color w:val="000000" w:themeColor="text1"/>
                      <w:szCs w:val="21"/>
                    </w:rPr>
                  </w:pPr>
                  <w:r>
                    <w:rPr>
                      <w:rFonts w:hint="eastAsia"/>
                      <w:color w:val="000000" w:themeColor="text1"/>
                      <w:szCs w:val="21"/>
                    </w:rPr>
                    <w:t>3</w:t>
                  </w:r>
                  <w:r>
                    <w:rPr>
                      <w:color w:val="000000" w:themeColor="text1"/>
                      <w:szCs w:val="21"/>
                    </w:rPr>
                    <w:t>9</w:t>
                  </w:r>
                </w:p>
              </w:tc>
            </w:tr>
            <w:tr w:rsidR="00706C00">
              <w:trPr>
                <w:trHeight w:val="340"/>
                <w:jc w:val="center"/>
              </w:trPr>
              <w:tc>
                <w:tcPr>
                  <w:tcW w:w="657" w:type="pct"/>
                  <w:tcBorders>
                    <w:tl2br w:val="nil"/>
                    <w:tr2bl w:val="nil"/>
                  </w:tcBorders>
                  <w:shd w:val="clear" w:color="auto" w:fill="auto"/>
                  <w:vAlign w:val="center"/>
                </w:tcPr>
                <w:p w:rsidR="00706C00" w:rsidRDefault="004B3C4D">
                  <w:pPr>
                    <w:jc w:val="center"/>
                    <w:rPr>
                      <w:color w:val="000000" w:themeColor="text1"/>
                      <w:szCs w:val="21"/>
                    </w:rPr>
                  </w:pPr>
                  <w:r>
                    <w:rPr>
                      <w:color w:val="000000" w:themeColor="text1"/>
                      <w:szCs w:val="21"/>
                    </w:rPr>
                    <w:t>4</w:t>
                  </w:r>
                </w:p>
              </w:tc>
              <w:tc>
                <w:tcPr>
                  <w:tcW w:w="2507" w:type="pct"/>
                  <w:tcBorders>
                    <w:tl2br w:val="nil"/>
                    <w:tr2bl w:val="nil"/>
                  </w:tcBorders>
                  <w:shd w:val="clear" w:color="auto" w:fill="auto"/>
                  <w:vAlign w:val="center"/>
                </w:tcPr>
                <w:p w:rsidR="00706C00" w:rsidRDefault="004B3C4D">
                  <w:pPr>
                    <w:adjustRightInd w:val="0"/>
                    <w:snapToGrid w:val="0"/>
                    <w:jc w:val="center"/>
                    <w:rPr>
                      <w:color w:val="000000" w:themeColor="text1"/>
                      <w:szCs w:val="21"/>
                    </w:rPr>
                  </w:pPr>
                  <w:r>
                    <w:rPr>
                      <w:rFonts w:hint="eastAsia"/>
                      <w:color w:val="000000" w:themeColor="text1"/>
                      <w:szCs w:val="21"/>
                    </w:rPr>
                    <w:t>拟建</w:t>
                  </w:r>
                  <w:r>
                    <w:rPr>
                      <w:rFonts w:hint="eastAsia"/>
                      <w:color w:val="000000" w:themeColor="text1"/>
                      <w:szCs w:val="21"/>
                    </w:rPr>
                    <w:t>2</w:t>
                  </w:r>
                  <w:r>
                    <w:rPr>
                      <w:color w:val="000000" w:themeColor="text1"/>
                      <w:szCs w:val="21"/>
                    </w:rPr>
                    <w:t>20</w:t>
                  </w:r>
                  <w:r>
                    <w:rPr>
                      <w:rFonts w:hint="eastAsia"/>
                      <w:color w:val="000000" w:themeColor="text1"/>
                      <w:szCs w:val="21"/>
                    </w:rPr>
                    <w:t>k</w:t>
                  </w:r>
                  <w:r>
                    <w:rPr>
                      <w:color w:val="000000" w:themeColor="text1"/>
                      <w:szCs w:val="21"/>
                    </w:rPr>
                    <w:t>V</w:t>
                  </w:r>
                  <w:proofErr w:type="gramStart"/>
                  <w:r>
                    <w:rPr>
                      <w:rFonts w:hint="eastAsia"/>
                      <w:color w:val="000000" w:themeColor="text1"/>
                      <w:szCs w:val="21"/>
                    </w:rPr>
                    <w:t>升压站</w:t>
                  </w:r>
                  <w:proofErr w:type="gramEnd"/>
                  <w:r>
                    <w:rPr>
                      <w:rFonts w:hint="eastAsia"/>
                      <w:color w:val="000000" w:themeColor="text1"/>
                      <w:szCs w:val="21"/>
                    </w:rPr>
                    <w:t>西侧</w:t>
                  </w:r>
                </w:p>
              </w:tc>
              <w:tc>
                <w:tcPr>
                  <w:tcW w:w="944" w:type="pct"/>
                  <w:tcBorders>
                    <w:tl2br w:val="nil"/>
                    <w:tr2bl w:val="nil"/>
                  </w:tcBorders>
                  <w:shd w:val="clear" w:color="auto" w:fill="auto"/>
                  <w:vAlign w:val="center"/>
                </w:tcPr>
                <w:p w:rsidR="00706C00" w:rsidRDefault="004B3C4D">
                  <w:pPr>
                    <w:adjustRightInd w:val="0"/>
                    <w:snapToGrid w:val="0"/>
                    <w:jc w:val="center"/>
                    <w:rPr>
                      <w:color w:val="000000" w:themeColor="text1"/>
                      <w:szCs w:val="21"/>
                    </w:rPr>
                  </w:pPr>
                  <w:r>
                    <w:rPr>
                      <w:color w:val="000000" w:themeColor="text1"/>
                      <w:szCs w:val="21"/>
                    </w:rPr>
                    <w:t>41</w:t>
                  </w:r>
                </w:p>
              </w:tc>
              <w:tc>
                <w:tcPr>
                  <w:tcW w:w="892" w:type="pct"/>
                  <w:tcBorders>
                    <w:tl2br w:val="nil"/>
                    <w:tr2bl w:val="nil"/>
                  </w:tcBorders>
                  <w:shd w:val="clear" w:color="auto" w:fill="auto"/>
                  <w:vAlign w:val="center"/>
                </w:tcPr>
                <w:p w:rsidR="00706C00" w:rsidRDefault="004B3C4D">
                  <w:pPr>
                    <w:adjustRightInd w:val="0"/>
                    <w:snapToGrid w:val="0"/>
                    <w:jc w:val="center"/>
                    <w:rPr>
                      <w:color w:val="000000" w:themeColor="text1"/>
                      <w:szCs w:val="21"/>
                    </w:rPr>
                  </w:pPr>
                  <w:r>
                    <w:rPr>
                      <w:rFonts w:hint="eastAsia"/>
                      <w:color w:val="000000" w:themeColor="text1"/>
                      <w:szCs w:val="21"/>
                    </w:rPr>
                    <w:t>3</w:t>
                  </w:r>
                  <w:r>
                    <w:rPr>
                      <w:color w:val="000000" w:themeColor="text1"/>
                      <w:szCs w:val="21"/>
                    </w:rPr>
                    <w:t>9</w:t>
                  </w:r>
                </w:p>
              </w:tc>
            </w:tr>
            <w:tr w:rsidR="00706C00">
              <w:trPr>
                <w:trHeight w:val="340"/>
                <w:jc w:val="center"/>
              </w:trPr>
              <w:tc>
                <w:tcPr>
                  <w:tcW w:w="3164" w:type="pct"/>
                  <w:gridSpan w:val="2"/>
                  <w:tcBorders>
                    <w:tl2br w:val="nil"/>
                    <w:tr2bl w:val="nil"/>
                  </w:tcBorders>
                  <w:shd w:val="clear" w:color="auto" w:fill="auto"/>
                  <w:vAlign w:val="center"/>
                </w:tcPr>
                <w:p w:rsidR="00706C00" w:rsidRDefault="004B3C4D">
                  <w:pPr>
                    <w:pStyle w:val="aa"/>
                    <w:tabs>
                      <w:tab w:val="left" w:pos="567"/>
                      <w:tab w:val="left" w:pos="2007"/>
                      <w:tab w:val="center" w:pos="4153"/>
                      <w:tab w:val="left" w:leader="dot" w:pos="6804"/>
                      <w:tab w:val="right" w:pos="8306"/>
                    </w:tabs>
                    <w:snapToGrid/>
                    <w:jc w:val="center"/>
                    <w:rPr>
                      <w:color w:val="000000" w:themeColor="text1"/>
                      <w:sz w:val="21"/>
                      <w:szCs w:val="21"/>
                    </w:rPr>
                  </w:pPr>
                  <w:r>
                    <w:rPr>
                      <w:color w:val="000000" w:themeColor="text1"/>
                      <w:sz w:val="21"/>
                      <w:szCs w:val="21"/>
                    </w:rPr>
                    <w:t>标准</w:t>
                  </w:r>
                </w:p>
              </w:tc>
              <w:tc>
                <w:tcPr>
                  <w:tcW w:w="944" w:type="pct"/>
                  <w:tcBorders>
                    <w:tl2br w:val="nil"/>
                    <w:tr2bl w:val="nil"/>
                  </w:tcBorders>
                  <w:shd w:val="clear" w:color="auto" w:fill="auto"/>
                  <w:vAlign w:val="center"/>
                </w:tcPr>
                <w:p w:rsidR="00706C00" w:rsidRDefault="004B3C4D">
                  <w:pPr>
                    <w:pStyle w:val="aa"/>
                    <w:tabs>
                      <w:tab w:val="left" w:pos="567"/>
                      <w:tab w:val="left" w:pos="2007"/>
                      <w:tab w:val="center" w:pos="4153"/>
                      <w:tab w:val="left" w:leader="dot" w:pos="6804"/>
                      <w:tab w:val="right" w:pos="8306"/>
                    </w:tabs>
                    <w:snapToGrid/>
                    <w:jc w:val="center"/>
                    <w:rPr>
                      <w:color w:val="000000" w:themeColor="text1"/>
                      <w:sz w:val="21"/>
                      <w:szCs w:val="21"/>
                    </w:rPr>
                  </w:pPr>
                  <w:r>
                    <w:rPr>
                      <w:color w:val="000000" w:themeColor="text1"/>
                      <w:sz w:val="21"/>
                      <w:szCs w:val="21"/>
                    </w:rPr>
                    <w:t>55</w:t>
                  </w:r>
                </w:p>
              </w:tc>
              <w:tc>
                <w:tcPr>
                  <w:tcW w:w="892" w:type="pct"/>
                  <w:tcBorders>
                    <w:tl2br w:val="nil"/>
                    <w:tr2bl w:val="nil"/>
                  </w:tcBorders>
                  <w:shd w:val="clear" w:color="auto" w:fill="auto"/>
                  <w:vAlign w:val="center"/>
                </w:tcPr>
                <w:p w:rsidR="00706C00" w:rsidRDefault="004B3C4D">
                  <w:pPr>
                    <w:pStyle w:val="aa"/>
                    <w:tabs>
                      <w:tab w:val="left" w:pos="567"/>
                      <w:tab w:val="left" w:pos="2007"/>
                      <w:tab w:val="center" w:pos="4153"/>
                      <w:tab w:val="left" w:leader="dot" w:pos="6804"/>
                      <w:tab w:val="right" w:pos="8306"/>
                    </w:tabs>
                    <w:snapToGrid/>
                    <w:jc w:val="center"/>
                    <w:rPr>
                      <w:color w:val="000000" w:themeColor="text1"/>
                      <w:sz w:val="21"/>
                      <w:szCs w:val="21"/>
                    </w:rPr>
                  </w:pPr>
                  <w:r>
                    <w:rPr>
                      <w:color w:val="000000" w:themeColor="text1"/>
                      <w:sz w:val="21"/>
                      <w:szCs w:val="21"/>
                    </w:rPr>
                    <w:t>45</w:t>
                  </w:r>
                </w:p>
              </w:tc>
            </w:tr>
          </w:tbl>
          <w:p w:rsidR="00706C00" w:rsidRDefault="004B3C4D">
            <w:pPr>
              <w:spacing w:line="360" w:lineRule="auto"/>
              <w:ind w:firstLineChars="200" w:firstLine="420"/>
              <w:rPr>
                <w:color w:val="000000" w:themeColor="text1"/>
                <w:szCs w:val="21"/>
              </w:rPr>
            </w:pPr>
            <w:r>
              <w:rPr>
                <w:color w:val="000000" w:themeColor="text1"/>
                <w:szCs w:val="21"/>
              </w:rPr>
              <w:t>由表</w:t>
            </w:r>
            <w:r>
              <w:rPr>
                <w:color w:val="000000" w:themeColor="text1"/>
                <w:szCs w:val="21"/>
              </w:rPr>
              <w:t>3-9</w:t>
            </w:r>
            <w:r>
              <w:rPr>
                <w:color w:val="000000" w:themeColor="text1"/>
                <w:szCs w:val="21"/>
              </w:rPr>
              <w:t>可见，本项目各测量点的声环境昼间噪声水平</w:t>
            </w:r>
            <w:r>
              <w:rPr>
                <w:rFonts w:hint="eastAsia"/>
                <w:color w:val="000000" w:themeColor="text1"/>
                <w:szCs w:val="21"/>
              </w:rPr>
              <w:t>在</w:t>
            </w:r>
            <w:r>
              <w:rPr>
                <w:color w:val="000000" w:themeColor="text1"/>
                <w:szCs w:val="21"/>
              </w:rPr>
              <w:t>36dB(A)</w:t>
            </w:r>
            <w:r>
              <w:rPr>
                <w:rFonts w:hint="eastAsia"/>
                <w:color w:val="000000" w:themeColor="text1"/>
                <w:szCs w:val="21"/>
              </w:rPr>
              <w:t>~</w:t>
            </w:r>
            <w:r>
              <w:rPr>
                <w:color w:val="000000" w:themeColor="text1"/>
                <w:szCs w:val="21"/>
              </w:rPr>
              <w:t>41dB(A)</w:t>
            </w:r>
            <w:r>
              <w:rPr>
                <w:color w:val="000000" w:themeColor="text1"/>
                <w:szCs w:val="21"/>
              </w:rPr>
              <w:t>之间，夜间噪声水平</w:t>
            </w:r>
            <w:r>
              <w:rPr>
                <w:rFonts w:hint="eastAsia"/>
                <w:color w:val="000000" w:themeColor="text1"/>
                <w:szCs w:val="21"/>
              </w:rPr>
              <w:t>在</w:t>
            </w:r>
            <w:r>
              <w:rPr>
                <w:color w:val="000000" w:themeColor="text1"/>
                <w:szCs w:val="21"/>
              </w:rPr>
              <w:t>32dB(A)</w:t>
            </w:r>
            <w:r>
              <w:rPr>
                <w:rFonts w:hint="eastAsia"/>
                <w:color w:val="000000" w:themeColor="text1"/>
                <w:szCs w:val="21"/>
              </w:rPr>
              <w:t>~</w:t>
            </w:r>
            <w:r>
              <w:rPr>
                <w:color w:val="000000" w:themeColor="text1"/>
                <w:szCs w:val="21"/>
              </w:rPr>
              <w:t>36dB(A)</w:t>
            </w:r>
            <w:r>
              <w:rPr>
                <w:color w:val="000000" w:themeColor="text1"/>
                <w:szCs w:val="21"/>
              </w:rPr>
              <w:t>之间，噪声现状测量结果均满足《声环境质量标准》（</w:t>
            </w:r>
            <w:r>
              <w:rPr>
                <w:color w:val="000000" w:themeColor="text1"/>
                <w:szCs w:val="21"/>
              </w:rPr>
              <w:t>GB3096-2008</w:t>
            </w:r>
            <w:r>
              <w:rPr>
                <w:color w:val="000000" w:themeColor="text1"/>
                <w:szCs w:val="21"/>
              </w:rPr>
              <w:t>）</w:t>
            </w:r>
            <w:r>
              <w:rPr>
                <w:color w:val="000000" w:themeColor="text1"/>
                <w:szCs w:val="21"/>
              </w:rPr>
              <w:t>1</w:t>
            </w:r>
            <w:r>
              <w:rPr>
                <w:color w:val="000000" w:themeColor="text1"/>
                <w:szCs w:val="21"/>
              </w:rPr>
              <w:t>类标准</w:t>
            </w:r>
            <w:r>
              <w:rPr>
                <w:color w:val="000000" w:themeColor="text1"/>
                <w:szCs w:val="21"/>
              </w:rPr>
              <w:t>[1</w:t>
            </w:r>
            <w:r>
              <w:rPr>
                <w:color w:val="000000" w:themeColor="text1"/>
                <w:szCs w:val="21"/>
              </w:rPr>
              <w:t>类声环境功能区：昼间</w:t>
            </w:r>
            <w:r>
              <w:rPr>
                <w:color w:val="000000" w:themeColor="text1"/>
                <w:szCs w:val="21"/>
              </w:rPr>
              <w:t>55dB(A)</w:t>
            </w:r>
            <w:r>
              <w:rPr>
                <w:color w:val="000000" w:themeColor="text1"/>
                <w:szCs w:val="21"/>
              </w:rPr>
              <w:t>、夜间</w:t>
            </w:r>
            <w:r>
              <w:rPr>
                <w:color w:val="000000" w:themeColor="text1"/>
                <w:szCs w:val="21"/>
              </w:rPr>
              <w:t>45dB(A)]</w:t>
            </w:r>
            <w:r>
              <w:rPr>
                <w:color w:val="000000" w:themeColor="text1"/>
                <w:szCs w:val="21"/>
              </w:rPr>
              <w:t>的限值要求。</w:t>
            </w:r>
          </w:p>
          <w:p w:rsidR="00706C00" w:rsidRDefault="004B3C4D">
            <w:pPr>
              <w:spacing w:line="360" w:lineRule="auto"/>
              <w:ind w:firstLineChars="200" w:firstLine="420"/>
              <w:rPr>
                <w:color w:val="000000" w:themeColor="text1"/>
                <w:szCs w:val="21"/>
              </w:rPr>
            </w:pPr>
            <w:r>
              <w:rPr>
                <w:color w:val="000000" w:themeColor="text1"/>
                <w:szCs w:val="21"/>
              </w:rPr>
              <w:lastRenderedPageBreak/>
              <w:t>综述：项目建设区域电磁环境现状、声环境现状和生态环境等环境质量状况良好。</w:t>
            </w:r>
          </w:p>
        </w:tc>
      </w:tr>
      <w:tr w:rsidR="00706C00">
        <w:trPr>
          <w:trHeight w:val="1125"/>
          <w:jc w:val="center"/>
        </w:trPr>
        <w:tc>
          <w:tcPr>
            <w:tcW w:w="559" w:type="dxa"/>
            <w:vAlign w:val="center"/>
          </w:tcPr>
          <w:p w:rsidR="00706C00" w:rsidRDefault="004B3C4D">
            <w:pPr>
              <w:adjustRightInd w:val="0"/>
              <w:snapToGrid w:val="0"/>
              <w:jc w:val="center"/>
              <w:rPr>
                <w:color w:val="000000" w:themeColor="text1"/>
                <w:kern w:val="0"/>
                <w:sz w:val="24"/>
              </w:rPr>
            </w:pPr>
            <w:r>
              <w:rPr>
                <w:color w:val="000000" w:themeColor="text1"/>
                <w:kern w:val="0"/>
                <w:sz w:val="24"/>
              </w:rPr>
              <w:lastRenderedPageBreak/>
              <w:t>环境</w:t>
            </w:r>
          </w:p>
          <w:p w:rsidR="00706C00" w:rsidRDefault="004B3C4D">
            <w:pPr>
              <w:adjustRightInd w:val="0"/>
              <w:snapToGrid w:val="0"/>
              <w:jc w:val="center"/>
              <w:rPr>
                <w:color w:val="000000" w:themeColor="text1"/>
                <w:kern w:val="0"/>
                <w:sz w:val="24"/>
              </w:rPr>
            </w:pPr>
            <w:r>
              <w:rPr>
                <w:color w:val="000000" w:themeColor="text1"/>
                <w:kern w:val="0"/>
                <w:sz w:val="24"/>
              </w:rPr>
              <w:t>保护</w:t>
            </w:r>
          </w:p>
          <w:p w:rsidR="00706C00" w:rsidRDefault="004B3C4D">
            <w:pPr>
              <w:adjustRightInd w:val="0"/>
              <w:snapToGrid w:val="0"/>
              <w:jc w:val="center"/>
              <w:rPr>
                <w:color w:val="000000" w:themeColor="text1"/>
                <w:kern w:val="0"/>
                <w:szCs w:val="21"/>
              </w:rPr>
            </w:pPr>
            <w:r>
              <w:rPr>
                <w:color w:val="000000" w:themeColor="text1"/>
                <w:kern w:val="0"/>
                <w:sz w:val="24"/>
              </w:rPr>
              <w:t>目标</w:t>
            </w:r>
          </w:p>
        </w:tc>
        <w:tc>
          <w:tcPr>
            <w:tcW w:w="9037" w:type="dxa"/>
            <w:vAlign w:val="center"/>
          </w:tcPr>
          <w:p w:rsidR="00706C00" w:rsidRDefault="004B3C4D">
            <w:pPr>
              <w:spacing w:line="360" w:lineRule="auto"/>
              <w:ind w:firstLineChars="200" w:firstLine="420"/>
              <w:rPr>
                <w:color w:val="000000" w:themeColor="text1"/>
                <w:szCs w:val="21"/>
              </w:rPr>
            </w:pPr>
            <w:r>
              <w:rPr>
                <w:color w:val="000000" w:themeColor="text1"/>
                <w:szCs w:val="21"/>
              </w:rPr>
              <w:t>电磁环境敏感目标：电磁环境影响评价与监测需重点关注的对象。包括住宅、学校、医院、办公楼、工厂等有公众居住、工作或学习的建筑物。</w:t>
            </w:r>
          </w:p>
          <w:p w:rsidR="00706C00" w:rsidRDefault="004B3C4D">
            <w:pPr>
              <w:spacing w:line="360" w:lineRule="auto"/>
              <w:ind w:firstLineChars="200" w:firstLine="420"/>
              <w:rPr>
                <w:color w:val="000000" w:themeColor="text1"/>
                <w:szCs w:val="21"/>
              </w:rPr>
            </w:pPr>
            <w:r>
              <w:rPr>
                <w:color w:val="000000" w:themeColor="text1"/>
                <w:szCs w:val="21"/>
              </w:rPr>
              <w:t>声环境保护目标：依据法律、法规、标准政策等确定的需要保持安静的建筑物及建筑物集中区。</w:t>
            </w:r>
          </w:p>
          <w:p w:rsidR="00706C00" w:rsidRDefault="004B3C4D">
            <w:pPr>
              <w:spacing w:line="360" w:lineRule="auto"/>
              <w:ind w:firstLineChars="200" w:firstLine="420"/>
              <w:rPr>
                <w:color w:val="000000" w:themeColor="text1"/>
                <w:szCs w:val="21"/>
              </w:rPr>
            </w:pPr>
            <w:r>
              <w:rPr>
                <w:color w:val="000000" w:themeColor="text1"/>
                <w:szCs w:val="21"/>
              </w:rPr>
              <w:t>生态保护目标：受影响的重要物种、生态敏感区以及其他需要保护的物种、种群、生物群落及生态空间等。生态敏感区包括法定生态保护区域、重要生境以及其他具有重要生态功能、对保护生物多样性具有重要意义的区域。其中，法定生态保护区域包括：依据法律法规、政策等规范性文件划定或确认的国家公园、自然保护区、自然公园等自然保护地、世界自然遗产、生态保护红线等区域；重要生境包括：重要物种的天然集中分布区、栖息地，重要水生生物的产卵场、索饵场、越冬场和洄游通道，迁徙鸟类的重要繁殖地、停歇地、越冬地以及野生动物迁徙通道等。</w:t>
            </w:r>
          </w:p>
          <w:p w:rsidR="00706C00" w:rsidRDefault="004B3C4D">
            <w:pPr>
              <w:spacing w:line="360" w:lineRule="auto"/>
              <w:ind w:firstLineChars="200" w:firstLine="420"/>
              <w:rPr>
                <w:color w:val="000000" w:themeColor="text1"/>
                <w:szCs w:val="21"/>
              </w:rPr>
            </w:pPr>
            <w:r>
              <w:rPr>
                <w:color w:val="000000" w:themeColor="text1"/>
                <w:szCs w:val="21"/>
              </w:rPr>
              <w:t>项目评价范围内无自然保护区、风景旅游点和文物古迹等需要特殊保护的环境保护对象，无珍稀濒危野生动植物，依据本项目的环境污染特征，综合评价区域地形、地貌等自然环境</w:t>
            </w:r>
            <w:r>
              <w:rPr>
                <w:rFonts w:hint="eastAsia"/>
                <w:color w:val="000000" w:themeColor="text1"/>
                <w:szCs w:val="21"/>
              </w:rPr>
              <w:t>。</w:t>
            </w:r>
          </w:p>
          <w:p w:rsidR="00706C00" w:rsidRDefault="004B3C4D" w:rsidP="00153FF4">
            <w:pPr>
              <w:pStyle w:val="a0"/>
            </w:pPr>
            <w:r>
              <w:t>依据《环境影响评价技术导则</w:t>
            </w:r>
            <w:r>
              <w:t xml:space="preserve"> </w:t>
            </w:r>
            <w:r>
              <w:t>输变电》（</w:t>
            </w:r>
            <w:r>
              <w:t>HJ 24-2020</w:t>
            </w:r>
            <w:r>
              <w:t>）本项目</w:t>
            </w:r>
            <w:r>
              <w:t>40m</w:t>
            </w:r>
            <w:r>
              <w:t>评价范围内无电磁敏感保护目标。依据《环境影响评价技术导则</w:t>
            </w:r>
            <w:r>
              <w:t xml:space="preserve"> </w:t>
            </w:r>
            <w:r>
              <w:t>输变电》（</w:t>
            </w:r>
            <w:r>
              <w:t>HJ 24-2020</w:t>
            </w:r>
            <w:r>
              <w:t>）、《环境影响评价技术导则</w:t>
            </w:r>
            <w:r>
              <w:t xml:space="preserve"> </w:t>
            </w:r>
            <w:r>
              <w:t>声环境》（</w:t>
            </w:r>
            <w:r>
              <w:t>HJ 2.4-2021</w:t>
            </w:r>
            <w:r>
              <w:t>）本项目</w:t>
            </w:r>
            <w:r>
              <w:t>200m</w:t>
            </w:r>
            <w:r>
              <w:t>评价范围内无保护目标。保护目标详见表</w:t>
            </w:r>
            <w:r>
              <w:t>3-10</w:t>
            </w:r>
            <w:r>
              <w:t>。</w:t>
            </w:r>
          </w:p>
          <w:p w:rsidR="00706C00" w:rsidRDefault="004B3C4D">
            <w:pPr>
              <w:jc w:val="center"/>
              <w:rPr>
                <w:b/>
                <w:color w:val="000000" w:themeColor="text1"/>
                <w:szCs w:val="21"/>
              </w:rPr>
            </w:pPr>
            <w:r>
              <w:rPr>
                <w:b/>
                <w:color w:val="000000" w:themeColor="text1"/>
                <w:szCs w:val="21"/>
              </w:rPr>
              <w:t>表</w:t>
            </w:r>
            <w:r>
              <w:rPr>
                <w:b/>
                <w:color w:val="000000" w:themeColor="text1"/>
                <w:szCs w:val="21"/>
              </w:rPr>
              <w:t xml:space="preserve">3-10   </w:t>
            </w:r>
            <w:r>
              <w:rPr>
                <w:b/>
                <w:color w:val="000000" w:themeColor="text1"/>
                <w:szCs w:val="21"/>
              </w:rPr>
              <w:t>保护目标一览表</w:t>
            </w:r>
          </w:p>
          <w:tbl>
            <w:tblPr>
              <w:tblW w:w="4998" w:type="pct"/>
              <w:jc w:val="center"/>
              <w:tblBorders>
                <w:top w:val="single" w:sz="12" w:space="0" w:color="auto"/>
                <w:left w:val="dotted" w:sz="4" w:space="0" w:color="auto"/>
                <w:bottom w:val="single" w:sz="12" w:space="0" w:color="auto"/>
                <w:right w:val="dotted" w:sz="4" w:space="0" w:color="auto"/>
                <w:insideH w:val="single" w:sz="4" w:space="0" w:color="auto"/>
                <w:insideV w:val="single" w:sz="4" w:space="0" w:color="auto"/>
              </w:tblBorders>
              <w:tblLook w:val="04A0" w:firstRow="1" w:lastRow="0" w:firstColumn="1" w:lastColumn="0" w:noHBand="0" w:noVBand="1"/>
            </w:tblPr>
            <w:tblGrid>
              <w:gridCol w:w="533"/>
              <w:gridCol w:w="1000"/>
              <w:gridCol w:w="700"/>
              <w:gridCol w:w="1106"/>
              <w:gridCol w:w="793"/>
              <w:gridCol w:w="874"/>
              <w:gridCol w:w="764"/>
              <w:gridCol w:w="867"/>
              <w:gridCol w:w="2170"/>
            </w:tblGrid>
            <w:tr w:rsidR="00706C00" w:rsidTr="00E87E9E">
              <w:trPr>
                <w:trHeight w:val="57"/>
                <w:jc w:val="center"/>
              </w:trPr>
              <w:tc>
                <w:tcPr>
                  <w:tcW w:w="302" w:type="pct"/>
                  <w:vMerge w:val="restart"/>
                  <w:tcBorders>
                    <w:tl2br w:val="nil"/>
                    <w:tr2bl w:val="nil"/>
                  </w:tcBorders>
                  <w:vAlign w:val="center"/>
                </w:tcPr>
                <w:p w:rsidR="00706C00" w:rsidRDefault="004B3C4D">
                  <w:pPr>
                    <w:jc w:val="center"/>
                    <w:rPr>
                      <w:color w:val="000000" w:themeColor="text1"/>
                      <w:szCs w:val="21"/>
                    </w:rPr>
                  </w:pPr>
                  <w:r>
                    <w:rPr>
                      <w:color w:val="000000" w:themeColor="text1"/>
                      <w:szCs w:val="21"/>
                    </w:rPr>
                    <w:t>环境要素</w:t>
                  </w:r>
                </w:p>
              </w:tc>
              <w:tc>
                <w:tcPr>
                  <w:tcW w:w="567" w:type="pct"/>
                  <w:vMerge w:val="restart"/>
                  <w:tcBorders>
                    <w:tl2br w:val="nil"/>
                    <w:tr2bl w:val="nil"/>
                  </w:tcBorders>
                  <w:vAlign w:val="center"/>
                </w:tcPr>
                <w:p w:rsidR="00706C00" w:rsidRDefault="004B3C4D">
                  <w:pPr>
                    <w:jc w:val="center"/>
                    <w:rPr>
                      <w:color w:val="000000" w:themeColor="text1"/>
                      <w:szCs w:val="21"/>
                    </w:rPr>
                  </w:pPr>
                  <w:r>
                    <w:rPr>
                      <w:color w:val="000000" w:themeColor="text1"/>
                      <w:szCs w:val="21"/>
                    </w:rPr>
                    <w:t>项目</w:t>
                  </w:r>
                </w:p>
              </w:tc>
              <w:tc>
                <w:tcPr>
                  <w:tcW w:w="2897" w:type="pct"/>
                  <w:gridSpan w:val="6"/>
                  <w:tcBorders>
                    <w:tl2br w:val="nil"/>
                    <w:tr2bl w:val="nil"/>
                  </w:tcBorders>
                  <w:vAlign w:val="center"/>
                </w:tcPr>
                <w:p w:rsidR="00706C00" w:rsidRDefault="004B3C4D">
                  <w:pPr>
                    <w:jc w:val="center"/>
                    <w:rPr>
                      <w:color w:val="000000" w:themeColor="text1"/>
                      <w:szCs w:val="21"/>
                    </w:rPr>
                  </w:pPr>
                  <w:r>
                    <w:rPr>
                      <w:color w:val="000000" w:themeColor="text1"/>
                      <w:szCs w:val="21"/>
                    </w:rPr>
                    <w:t>保护目标</w:t>
                  </w:r>
                </w:p>
              </w:tc>
              <w:tc>
                <w:tcPr>
                  <w:tcW w:w="1231" w:type="pct"/>
                  <w:vMerge w:val="restart"/>
                  <w:tcBorders>
                    <w:tl2br w:val="nil"/>
                    <w:tr2bl w:val="nil"/>
                  </w:tcBorders>
                  <w:vAlign w:val="center"/>
                </w:tcPr>
                <w:p w:rsidR="00706C00" w:rsidRDefault="004B3C4D">
                  <w:pPr>
                    <w:jc w:val="center"/>
                    <w:rPr>
                      <w:color w:val="000000" w:themeColor="text1"/>
                      <w:szCs w:val="21"/>
                    </w:rPr>
                  </w:pPr>
                  <w:r>
                    <w:rPr>
                      <w:color w:val="000000" w:themeColor="text1"/>
                      <w:szCs w:val="21"/>
                    </w:rPr>
                    <w:t>保护级别</w:t>
                  </w:r>
                </w:p>
              </w:tc>
            </w:tr>
            <w:tr w:rsidR="00706C00" w:rsidTr="00E87E9E">
              <w:trPr>
                <w:trHeight w:val="57"/>
                <w:jc w:val="center"/>
              </w:trPr>
              <w:tc>
                <w:tcPr>
                  <w:tcW w:w="302" w:type="pct"/>
                  <w:vMerge/>
                  <w:tcBorders>
                    <w:tl2br w:val="nil"/>
                    <w:tr2bl w:val="nil"/>
                  </w:tcBorders>
                  <w:vAlign w:val="center"/>
                </w:tcPr>
                <w:p w:rsidR="00706C00" w:rsidRDefault="00706C00">
                  <w:pPr>
                    <w:jc w:val="center"/>
                    <w:rPr>
                      <w:color w:val="000000" w:themeColor="text1"/>
                      <w:szCs w:val="21"/>
                    </w:rPr>
                  </w:pPr>
                </w:p>
              </w:tc>
              <w:tc>
                <w:tcPr>
                  <w:tcW w:w="567" w:type="pct"/>
                  <w:vMerge/>
                  <w:tcBorders>
                    <w:tl2br w:val="nil"/>
                    <w:tr2bl w:val="nil"/>
                  </w:tcBorders>
                  <w:vAlign w:val="center"/>
                </w:tcPr>
                <w:p w:rsidR="00706C00" w:rsidRDefault="00706C00">
                  <w:pPr>
                    <w:jc w:val="center"/>
                    <w:rPr>
                      <w:color w:val="000000" w:themeColor="text1"/>
                      <w:szCs w:val="21"/>
                    </w:rPr>
                  </w:pPr>
                </w:p>
              </w:tc>
              <w:tc>
                <w:tcPr>
                  <w:tcW w:w="397" w:type="pct"/>
                  <w:tcBorders>
                    <w:tl2br w:val="nil"/>
                    <w:tr2bl w:val="nil"/>
                  </w:tcBorders>
                  <w:vAlign w:val="center"/>
                </w:tcPr>
                <w:p w:rsidR="00706C00" w:rsidRDefault="004B3C4D">
                  <w:pPr>
                    <w:jc w:val="center"/>
                    <w:rPr>
                      <w:color w:val="000000" w:themeColor="text1"/>
                      <w:szCs w:val="21"/>
                    </w:rPr>
                  </w:pPr>
                  <w:r>
                    <w:rPr>
                      <w:rFonts w:hint="eastAsia"/>
                      <w:color w:val="000000" w:themeColor="text1"/>
                      <w:szCs w:val="21"/>
                    </w:rPr>
                    <w:t>名称</w:t>
                  </w:r>
                </w:p>
              </w:tc>
              <w:tc>
                <w:tcPr>
                  <w:tcW w:w="628" w:type="pct"/>
                  <w:tcBorders>
                    <w:tl2br w:val="nil"/>
                    <w:tr2bl w:val="nil"/>
                  </w:tcBorders>
                  <w:vAlign w:val="center"/>
                </w:tcPr>
                <w:p w:rsidR="00706C00" w:rsidRDefault="004B3C4D">
                  <w:pPr>
                    <w:jc w:val="center"/>
                    <w:rPr>
                      <w:color w:val="000000" w:themeColor="text1"/>
                      <w:szCs w:val="21"/>
                    </w:rPr>
                  </w:pPr>
                  <w:r>
                    <w:rPr>
                      <w:rFonts w:hint="eastAsia"/>
                      <w:color w:val="000000" w:themeColor="text1"/>
                      <w:szCs w:val="21"/>
                    </w:rPr>
                    <w:t>保护对象</w:t>
                  </w:r>
                </w:p>
              </w:tc>
              <w:tc>
                <w:tcPr>
                  <w:tcW w:w="450" w:type="pct"/>
                  <w:tcBorders>
                    <w:tl2br w:val="nil"/>
                    <w:tr2bl w:val="nil"/>
                  </w:tcBorders>
                  <w:vAlign w:val="center"/>
                </w:tcPr>
                <w:p w:rsidR="00706C00" w:rsidRDefault="004B3C4D">
                  <w:pPr>
                    <w:jc w:val="center"/>
                    <w:rPr>
                      <w:color w:val="000000" w:themeColor="text1"/>
                      <w:szCs w:val="21"/>
                    </w:rPr>
                  </w:pPr>
                  <w:r>
                    <w:rPr>
                      <w:rFonts w:hint="eastAsia"/>
                      <w:color w:val="000000" w:themeColor="text1"/>
                      <w:szCs w:val="21"/>
                    </w:rPr>
                    <w:t>位置</w:t>
                  </w:r>
                </w:p>
              </w:tc>
              <w:tc>
                <w:tcPr>
                  <w:tcW w:w="496" w:type="pct"/>
                  <w:tcBorders>
                    <w:tl2br w:val="nil"/>
                    <w:tr2bl w:val="nil"/>
                  </w:tcBorders>
                  <w:vAlign w:val="center"/>
                </w:tcPr>
                <w:p w:rsidR="00706C00" w:rsidRDefault="004B3C4D">
                  <w:pPr>
                    <w:pStyle w:val="22"/>
                    <w:spacing w:after="0" w:line="240" w:lineRule="auto"/>
                    <w:ind w:leftChars="0" w:left="0"/>
                    <w:jc w:val="center"/>
                    <w:rPr>
                      <w:color w:val="000000" w:themeColor="text1"/>
                      <w:szCs w:val="21"/>
                    </w:rPr>
                  </w:pPr>
                  <w:r>
                    <w:rPr>
                      <w:bCs/>
                      <w:color w:val="000000" w:themeColor="text1"/>
                      <w:szCs w:val="21"/>
                    </w:rPr>
                    <w:t>人数（人）</w:t>
                  </w:r>
                </w:p>
              </w:tc>
              <w:tc>
                <w:tcPr>
                  <w:tcW w:w="434" w:type="pct"/>
                  <w:tcBorders>
                    <w:tl2br w:val="nil"/>
                    <w:tr2bl w:val="nil"/>
                  </w:tcBorders>
                  <w:vAlign w:val="center"/>
                </w:tcPr>
                <w:p w:rsidR="00706C00" w:rsidRDefault="004B3C4D">
                  <w:pPr>
                    <w:pStyle w:val="22"/>
                    <w:spacing w:after="0" w:line="240" w:lineRule="auto"/>
                    <w:ind w:leftChars="0" w:left="0"/>
                    <w:jc w:val="center"/>
                    <w:rPr>
                      <w:color w:val="000000" w:themeColor="text1"/>
                      <w:szCs w:val="21"/>
                    </w:rPr>
                  </w:pPr>
                  <w:r>
                    <w:rPr>
                      <w:bCs/>
                      <w:color w:val="000000" w:themeColor="text1"/>
                      <w:szCs w:val="21"/>
                    </w:rPr>
                    <w:t>相对方位</w:t>
                  </w:r>
                </w:p>
              </w:tc>
              <w:tc>
                <w:tcPr>
                  <w:tcW w:w="492" w:type="pct"/>
                  <w:tcBorders>
                    <w:tl2br w:val="nil"/>
                    <w:tr2bl w:val="nil"/>
                  </w:tcBorders>
                  <w:vAlign w:val="center"/>
                </w:tcPr>
                <w:p w:rsidR="00706C00" w:rsidRDefault="004B3C4D">
                  <w:pPr>
                    <w:pStyle w:val="22"/>
                    <w:spacing w:after="0" w:line="240" w:lineRule="auto"/>
                    <w:ind w:leftChars="0" w:left="0"/>
                    <w:jc w:val="center"/>
                    <w:rPr>
                      <w:color w:val="000000" w:themeColor="text1"/>
                      <w:szCs w:val="21"/>
                    </w:rPr>
                  </w:pPr>
                  <w:r>
                    <w:rPr>
                      <w:bCs/>
                      <w:color w:val="000000" w:themeColor="text1"/>
                      <w:szCs w:val="21"/>
                    </w:rPr>
                    <w:t>相对距离（</w:t>
                  </w:r>
                  <w:r>
                    <w:rPr>
                      <w:bCs/>
                      <w:color w:val="000000" w:themeColor="text1"/>
                      <w:szCs w:val="21"/>
                    </w:rPr>
                    <w:t>m</w:t>
                  </w:r>
                  <w:r>
                    <w:rPr>
                      <w:bCs/>
                      <w:color w:val="000000" w:themeColor="text1"/>
                      <w:szCs w:val="21"/>
                    </w:rPr>
                    <w:t>）</w:t>
                  </w:r>
                </w:p>
              </w:tc>
              <w:tc>
                <w:tcPr>
                  <w:tcW w:w="1231" w:type="pct"/>
                  <w:vMerge/>
                  <w:tcBorders>
                    <w:tl2br w:val="nil"/>
                    <w:tr2bl w:val="nil"/>
                  </w:tcBorders>
                  <w:vAlign w:val="center"/>
                </w:tcPr>
                <w:p w:rsidR="00706C00" w:rsidRDefault="00706C00">
                  <w:pPr>
                    <w:jc w:val="center"/>
                    <w:rPr>
                      <w:color w:val="000000" w:themeColor="text1"/>
                      <w:szCs w:val="21"/>
                    </w:rPr>
                  </w:pPr>
                </w:p>
              </w:tc>
            </w:tr>
            <w:tr w:rsidR="00706C00" w:rsidTr="00E87E9E">
              <w:trPr>
                <w:trHeight w:val="57"/>
                <w:jc w:val="center"/>
              </w:trPr>
              <w:tc>
                <w:tcPr>
                  <w:tcW w:w="302" w:type="pct"/>
                  <w:tcBorders>
                    <w:tl2br w:val="nil"/>
                    <w:tr2bl w:val="nil"/>
                  </w:tcBorders>
                  <w:vAlign w:val="center"/>
                </w:tcPr>
                <w:p w:rsidR="00706C00" w:rsidRDefault="004B3C4D">
                  <w:pPr>
                    <w:jc w:val="center"/>
                    <w:rPr>
                      <w:color w:val="000000" w:themeColor="text1"/>
                      <w:szCs w:val="21"/>
                    </w:rPr>
                  </w:pPr>
                  <w:r>
                    <w:rPr>
                      <w:color w:val="000000" w:themeColor="text1"/>
                      <w:szCs w:val="21"/>
                    </w:rPr>
                    <w:t>电磁环境</w:t>
                  </w:r>
                </w:p>
              </w:tc>
              <w:tc>
                <w:tcPr>
                  <w:tcW w:w="567" w:type="pct"/>
                  <w:tcBorders>
                    <w:tl2br w:val="nil"/>
                    <w:tr2bl w:val="nil"/>
                  </w:tcBorders>
                  <w:vAlign w:val="center"/>
                </w:tcPr>
                <w:p w:rsidR="00706C00" w:rsidRDefault="004B3C4D">
                  <w:pPr>
                    <w:jc w:val="center"/>
                    <w:rPr>
                      <w:color w:val="000000" w:themeColor="text1"/>
                      <w:szCs w:val="21"/>
                    </w:rPr>
                  </w:pPr>
                  <w:proofErr w:type="gramStart"/>
                  <w:r>
                    <w:rPr>
                      <w:color w:val="000000" w:themeColor="text1"/>
                      <w:szCs w:val="21"/>
                    </w:rPr>
                    <w:t>升压站</w:t>
                  </w:r>
                  <w:proofErr w:type="gramEnd"/>
                </w:p>
              </w:tc>
              <w:tc>
                <w:tcPr>
                  <w:tcW w:w="397" w:type="pct"/>
                  <w:tcBorders>
                    <w:tl2br w:val="nil"/>
                    <w:tr2bl w:val="nil"/>
                  </w:tcBorders>
                  <w:vAlign w:val="center"/>
                </w:tcPr>
                <w:p w:rsidR="00706C00" w:rsidRDefault="004B3C4D">
                  <w:pPr>
                    <w:jc w:val="center"/>
                    <w:rPr>
                      <w:color w:val="000000" w:themeColor="text1"/>
                      <w:szCs w:val="21"/>
                    </w:rPr>
                  </w:pPr>
                  <w:r>
                    <w:rPr>
                      <w:color w:val="000000" w:themeColor="text1"/>
                      <w:szCs w:val="21"/>
                    </w:rPr>
                    <w:t>-</w:t>
                  </w:r>
                </w:p>
              </w:tc>
              <w:tc>
                <w:tcPr>
                  <w:tcW w:w="628" w:type="pct"/>
                  <w:tcBorders>
                    <w:tl2br w:val="nil"/>
                    <w:tr2bl w:val="nil"/>
                  </w:tcBorders>
                  <w:vAlign w:val="center"/>
                </w:tcPr>
                <w:p w:rsidR="00706C00" w:rsidRDefault="004B3C4D">
                  <w:pPr>
                    <w:jc w:val="center"/>
                    <w:rPr>
                      <w:color w:val="000000" w:themeColor="text1"/>
                      <w:szCs w:val="21"/>
                    </w:rPr>
                  </w:pPr>
                  <w:r>
                    <w:rPr>
                      <w:color w:val="000000" w:themeColor="text1"/>
                      <w:szCs w:val="21"/>
                    </w:rPr>
                    <w:t>-</w:t>
                  </w:r>
                </w:p>
              </w:tc>
              <w:tc>
                <w:tcPr>
                  <w:tcW w:w="450" w:type="pct"/>
                  <w:tcBorders>
                    <w:tl2br w:val="nil"/>
                    <w:tr2bl w:val="nil"/>
                  </w:tcBorders>
                  <w:vAlign w:val="center"/>
                </w:tcPr>
                <w:p w:rsidR="00706C00" w:rsidRDefault="004B3C4D">
                  <w:pPr>
                    <w:jc w:val="center"/>
                    <w:rPr>
                      <w:color w:val="000000" w:themeColor="text1"/>
                      <w:szCs w:val="21"/>
                    </w:rPr>
                  </w:pPr>
                  <w:r>
                    <w:rPr>
                      <w:color w:val="000000" w:themeColor="text1"/>
                      <w:szCs w:val="21"/>
                    </w:rPr>
                    <w:t>-</w:t>
                  </w:r>
                </w:p>
              </w:tc>
              <w:tc>
                <w:tcPr>
                  <w:tcW w:w="496" w:type="pct"/>
                  <w:tcBorders>
                    <w:tl2br w:val="nil"/>
                    <w:tr2bl w:val="nil"/>
                  </w:tcBorders>
                  <w:vAlign w:val="center"/>
                </w:tcPr>
                <w:p w:rsidR="00706C00" w:rsidRDefault="004B3C4D">
                  <w:pPr>
                    <w:jc w:val="center"/>
                    <w:rPr>
                      <w:color w:val="000000" w:themeColor="text1"/>
                      <w:szCs w:val="21"/>
                    </w:rPr>
                  </w:pPr>
                  <w:r>
                    <w:rPr>
                      <w:color w:val="000000" w:themeColor="text1"/>
                      <w:szCs w:val="21"/>
                    </w:rPr>
                    <w:t>-</w:t>
                  </w:r>
                </w:p>
              </w:tc>
              <w:tc>
                <w:tcPr>
                  <w:tcW w:w="434" w:type="pct"/>
                  <w:tcBorders>
                    <w:tl2br w:val="nil"/>
                    <w:tr2bl w:val="nil"/>
                  </w:tcBorders>
                  <w:vAlign w:val="center"/>
                </w:tcPr>
                <w:p w:rsidR="00706C00" w:rsidRDefault="004B3C4D">
                  <w:pPr>
                    <w:jc w:val="center"/>
                    <w:rPr>
                      <w:color w:val="000000" w:themeColor="text1"/>
                      <w:szCs w:val="21"/>
                    </w:rPr>
                  </w:pPr>
                  <w:r>
                    <w:rPr>
                      <w:color w:val="000000" w:themeColor="text1"/>
                      <w:szCs w:val="21"/>
                    </w:rPr>
                    <w:t>-</w:t>
                  </w:r>
                </w:p>
              </w:tc>
              <w:tc>
                <w:tcPr>
                  <w:tcW w:w="492" w:type="pct"/>
                  <w:tcBorders>
                    <w:tl2br w:val="nil"/>
                    <w:tr2bl w:val="nil"/>
                  </w:tcBorders>
                  <w:vAlign w:val="center"/>
                </w:tcPr>
                <w:p w:rsidR="00706C00" w:rsidRDefault="004B3C4D">
                  <w:pPr>
                    <w:jc w:val="center"/>
                    <w:rPr>
                      <w:color w:val="000000" w:themeColor="text1"/>
                      <w:szCs w:val="21"/>
                    </w:rPr>
                  </w:pPr>
                  <w:r>
                    <w:rPr>
                      <w:color w:val="000000" w:themeColor="text1"/>
                      <w:szCs w:val="21"/>
                    </w:rPr>
                    <w:t>-</w:t>
                  </w:r>
                </w:p>
              </w:tc>
              <w:tc>
                <w:tcPr>
                  <w:tcW w:w="1231" w:type="pct"/>
                  <w:tcBorders>
                    <w:tl2br w:val="nil"/>
                    <w:tr2bl w:val="nil"/>
                  </w:tcBorders>
                  <w:vAlign w:val="center"/>
                </w:tcPr>
                <w:p w:rsidR="00706C00" w:rsidRDefault="004B3C4D">
                  <w:pPr>
                    <w:jc w:val="center"/>
                    <w:rPr>
                      <w:color w:val="000000" w:themeColor="text1"/>
                      <w:szCs w:val="21"/>
                    </w:rPr>
                  </w:pPr>
                  <w:r>
                    <w:rPr>
                      <w:color w:val="000000" w:themeColor="text1"/>
                      <w:szCs w:val="21"/>
                    </w:rPr>
                    <w:t>《电磁环境控制限值》（</w:t>
                  </w:r>
                  <w:r>
                    <w:rPr>
                      <w:color w:val="000000" w:themeColor="text1"/>
                      <w:szCs w:val="21"/>
                    </w:rPr>
                    <w:t>GB8702-2014</w:t>
                  </w:r>
                  <w:r>
                    <w:rPr>
                      <w:color w:val="000000" w:themeColor="text1"/>
                      <w:szCs w:val="21"/>
                    </w:rPr>
                    <w:t>）</w:t>
                  </w:r>
                </w:p>
              </w:tc>
            </w:tr>
            <w:tr w:rsidR="00706C00" w:rsidTr="00E87E9E">
              <w:trPr>
                <w:trHeight w:val="57"/>
                <w:jc w:val="center"/>
              </w:trPr>
              <w:tc>
                <w:tcPr>
                  <w:tcW w:w="302" w:type="pct"/>
                  <w:tcBorders>
                    <w:tl2br w:val="nil"/>
                    <w:tr2bl w:val="nil"/>
                  </w:tcBorders>
                  <w:vAlign w:val="center"/>
                </w:tcPr>
                <w:p w:rsidR="00706C00" w:rsidRDefault="004B3C4D">
                  <w:pPr>
                    <w:jc w:val="center"/>
                    <w:rPr>
                      <w:color w:val="000000" w:themeColor="text1"/>
                      <w:szCs w:val="21"/>
                    </w:rPr>
                  </w:pPr>
                  <w:r>
                    <w:rPr>
                      <w:color w:val="000000" w:themeColor="text1"/>
                      <w:szCs w:val="21"/>
                    </w:rPr>
                    <w:t>声环境</w:t>
                  </w:r>
                </w:p>
              </w:tc>
              <w:tc>
                <w:tcPr>
                  <w:tcW w:w="567" w:type="pct"/>
                  <w:tcBorders>
                    <w:tl2br w:val="nil"/>
                    <w:tr2bl w:val="nil"/>
                  </w:tcBorders>
                  <w:vAlign w:val="center"/>
                </w:tcPr>
                <w:p w:rsidR="00706C00" w:rsidRDefault="004B3C4D">
                  <w:pPr>
                    <w:jc w:val="center"/>
                    <w:rPr>
                      <w:color w:val="000000" w:themeColor="text1"/>
                      <w:szCs w:val="21"/>
                    </w:rPr>
                  </w:pPr>
                  <w:proofErr w:type="gramStart"/>
                  <w:r>
                    <w:rPr>
                      <w:color w:val="000000" w:themeColor="text1"/>
                      <w:szCs w:val="21"/>
                    </w:rPr>
                    <w:t>升压站</w:t>
                  </w:r>
                  <w:proofErr w:type="gramEnd"/>
                </w:p>
              </w:tc>
              <w:tc>
                <w:tcPr>
                  <w:tcW w:w="397" w:type="pct"/>
                  <w:tcBorders>
                    <w:tl2br w:val="nil"/>
                    <w:tr2bl w:val="nil"/>
                  </w:tcBorders>
                  <w:vAlign w:val="center"/>
                </w:tcPr>
                <w:p w:rsidR="00706C00" w:rsidRDefault="004B3C4D">
                  <w:pPr>
                    <w:jc w:val="center"/>
                    <w:rPr>
                      <w:color w:val="000000" w:themeColor="text1"/>
                      <w:szCs w:val="21"/>
                    </w:rPr>
                  </w:pPr>
                  <w:r>
                    <w:rPr>
                      <w:color w:val="000000" w:themeColor="text1"/>
                      <w:szCs w:val="21"/>
                    </w:rPr>
                    <w:t>-</w:t>
                  </w:r>
                </w:p>
              </w:tc>
              <w:tc>
                <w:tcPr>
                  <w:tcW w:w="628" w:type="pct"/>
                  <w:tcBorders>
                    <w:tl2br w:val="nil"/>
                    <w:tr2bl w:val="nil"/>
                  </w:tcBorders>
                  <w:vAlign w:val="center"/>
                </w:tcPr>
                <w:p w:rsidR="00706C00" w:rsidRDefault="004B3C4D">
                  <w:pPr>
                    <w:jc w:val="center"/>
                    <w:rPr>
                      <w:color w:val="000000" w:themeColor="text1"/>
                      <w:szCs w:val="21"/>
                    </w:rPr>
                  </w:pPr>
                  <w:r>
                    <w:rPr>
                      <w:color w:val="000000" w:themeColor="text1"/>
                      <w:szCs w:val="21"/>
                    </w:rPr>
                    <w:t>-</w:t>
                  </w:r>
                </w:p>
              </w:tc>
              <w:tc>
                <w:tcPr>
                  <w:tcW w:w="450" w:type="pct"/>
                  <w:tcBorders>
                    <w:tl2br w:val="nil"/>
                    <w:tr2bl w:val="nil"/>
                  </w:tcBorders>
                  <w:vAlign w:val="center"/>
                </w:tcPr>
                <w:p w:rsidR="00706C00" w:rsidRDefault="004B3C4D">
                  <w:pPr>
                    <w:jc w:val="center"/>
                    <w:rPr>
                      <w:color w:val="000000" w:themeColor="text1"/>
                      <w:szCs w:val="21"/>
                    </w:rPr>
                  </w:pPr>
                  <w:r>
                    <w:rPr>
                      <w:color w:val="000000" w:themeColor="text1"/>
                      <w:szCs w:val="21"/>
                    </w:rPr>
                    <w:t>-</w:t>
                  </w:r>
                </w:p>
              </w:tc>
              <w:tc>
                <w:tcPr>
                  <w:tcW w:w="496" w:type="pct"/>
                  <w:tcBorders>
                    <w:tl2br w:val="nil"/>
                    <w:tr2bl w:val="nil"/>
                  </w:tcBorders>
                  <w:vAlign w:val="center"/>
                </w:tcPr>
                <w:p w:rsidR="00706C00" w:rsidRDefault="004B3C4D">
                  <w:pPr>
                    <w:jc w:val="center"/>
                    <w:rPr>
                      <w:color w:val="000000" w:themeColor="text1"/>
                      <w:szCs w:val="21"/>
                    </w:rPr>
                  </w:pPr>
                  <w:r>
                    <w:rPr>
                      <w:color w:val="000000" w:themeColor="text1"/>
                      <w:szCs w:val="21"/>
                    </w:rPr>
                    <w:t>-</w:t>
                  </w:r>
                </w:p>
              </w:tc>
              <w:tc>
                <w:tcPr>
                  <w:tcW w:w="434" w:type="pct"/>
                  <w:tcBorders>
                    <w:tl2br w:val="nil"/>
                    <w:tr2bl w:val="nil"/>
                  </w:tcBorders>
                  <w:vAlign w:val="center"/>
                </w:tcPr>
                <w:p w:rsidR="00706C00" w:rsidRDefault="004B3C4D">
                  <w:pPr>
                    <w:jc w:val="center"/>
                    <w:rPr>
                      <w:color w:val="000000" w:themeColor="text1"/>
                      <w:szCs w:val="21"/>
                    </w:rPr>
                  </w:pPr>
                  <w:r>
                    <w:rPr>
                      <w:color w:val="000000" w:themeColor="text1"/>
                      <w:szCs w:val="21"/>
                    </w:rPr>
                    <w:t>-</w:t>
                  </w:r>
                </w:p>
              </w:tc>
              <w:tc>
                <w:tcPr>
                  <w:tcW w:w="492" w:type="pct"/>
                  <w:tcBorders>
                    <w:tl2br w:val="nil"/>
                    <w:tr2bl w:val="nil"/>
                  </w:tcBorders>
                  <w:vAlign w:val="center"/>
                </w:tcPr>
                <w:p w:rsidR="00706C00" w:rsidRDefault="004B3C4D">
                  <w:pPr>
                    <w:jc w:val="center"/>
                    <w:rPr>
                      <w:color w:val="000000" w:themeColor="text1"/>
                      <w:szCs w:val="21"/>
                    </w:rPr>
                  </w:pPr>
                  <w:r>
                    <w:rPr>
                      <w:color w:val="000000" w:themeColor="text1"/>
                      <w:szCs w:val="21"/>
                    </w:rPr>
                    <w:t>-</w:t>
                  </w:r>
                </w:p>
              </w:tc>
              <w:tc>
                <w:tcPr>
                  <w:tcW w:w="1231" w:type="pct"/>
                  <w:tcBorders>
                    <w:tl2br w:val="nil"/>
                    <w:tr2bl w:val="nil"/>
                  </w:tcBorders>
                  <w:vAlign w:val="center"/>
                </w:tcPr>
                <w:p w:rsidR="00706C00" w:rsidRDefault="004B3C4D">
                  <w:pPr>
                    <w:jc w:val="center"/>
                    <w:rPr>
                      <w:color w:val="000000" w:themeColor="text1"/>
                      <w:szCs w:val="21"/>
                    </w:rPr>
                  </w:pPr>
                  <w:r>
                    <w:rPr>
                      <w:color w:val="000000" w:themeColor="text1"/>
                      <w:szCs w:val="21"/>
                    </w:rPr>
                    <w:t>《声环境质量标准》（</w:t>
                  </w:r>
                  <w:r>
                    <w:rPr>
                      <w:color w:val="000000" w:themeColor="text1"/>
                      <w:szCs w:val="21"/>
                    </w:rPr>
                    <w:t>GB3096-2008</w:t>
                  </w:r>
                  <w:r>
                    <w:rPr>
                      <w:color w:val="000000" w:themeColor="text1"/>
                      <w:szCs w:val="21"/>
                    </w:rPr>
                    <w:t>）</w:t>
                  </w:r>
                </w:p>
                <w:p w:rsidR="00706C00" w:rsidRDefault="004B3C4D">
                  <w:pPr>
                    <w:jc w:val="center"/>
                    <w:rPr>
                      <w:color w:val="000000" w:themeColor="text1"/>
                      <w:szCs w:val="21"/>
                    </w:rPr>
                  </w:pPr>
                  <w:r>
                    <w:rPr>
                      <w:color w:val="000000" w:themeColor="text1"/>
                      <w:szCs w:val="21"/>
                    </w:rPr>
                    <w:t>1</w:t>
                  </w:r>
                  <w:r>
                    <w:rPr>
                      <w:color w:val="000000" w:themeColor="text1"/>
                      <w:szCs w:val="21"/>
                    </w:rPr>
                    <w:t>类区标准</w:t>
                  </w:r>
                </w:p>
              </w:tc>
            </w:tr>
            <w:tr w:rsidR="00706C00" w:rsidTr="00E87E9E">
              <w:trPr>
                <w:trHeight w:val="57"/>
                <w:jc w:val="center"/>
              </w:trPr>
              <w:tc>
                <w:tcPr>
                  <w:tcW w:w="302" w:type="pct"/>
                  <w:tcBorders>
                    <w:tl2br w:val="nil"/>
                    <w:tr2bl w:val="nil"/>
                  </w:tcBorders>
                  <w:vAlign w:val="center"/>
                </w:tcPr>
                <w:p w:rsidR="00706C00" w:rsidRDefault="004B3C4D">
                  <w:pPr>
                    <w:jc w:val="center"/>
                    <w:rPr>
                      <w:color w:val="000000" w:themeColor="text1"/>
                      <w:szCs w:val="21"/>
                    </w:rPr>
                  </w:pPr>
                  <w:r>
                    <w:rPr>
                      <w:color w:val="000000" w:themeColor="text1"/>
                      <w:szCs w:val="21"/>
                    </w:rPr>
                    <w:t>生态环境</w:t>
                  </w:r>
                </w:p>
              </w:tc>
              <w:tc>
                <w:tcPr>
                  <w:tcW w:w="567" w:type="pct"/>
                  <w:tcBorders>
                    <w:tl2br w:val="nil"/>
                    <w:tr2bl w:val="nil"/>
                  </w:tcBorders>
                  <w:vAlign w:val="center"/>
                </w:tcPr>
                <w:p w:rsidR="00706C00" w:rsidRDefault="004B3C4D">
                  <w:pPr>
                    <w:jc w:val="center"/>
                    <w:rPr>
                      <w:color w:val="000000" w:themeColor="text1"/>
                      <w:szCs w:val="21"/>
                    </w:rPr>
                  </w:pPr>
                  <w:proofErr w:type="gramStart"/>
                  <w:r>
                    <w:rPr>
                      <w:color w:val="000000" w:themeColor="text1"/>
                      <w:szCs w:val="21"/>
                    </w:rPr>
                    <w:t>升压站</w:t>
                  </w:r>
                  <w:proofErr w:type="gramEnd"/>
                </w:p>
              </w:tc>
              <w:tc>
                <w:tcPr>
                  <w:tcW w:w="2897" w:type="pct"/>
                  <w:gridSpan w:val="6"/>
                  <w:tcBorders>
                    <w:tl2br w:val="nil"/>
                    <w:tr2bl w:val="nil"/>
                  </w:tcBorders>
                  <w:vAlign w:val="center"/>
                </w:tcPr>
                <w:p w:rsidR="00706C00" w:rsidRDefault="004B3C4D">
                  <w:pPr>
                    <w:jc w:val="center"/>
                    <w:rPr>
                      <w:color w:val="000000" w:themeColor="text1"/>
                      <w:szCs w:val="21"/>
                    </w:rPr>
                  </w:pPr>
                  <w:r>
                    <w:rPr>
                      <w:color w:val="000000" w:themeColor="text1"/>
                      <w:szCs w:val="21"/>
                    </w:rPr>
                    <w:t>植被、生物多样性</w:t>
                  </w:r>
                </w:p>
              </w:tc>
              <w:tc>
                <w:tcPr>
                  <w:tcW w:w="1231" w:type="pct"/>
                  <w:tcBorders>
                    <w:tl2br w:val="nil"/>
                    <w:tr2bl w:val="nil"/>
                  </w:tcBorders>
                  <w:vAlign w:val="center"/>
                </w:tcPr>
                <w:p w:rsidR="00706C00" w:rsidRDefault="004B3C4D">
                  <w:pPr>
                    <w:jc w:val="center"/>
                    <w:rPr>
                      <w:color w:val="000000" w:themeColor="text1"/>
                      <w:szCs w:val="21"/>
                    </w:rPr>
                  </w:pPr>
                  <w:r>
                    <w:rPr>
                      <w:color w:val="000000" w:themeColor="text1"/>
                      <w:szCs w:val="21"/>
                    </w:rPr>
                    <w:t>区域生态环境功能不降低</w:t>
                  </w:r>
                </w:p>
              </w:tc>
            </w:tr>
          </w:tbl>
          <w:p w:rsidR="00706C00" w:rsidRDefault="00706C00">
            <w:pPr>
              <w:spacing w:beforeLines="50" w:before="120" w:line="360" w:lineRule="auto"/>
              <w:ind w:firstLineChars="200" w:firstLine="420"/>
              <w:rPr>
                <w:color w:val="000000" w:themeColor="text1"/>
                <w:kern w:val="0"/>
                <w:szCs w:val="21"/>
              </w:rPr>
            </w:pPr>
          </w:p>
        </w:tc>
      </w:tr>
      <w:tr w:rsidR="00706C00">
        <w:trPr>
          <w:trHeight w:val="2594"/>
          <w:jc w:val="center"/>
        </w:trPr>
        <w:tc>
          <w:tcPr>
            <w:tcW w:w="559" w:type="dxa"/>
            <w:tcMar>
              <w:left w:w="28" w:type="dxa"/>
              <w:right w:w="28" w:type="dxa"/>
            </w:tcMar>
            <w:vAlign w:val="center"/>
          </w:tcPr>
          <w:p w:rsidR="00706C00" w:rsidRDefault="004B3C4D">
            <w:pPr>
              <w:adjustRightInd w:val="0"/>
              <w:snapToGrid w:val="0"/>
              <w:jc w:val="center"/>
              <w:rPr>
                <w:color w:val="000000" w:themeColor="text1"/>
                <w:kern w:val="0"/>
                <w:sz w:val="24"/>
              </w:rPr>
            </w:pPr>
            <w:r>
              <w:rPr>
                <w:color w:val="000000" w:themeColor="text1"/>
                <w:kern w:val="0"/>
                <w:sz w:val="24"/>
              </w:rPr>
              <w:lastRenderedPageBreak/>
              <w:t>污染</w:t>
            </w:r>
          </w:p>
          <w:p w:rsidR="00706C00" w:rsidRDefault="004B3C4D">
            <w:pPr>
              <w:adjustRightInd w:val="0"/>
              <w:snapToGrid w:val="0"/>
              <w:jc w:val="center"/>
              <w:rPr>
                <w:color w:val="000000" w:themeColor="text1"/>
                <w:kern w:val="0"/>
                <w:sz w:val="24"/>
              </w:rPr>
            </w:pPr>
            <w:r>
              <w:rPr>
                <w:color w:val="000000" w:themeColor="text1"/>
                <w:kern w:val="0"/>
                <w:sz w:val="24"/>
              </w:rPr>
              <w:t>物排</w:t>
            </w:r>
          </w:p>
          <w:p w:rsidR="00706C00" w:rsidRDefault="004B3C4D">
            <w:pPr>
              <w:adjustRightInd w:val="0"/>
              <w:snapToGrid w:val="0"/>
              <w:jc w:val="center"/>
              <w:rPr>
                <w:color w:val="000000" w:themeColor="text1"/>
                <w:kern w:val="0"/>
                <w:sz w:val="24"/>
              </w:rPr>
            </w:pPr>
            <w:r>
              <w:rPr>
                <w:color w:val="000000" w:themeColor="text1"/>
                <w:kern w:val="0"/>
                <w:sz w:val="24"/>
              </w:rPr>
              <w:t>放控</w:t>
            </w:r>
          </w:p>
          <w:p w:rsidR="00706C00" w:rsidRDefault="004B3C4D">
            <w:pPr>
              <w:adjustRightInd w:val="0"/>
              <w:snapToGrid w:val="0"/>
              <w:jc w:val="center"/>
              <w:rPr>
                <w:color w:val="000000" w:themeColor="text1"/>
                <w:kern w:val="0"/>
                <w:sz w:val="24"/>
              </w:rPr>
            </w:pPr>
            <w:r>
              <w:rPr>
                <w:color w:val="000000" w:themeColor="text1"/>
                <w:kern w:val="0"/>
                <w:sz w:val="24"/>
              </w:rPr>
              <w:t>制标</w:t>
            </w:r>
          </w:p>
          <w:p w:rsidR="00706C00" w:rsidRDefault="004B3C4D">
            <w:pPr>
              <w:adjustRightInd w:val="0"/>
              <w:snapToGrid w:val="0"/>
              <w:jc w:val="center"/>
              <w:rPr>
                <w:color w:val="000000" w:themeColor="text1"/>
                <w:kern w:val="0"/>
                <w:szCs w:val="21"/>
              </w:rPr>
            </w:pPr>
            <w:r>
              <w:rPr>
                <w:color w:val="000000" w:themeColor="text1"/>
                <w:kern w:val="0"/>
                <w:sz w:val="24"/>
              </w:rPr>
              <w:t>准</w:t>
            </w:r>
          </w:p>
        </w:tc>
        <w:tc>
          <w:tcPr>
            <w:tcW w:w="9037" w:type="dxa"/>
            <w:vAlign w:val="center"/>
          </w:tcPr>
          <w:p w:rsidR="00706C00" w:rsidRDefault="004B3C4D">
            <w:pPr>
              <w:spacing w:beforeLines="50" w:before="120" w:line="360" w:lineRule="auto"/>
              <w:ind w:firstLineChars="200" w:firstLine="420"/>
              <w:rPr>
                <w:color w:val="000000" w:themeColor="text1"/>
                <w:szCs w:val="21"/>
              </w:rPr>
            </w:pPr>
            <w:r>
              <w:rPr>
                <w:color w:val="000000" w:themeColor="text1"/>
                <w:szCs w:val="21"/>
              </w:rPr>
              <w:t>施工期建筑施工场地扬尘的排放执行《施工场地扬尘排放标准》</w:t>
            </w:r>
            <w:r>
              <w:rPr>
                <w:color w:val="000000" w:themeColor="text1"/>
                <w:szCs w:val="21"/>
              </w:rPr>
              <w:t>(DB13/2934-2019)</w:t>
            </w:r>
            <w:r>
              <w:rPr>
                <w:color w:val="000000" w:themeColor="text1"/>
                <w:szCs w:val="21"/>
              </w:rPr>
              <w:t>中表</w:t>
            </w:r>
            <w:r>
              <w:rPr>
                <w:color w:val="000000" w:themeColor="text1"/>
                <w:szCs w:val="21"/>
              </w:rPr>
              <w:t>1</w:t>
            </w:r>
            <w:r>
              <w:rPr>
                <w:color w:val="000000" w:themeColor="text1"/>
                <w:szCs w:val="21"/>
              </w:rPr>
              <w:t>施工场地扬尘排放浓度限值</w:t>
            </w:r>
            <w:r>
              <w:rPr>
                <w:rFonts w:hint="eastAsia"/>
                <w:color w:val="000000" w:themeColor="text1"/>
                <w:szCs w:val="21"/>
              </w:rPr>
              <w:t>，</w:t>
            </w:r>
            <w:r>
              <w:rPr>
                <w:color w:val="000000" w:themeColor="text1"/>
                <w:szCs w:val="21"/>
              </w:rPr>
              <w:t>见表</w:t>
            </w:r>
            <w:r>
              <w:rPr>
                <w:rFonts w:hint="eastAsia"/>
                <w:color w:val="000000" w:themeColor="text1"/>
                <w:szCs w:val="21"/>
              </w:rPr>
              <w:t>3</w:t>
            </w:r>
            <w:r>
              <w:rPr>
                <w:color w:val="000000" w:themeColor="text1"/>
                <w:szCs w:val="21"/>
              </w:rPr>
              <w:t>-11</w:t>
            </w:r>
            <w:r>
              <w:rPr>
                <w:color w:val="000000" w:themeColor="text1"/>
                <w:szCs w:val="21"/>
              </w:rPr>
              <w:t>；施工期施工场界噪声执行《建筑施工场界环境噪声排放标准》（</w:t>
            </w:r>
            <w:r>
              <w:rPr>
                <w:color w:val="000000" w:themeColor="text1"/>
                <w:szCs w:val="21"/>
              </w:rPr>
              <w:t>GB 12523-2011</w:t>
            </w:r>
            <w:r>
              <w:rPr>
                <w:color w:val="000000" w:themeColor="text1"/>
                <w:szCs w:val="21"/>
              </w:rPr>
              <w:t>）表</w:t>
            </w:r>
            <w:r>
              <w:rPr>
                <w:color w:val="000000" w:themeColor="text1"/>
                <w:szCs w:val="21"/>
              </w:rPr>
              <w:t>1</w:t>
            </w:r>
            <w:r>
              <w:rPr>
                <w:color w:val="000000" w:themeColor="text1"/>
                <w:szCs w:val="21"/>
              </w:rPr>
              <w:t>中噪声限值，</w:t>
            </w:r>
            <w:r>
              <w:rPr>
                <w:rFonts w:hint="eastAsia"/>
                <w:color w:val="000000" w:themeColor="text1"/>
                <w:szCs w:val="21"/>
              </w:rPr>
              <w:t>见</w:t>
            </w:r>
            <w:r>
              <w:rPr>
                <w:color w:val="000000" w:themeColor="text1"/>
                <w:szCs w:val="21"/>
              </w:rPr>
              <w:t>表</w:t>
            </w:r>
            <w:r>
              <w:rPr>
                <w:color w:val="000000" w:themeColor="text1"/>
                <w:szCs w:val="21"/>
              </w:rPr>
              <w:t>3-12</w:t>
            </w:r>
            <w:r>
              <w:rPr>
                <w:color w:val="000000" w:themeColor="text1"/>
                <w:szCs w:val="21"/>
              </w:rPr>
              <w:t>。</w:t>
            </w:r>
          </w:p>
          <w:p w:rsidR="00706C00" w:rsidRDefault="004B3C4D">
            <w:pPr>
              <w:jc w:val="center"/>
              <w:rPr>
                <w:b/>
                <w:color w:val="000000" w:themeColor="text1"/>
                <w:szCs w:val="21"/>
              </w:rPr>
            </w:pPr>
            <w:r>
              <w:rPr>
                <w:b/>
                <w:color w:val="000000" w:themeColor="text1"/>
                <w:szCs w:val="21"/>
              </w:rPr>
              <w:t>表</w:t>
            </w:r>
            <w:r>
              <w:rPr>
                <w:b/>
                <w:color w:val="000000" w:themeColor="text1"/>
                <w:szCs w:val="21"/>
              </w:rPr>
              <w:t>3-11</w:t>
            </w:r>
            <w:r>
              <w:rPr>
                <w:rFonts w:hint="eastAsia"/>
                <w:b/>
                <w:color w:val="000000" w:themeColor="text1"/>
                <w:szCs w:val="21"/>
              </w:rPr>
              <w:t xml:space="preserve"> </w:t>
            </w:r>
            <w:r>
              <w:rPr>
                <w:b/>
                <w:color w:val="000000" w:themeColor="text1"/>
                <w:szCs w:val="21"/>
              </w:rPr>
              <w:t xml:space="preserve">  </w:t>
            </w:r>
            <w:r>
              <w:rPr>
                <w:b/>
                <w:color w:val="000000" w:themeColor="text1"/>
                <w:szCs w:val="21"/>
              </w:rPr>
              <w:t>扬尘排放浓度限值</w:t>
            </w:r>
          </w:p>
          <w:tbl>
            <w:tblPr>
              <w:tblW w:w="5000" w:type="pct"/>
              <w:jc w:val="center"/>
              <w:tblBorders>
                <w:top w:val="single" w:sz="12" w:space="0" w:color="auto"/>
                <w:left w:val="dotted" w:sz="4" w:space="0" w:color="auto"/>
                <w:bottom w:val="single" w:sz="12" w:space="0" w:color="auto"/>
                <w:right w:val="dotted" w:sz="4" w:space="0" w:color="auto"/>
                <w:insideH w:val="single" w:sz="4" w:space="0" w:color="auto"/>
                <w:insideV w:val="single" w:sz="4" w:space="0" w:color="auto"/>
              </w:tblBorders>
              <w:tblLook w:val="04A0" w:firstRow="1" w:lastRow="0" w:firstColumn="1" w:lastColumn="0" w:noHBand="0" w:noVBand="1"/>
            </w:tblPr>
            <w:tblGrid>
              <w:gridCol w:w="2936"/>
              <w:gridCol w:w="2936"/>
              <w:gridCol w:w="2939"/>
            </w:tblGrid>
            <w:tr w:rsidR="00706C00">
              <w:trPr>
                <w:trHeight w:val="397"/>
                <w:jc w:val="center"/>
              </w:trPr>
              <w:tc>
                <w:tcPr>
                  <w:tcW w:w="1666" w:type="pct"/>
                  <w:tcBorders>
                    <w:tl2br w:val="nil"/>
                    <w:tr2bl w:val="nil"/>
                  </w:tcBorders>
                  <w:vAlign w:val="center"/>
                </w:tcPr>
                <w:p w:rsidR="00706C00" w:rsidRDefault="004B3C4D">
                  <w:pPr>
                    <w:jc w:val="center"/>
                    <w:rPr>
                      <w:bCs/>
                      <w:color w:val="000000" w:themeColor="text1"/>
                      <w:szCs w:val="21"/>
                    </w:rPr>
                  </w:pPr>
                  <w:r>
                    <w:rPr>
                      <w:bCs/>
                      <w:color w:val="000000" w:themeColor="text1"/>
                      <w:szCs w:val="21"/>
                    </w:rPr>
                    <w:t>控制项目</w:t>
                  </w:r>
                </w:p>
              </w:tc>
              <w:tc>
                <w:tcPr>
                  <w:tcW w:w="1666" w:type="pct"/>
                  <w:tcBorders>
                    <w:tl2br w:val="nil"/>
                    <w:tr2bl w:val="nil"/>
                  </w:tcBorders>
                  <w:vAlign w:val="center"/>
                </w:tcPr>
                <w:p w:rsidR="00706C00" w:rsidRDefault="004B3C4D">
                  <w:pPr>
                    <w:jc w:val="center"/>
                    <w:rPr>
                      <w:bCs/>
                      <w:color w:val="000000" w:themeColor="text1"/>
                      <w:szCs w:val="21"/>
                    </w:rPr>
                  </w:pPr>
                  <w:r>
                    <w:rPr>
                      <w:bCs/>
                      <w:color w:val="000000" w:themeColor="text1"/>
                      <w:szCs w:val="21"/>
                    </w:rPr>
                    <w:t>监测点浓度限值</w:t>
                  </w:r>
                  <w:r>
                    <w:rPr>
                      <w:bCs/>
                      <w:color w:val="000000" w:themeColor="text1"/>
                      <w:szCs w:val="21"/>
                    </w:rPr>
                    <w:t>*</w:t>
                  </w:r>
                  <w:r>
                    <w:rPr>
                      <w:bCs/>
                      <w:color w:val="000000" w:themeColor="text1"/>
                      <w:szCs w:val="21"/>
                    </w:rPr>
                    <w:t>（</w:t>
                  </w:r>
                  <w:r>
                    <w:rPr>
                      <w:bCs/>
                      <w:color w:val="000000" w:themeColor="text1"/>
                      <w:szCs w:val="21"/>
                    </w:rPr>
                    <w:t>μg/m</w:t>
                  </w:r>
                  <w:r>
                    <w:rPr>
                      <w:bCs/>
                      <w:color w:val="000000" w:themeColor="text1"/>
                      <w:szCs w:val="21"/>
                      <w:vertAlign w:val="superscript"/>
                    </w:rPr>
                    <w:t>3</w:t>
                  </w:r>
                  <w:r>
                    <w:rPr>
                      <w:bCs/>
                      <w:color w:val="000000" w:themeColor="text1"/>
                      <w:szCs w:val="21"/>
                    </w:rPr>
                    <w:t>）</w:t>
                  </w:r>
                </w:p>
              </w:tc>
              <w:tc>
                <w:tcPr>
                  <w:tcW w:w="1667" w:type="pct"/>
                  <w:tcBorders>
                    <w:tl2br w:val="nil"/>
                    <w:tr2bl w:val="nil"/>
                  </w:tcBorders>
                  <w:vAlign w:val="center"/>
                </w:tcPr>
                <w:p w:rsidR="00706C00" w:rsidRDefault="004B3C4D">
                  <w:pPr>
                    <w:jc w:val="center"/>
                    <w:rPr>
                      <w:bCs/>
                      <w:color w:val="000000" w:themeColor="text1"/>
                      <w:szCs w:val="21"/>
                    </w:rPr>
                  </w:pPr>
                  <w:r>
                    <w:rPr>
                      <w:bCs/>
                      <w:color w:val="000000" w:themeColor="text1"/>
                      <w:szCs w:val="21"/>
                    </w:rPr>
                    <w:t>达标判定依据（次</w:t>
                  </w:r>
                  <w:r>
                    <w:rPr>
                      <w:bCs/>
                      <w:color w:val="000000" w:themeColor="text1"/>
                      <w:szCs w:val="21"/>
                    </w:rPr>
                    <w:t>/</w:t>
                  </w:r>
                  <w:r>
                    <w:rPr>
                      <w:bCs/>
                      <w:color w:val="000000" w:themeColor="text1"/>
                      <w:szCs w:val="21"/>
                    </w:rPr>
                    <w:t>天）</w:t>
                  </w:r>
                </w:p>
              </w:tc>
            </w:tr>
            <w:tr w:rsidR="00706C00">
              <w:trPr>
                <w:trHeight w:val="397"/>
                <w:jc w:val="center"/>
              </w:trPr>
              <w:tc>
                <w:tcPr>
                  <w:tcW w:w="1666" w:type="pct"/>
                  <w:tcBorders>
                    <w:tl2br w:val="nil"/>
                    <w:tr2bl w:val="nil"/>
                  </w:tcBorders>
                  <w:vAlign w:val="center"/>
                </w:tcPr>
                <w:p w:rsidR="00706C00" w:rsidRDefault="004B3C4D">
                  <w:pPr>
                    <w:jc w:val="center"/>
                    <w:rPr>
                      <w:bCs/>
                      <w:color w:val="000000" w:themeColor="text1"/>
                      <w:szCs w:val="21"/>
                    </w:rPr>
                  </w:pPr>
                  <w:r>
                    <w:rPr>
                      <w:bCs/>
                      <w:color w:val="000000" w:themeColor="text1"/>
                      <w:szCs w:val="21"/>
                    </w:rPr>
                    <w:t>PM</w:t>
                  </w:r>
                  <w:r>
                    <w:rPr>
                      <w:bCs/>
                      <w:color w:val="000000" w:themeColor="text1"/>
                      <w:szCs w:val="21"/>
                      <w:vertAlign w:val="subscript"/>
                    </w:rPr>
                    <w:t>10</w:t>
                  </w:r>
                </w:p>
              </w:tc>
              <w:tc>
                <w:tcPr>
                  <w:tcW w:w="1666" w:type="pct"/>
                  <w:tcBorders>
                    <w:tl2br w:val="nil"/>
                    <w:tr2bl w:val="nil"/>
                  </w:tcBorders>
                  <w:vAlign w:val="center"/>
                </w:tcPr>
                <w:p w:rsidR="00706C00" w:rsidRDefault="004B3C4D">
                  <w:pPr>
                    <w:jc w:val="center"/>
                    <w:rPr>
                      <w:bCs/>
                      <w:color w:val="000000" w:themeColor="text1"/>
                      <w:szCs w:val="21"/>
                    </w:rPr>
                  </w:pPr>
                  <w:r>
                    <w:rPr>
                      <w:bCs/>
                      <w:color w:val="000000" w:themeColor="text1"/>
                      <w:szCs w:val="21"/>
                    </w:rPr>
                    <w:t>80</w:t>
                  </w:r>
                </w:p>
              </w:tc>
              <w:tc>
                <w:tcPr>
                  <w:tcW w:w="1667" w:type="pct"/>
                  <w:tcBorders>
                    <w:tl2br w:val="nil"/>
                    <w:tr2bl w:val="nil"/>
                  </w:tcBorders>
                  <w:vAlign w:val="center"/>
                </w:tcPr>
                <w:p w:rsidR="00706C00" w:rsidRDefault="004B3C4D">
                  <w:pPr>
                    <w:jc w:val="center"/>
                    <w:rPr>
                      <w:bCs/>
                      <w:color w:val="000000" w:themeColor="text1"/>
                      <w:szCs w:val="21"/>
                    </w:rPr>
                  </w:pPr>
                  <w:r>
                    <w:rPr>
                      <w:bCs/>
                      <w:color w:val="000000" w:themeColor="text1"/>
                      <w:szCs w:val="21"/>
                    </w:rPr>
                    <w:t>≥2</w:t>
                  </w:r>
                </w:p>
              </w:tc>
            </w:tr>
            <w:tr w:rsidR="00706C00">
              <w:trPr>
                <w:trHeight w:val="397"/>
                <w:jc w:val="center"/>
              </w:trPr>
              <w:tc>
                <w:tcPr>
                  <w:tcW w:w="5000" w:type="pct"/>
                  <w:gridSpan w:val="3"/>
                  <w:tcBorders>
                    <w:tl2br w:val="nil"/>
                    <w:tr2bl w:val="nil"/>
                  </w:tcBorders>
                  <w:vAlign w:val="center"/>
                </w:tcPr>
                <w:p w:rsidR="00706C00" w:rsidRDefault="004B3C4D">
                  <w:pPr>
                    <w:jc w:val="left"/>
                    <w:rPr>
                      <w:color w:val="000000" w:themeColor="text1"/>
                      <w:szCs w:val="21"/>
                    </w:rPr>
                  </w:pPr>
                  <w:r>
                    <w:rPr>
                      <w:color w:val="000000" w:themeColor="text1"/>
                      <w:szCs w:val="21"/>
                    </w:rPr>
                    <w:t>*</w:t>
                  </w:r>
                  <w:r>
                    <w:rPr>
                      <w:color w:val="000000" w:themeColor="text1"/>
                      <w:szCs w:val="21"/>
                    </w:rPr>
                    <w:t>指监测点</w:t>
                  </w:r>
                  <w:r>
                    <w:rPr>
                      <w:color w:val="000000" w:themeColor="text1"/>
                      <w:szCs w:val="21"/>
                    </w:rPr>
                    <w:t>PM</w:t>
                  </w:r>
                  <w:r>
                    <w:rPr>
                      <w:color w:val="000000" w:themeColor="text1"/>
                      <w:szCs w:val="21"/>
                      <w:vertAlign w:val="subscript"/>
                    </w:rPr>
                    <w:t>10</w:t>
                  </w:r>
                  <w:r>
                    <w:rPr>
                      <w:color w:val="000000" w:themeColor="text1"/>
                      <w:szCs w:val="21"/>
                    </w:rPr>
                    <w:t>小时平均浓度实测值与同时段所属县（市、区）</w:t>
                  </w:r>
                  <w:r>
                    <w:rPr>
                      <w:color w:val="000000" w:themeColor="text1"/>
                      <w:szCs w:val="21"/>
                    </w:rPr>
                    <w:t>PM</w:t>
                  </w:r>
                  <w:r>
                    <w:rPr>
                      <w:color w:val="000000" w:themeColor="text1"/>
                      <w:szCs w:val="21"/>
                      <w:vertAlign w:val="subscript"/>
                    </w:rPr>
                    <w:t>10</w:t>
                  </w:r>
                  <w:r>
                    <w:rPr>
                      <w:color w:val="000000" w:themeColor="text1"/>
                      <w:szCs w:val="21"/>
                    </w:rPr>
                    <w:t>小时平均浓度的差值。当县（市、区）</w:t>
                  </w:r>
                  <w:r>
                    <w:rPr>
                      <w:color w:val="000000" w:themeColor="text1"/>
                      <w:szCs w:val="21"/>
                    </w:rPr>
                    <w:t>PM</w:t>
                  </w:r>
                  <w:r>
                    <w:rPr>
                      <w:color w:val="000000" w:themeColor="text1"/>
                      <w:szCs w:val="21"/>
                      <w:vertAlign w:val="subscript"/>
                    </w:rPr>
                    <w:t>10</w:t>
                  </w:r>
                  <w:r>
                    <w:rPr>
                      <w:color w:val="000000" w:themeColor="text1"/>
                      <w:szCs w:val="21"/>
                    </w:rPr>
                    <w:t>小时平均浓度值大于</w:t>
                  </w:r>
                  <w:r>
                    <w:rPr>
                      <w:color w:val="000000" w:themeColor="text1"/>
                      <w:szCs w:val="21"/>
                    </w:rPr>
                    <w:t>150μg/m</w:t>
                  </w:r>
                  <w:r>
                    <w:rPr>
                      <w:color w:val="000000" w:themeColor="text1"/>
                      <w:szCs w:val="21"/>
                      <w:vertAlign w:val="superscript"/>
                    </w:rPr>
                    <w:t>3</w:t>
                  </w:r>
                  <w:r>
                    <w:rPr>
                      <w:color w:val="000000" w:themeColor="text1"/>
                      <w:szCs w:val="21"/>
                    </w:rPr>
                    <w:t>时，以</w:t>
                  </w:r>
                  <w:r>
                    <w:rPr>
                      <w:color w:val="000000" w:themeColor="text1"/>
                      <w:szCs w:val="21"/>
                    </w:rPr>
                    <w:t>150μg/m</w:t>
                  </w:r>
                  <w:r>
                    <w:rPr>
                      <w:color w:val="000000" w:themeColor="text1"/>
                      <w:szCs w:val="21"/>
                      <w:vertAlign w:val="superscript"/>
                    </w:rPr>
                    <w:t>3</w:t>
                  </w:r>
                  <w:r>
                    <w:rPr>
                      <w:color w:val="000000" w:themeColor="text1"/>
                      <w:szCs w:val="21"/>
                    </w:rPr>
                    <w:t>计。</w:t>
                  </w:r>
                </w:p>
              </w:tc>
            </w:tr>
          </w:tbl>
          <w:p w:rsidR="00706C00" w:rsidRDefault="004B3C4D">
            <w:pPr>
              <w:jc w:val="center"/>
              <w:rPr>
                <w:b/>
                <w:color w:val="000000" w:themeColor="text1"/>
                <w:szCs w:val="21"/>
              </w:rPr>
            </w:pPr>
            <w:r>
              <w:rPr>
                <w:rFonts w:ascii="宋体" w:hAnsi="宋体" w:cs="宋体" w:hint="eastAsia"/>
                <w:b/>
                <w:color w:val="000000" w:themeColor="text1"/>
                <w:szCs w:val="21"/>
                <w:lang w:bidi="ar"/>
              </w:rPr>
              <w:t>表</w:t>
            </w:r>
            <w:r>
              <w:rPr>
                <w:b/>
                <w:color w:val="000000" w:themeColor="text1"/>
                <w:szCs w:val="21"/>
                <w:lang w:bidi="ar"/>
              </w:rPr>
              <w:t xml:space="preserve">3-12   </w:t>
            </w:r>
            <w:r>
              <w:rPr>
                <w:rFonts w:ascii="宋体" w:hAnsi="宋体" w:cs="宋体" w:hint="eastAsia"/>
                <w:b/>
                <w:color w:val="000000" w:themeColor="text1"/>
                <w:szCs w:val="21"/>
                <w:lang w:bidi="ar"/>
              </w:rPr>
              <w:t xml:space="preserve">建筑施工场界环境噪声排放限值    </w:t>
            </w:r>
            <w:r>
              <w:rPr>
                <w:b/>
                <w:color w:val="000000" w:themeColor="text1"/>
                <w:szCs w:val="21"/>
                <w:lang w:bidi="ar"/>
              </w:rPr>
              <w:t>[dB(A)]</w:t>
            </w:r>
          </w:p>
          <w:tbl>
            <w:tblPr>
              <w:tblW w:w="5000" w:type="pct"/>
              <w:jc w:val="center"/>
              <w:tblBorders>
                <w:top w:val="single" w:sz="12" w:space="0" w:color="auto"/>
                <w:left w:val="dotted" w:sz="4" w:space="0" w:color="auto"/>
                <w:bottom w:val="single" w:sz="12" w:space="0" w:color="auto"/>
                <w:right w:val="dotted" w:sz="4" w:space="0" w:color="auto"/>
                <w:insideH w:val="single" w:sz="4" w:space="0" w:color="auto"/>
                <w:insideV w:val="single" w:sz="4" w:space="0" w:color="auto"/>
              </w:tblBorders>
              <w:tblLook w:val="04A0" w:firstRow="1" w:lastRow="0" w:firstColumn="1" w:lastColumn="0" w:noHBand="0" w:noVBand="1"/>
            </w:tblPr>
            <w:tblGrid>
              <w:gridCol w:w="2660"/>
              <w:gridCol w:w="3617"/>
              <w:gridCol w:w="2534"/>
            </w:tblGrid>
            <w:tr w:rsidR="00706C00">
              <w:trPr>
                <w:trHeight w:val="397"/>
                <w:jc w:val="center"/>
              </w:trPr>
              <w:tc>
                <w:tcPr>
                  <w:tcW w:w="1509" w:type="pct"/>
                  <w:tcBorders>
                    <w:top w:val="single" w:sz="12" w:space="0" w:color="auto"/>
                    <w:left w:val="dotted" w:sz="4" w:space="0" w:color="auto"/>
                    <w:bottom w:val="single" w:sz="4" w:space="0" w:color="auto"/>
                    <w:right w:val="single" w:sz="4" w:space="0" w:color="auto"/>
                  </w:tcBorders>
                  <w:shd w:val="clear" w:color="auto" w:fill="auto"/>
                  <w:vAlign w:val="center"/>
                </w:tcPr>
                <w:p w:rsidR="00706C00" w:rsidRDefault="004B3C4D">
                  <w:pPr>
                    <w:jc w:val="center"/>
                    <w:rPr>
                      <w:bCs/>
                      <w:color w:val="000000" w:themeColor="text1"/>
                      <w:szCs w:val="21"/>
                    </w:rPr>
                  </w:pPr>
                  <w:r>
                    <w:rPr>
                      <w:rFonts w:ascii="宋体" w:hAnsi="宋体" w:cs="宋体" w:hint="eastAsia"/>
                      <w:bCs/>
                      <w:color w:val="000000" w:themeColor="text1"/>
                      <w:szCs w:val="21"/>
                      <w:lang w:bidi="ar"/>
                    </w:rPr>
                    <w:t>项目</w:t>
                  </w:r>
                </w:p>
              </w:tc>
              <w:tc>
                <w:tcPr>
                  <w:tcW w:w="2052" w:type="pct"/>
                  <w:tcBorders>
                    <w:top w:val="single" w:sz="12" w:space="0" w:color="auto"/>
                    <w:left w:val="single" w:sz="4" w:space="0" w:color="auto"/>
                    <w:bottom w:val="single" w:sz="4" w:space="0" w:color="auto"/>
                    <w:right w:val="single" w:sz="4" w:space="0" w:color="auto"/>
                  </w:tcBorders>
                  <w:shd w:val="clear" w:color="auto" w:fill="auto"/>
                  <w:vAlign w:val="center"/>
                </w:tcPr>
                <w:p w:rsidR="00706C00" w:rsidRDefault="004B3C4D">
                  <w:pPr>
                    <w:jc w:val="center"/>
                    <w:rPr>
                      <w:bCs/>
                      <w:color w:val="000000" w:themeColor="text1"/>
                      <w:szCs w:val="21"/>
                    </w:rPr>
                  </w:pPr>
                  <w:r>
                    <w:rPr>
                      <w:rFonts w:ascii="宋体" w:hAnsi="宋体" w:cs="宋体" w:hint="eastAsia"/>
                      <w:bCs/>
                      <w:color w:val="000000" w:themeColor="text1"/>
                      <w:szCs w:val="21"/>
                      <w:lang w:bidi="ar"/>
                    </w:rPr>
                    <w:t>昼间</w:t>
                  </w:r>
                </w:p>
              </w:tc>
              <w:tc>
                <w:tcPr>
                  <w:tcW w:w="1437" w:type="pct"/>
                  <w:tcBorders>
                    <w:top w:val="single" w:sz="12" w:space="0" w:color="auto"/>
                    <w:left w:val="single" w:sz="4" w:space="0" w:color="auto"/>
                    <w:bottom w:val="single" w:sz="4" w:space="0" w:color="auto"/>
                    <w:right w:val="dotted" w:sz="4" w:space="0" w:color="auto"/>
                  </w:tcBorders>
                  <w:shd w:val="clear" w:color="auto" w:fill="auto"/>
                  <w:vAlign w:val="center"/>
                </w:tcPr>
                <w:p w:rsidR="00706C00" w:rsidRDefault="004B3C4D">
                  <w:pPr>
                    <w:jc w:val="center"/>
                    <w:rPr>
                      <w:bCs/>
                      <w:color w:val="000000" w:themeColor="text1"/>
                      <w:szCs w:val="21"/>
                    </w:rPr>
                  </w:pPr>
                  <w:r>
                    <w:rPr>
                      <w:rFonts w:ascii="宋体" w:hAnsi="宋体" w:cs="宋体" w:hint="eastAsia"/>
                      <w:bCs/>
                      <w:color w:val="000000" w:themeColor="text1"/>
                      <w:szCs w:val="21"/>
                      <w:lang w:bidi="ar"/>
                    </w:rPr>
                    <w:t>夜间</w:t>
                  </w:r>
                </w:p>
              </w:tc>
            </w:tr>
            <w:tr w:rsidR="00706C00">
              <w:trPr>
                <w:trHeight w:val="397"/>
                <w:jc w:val="center"/>
              </w:trPr>
              <w:tc>
                <w:tcPr>
                  <w:tcW w:w="1509" w:type="pct"/>
                  <w:tcBorders>
                    <w:top w:val="single" w:sz="4" w:space="0" w:color="auto"/>
                    <w:left w:val="dotted" w:sz="4" w:space="0" w:color="auto"/>
                    <w:bottom w:val="single" w:sz="12" w:space="0" w:color="auto"/>
                    <w:right w:val="single" w:sz="4" w:space="0" w:color="auto"/>
                  </w:tcBorders>
                  <w:shd w:val="clear" w:color="auto" w:fill="auto"/>
                  <w:vAlign w:val="center"/>
                </w:tcPr>
                <w:p w:rsidR="00706C00" w:rsidRDefault="004B3C4D">
                  <w:pPr>
                    <w:jc w:val="center"/>
                    <w:rPr>
                      <w:bCs/>
                      <w:color w:val="000000" w:themeColor="text1"/>
                      <w:szCs w:val="21"/>
                    </w:rPr>
                  </w:pPr>
                  <w:r>
                    <w:rPr>
                      <w:rFonts w:ascii="宋体" w:hAnsi="宋体" w:cs="宋体" w:hint="eastAsia"/>
                      <w:bCs/>
                      <w:color w:val="000000" w:themeColor="text1"/>
                      <w:szCs w:val="21"/>
                      <w:lang w:bidi="ar"/>
                    </w:rPr>
                    <w:t>噪声限值</w:t>
                  </w:r>
                </w:p>
              </w:tc>
              <w:tc>
                <w:tcPr>
                  <w:tcW w:w="2052" w:type="pct"/>
                  <w:tcBorders>
                    <w:top w:val="single" w:sz="4" w:space="0" w:color="auto"/>
                    <w:left w:val="single" w:sz="4" w:space="0" w:color="auto"/>
                    <w:bottom w:val="single" w:sz="12" w:space="0" w:color="auto"/>
                    <w:right w:val="single" w:sz="4" w:space="0" w:color="auto"/>
                  </w:tcBorders>
                  <w:shd w:val="clear" w:color="auto" w:fill="auto"/>
                  <w:vAlign w:val="center"/>
                </w:tcPr>
                <w:p w:rsidR="00706C00" w:rsidRDefault="004B3C4D">
                  <w:pPr>
                    <w:jc w:val="center"/>
                    <w:rPr>
                      <w:bCs/>
                      <w:color w:val="000000" w:themeColor="text1"/>
                      <w:szCs w:val="21"/>
                    </w:rPr>
                  </w:pPr>
                  <w:r>
                    <w:rPr>
                      <w:bCs/>
                      <w:color w:val="000000" w:themeColor="text1"/>
                      <w:szCs w:val="21"/>
                      <w:lang w:bidi="ar"/>
                    </w:rPr>
                    <w:t>70</w:t>
                  </w:r>
                </w:p>
              </w:tc>
              <w:tc>
                <w:tcPr>
                  <w:tcW w:w="1437" w:type="pct"/>
                  <w:tcBorders>
                    <w:top w:val="single" w:sz="4" w:space="0" w:color="auto"/>
                    <w:left w:val="single" w:sz="4" w:space="0" w:color="auto"/>
                    <w:bottom w:val="single" w:sz="12" w:space="0" w:color="auto"/>
                    <w:right w:val="dotted" w:sz="4" w:space="0" w:color="auto"/>
                  </w:tcBorders>
                  <w:shd w:val="clear" w:color="auto" w:fill="auto"/>
                  <w:vAlign w:val="center"/>
                </w:tcPr>
                <w:p w:rsidR="00706C00" w:rsidRDefault="004B3C4D">
                  <w:pPr>
                    <w:jc w:val="center"/>
                    <w:rPr>
                      <w:bCs/>
                      <w:color w:val="000000" w:themeColor="text1"/>
                      <w:szCs w:val="21"/>
                    </w:rPr>
                  </w:pPr>
                  <w:r>
                    <w:rPr>
                      <w:bCs/>
                      <w:color w:val="000000" w:themeColor="text1"/>
                      <w:szCs w:val="21"/>
                      <w:lang w:bidi="ar"/>
                    </w:rPr>
                    <w:t>55</w:t>
                  </w:r>
                </w:p>
              </w:tc>
            </w:tr>
          </w:tbl>
          <w:p w:rsidR="00706C00" w:rsidRDefault="004B3C4D">
            <w:pPr>
              <w:adjustRightInd w:val="0"/>
              <w:snapToGrid w:val="0"/>
              <w:spacing w:line="360" w:lineRule="auto"/>
              <w:ind w:firstLineChars="200" w:firstLine="420"/>
              <w:rPr>
                <w:color w:val="000000" w:themeColor="text1"/>
                <w:szCs w:val="21"/>
              </w:rPr>
            </w:pPr>
            <w:r>
              <w:rPr>
                <w:color w:val="000000" w:themeColor="text1"/>
                <w:szCs w:val="21"/>
                <w:lang w:bidi="ar"/>
              </w:rPr>
              <w:t>运营期</w:t>
            </w:r>
            <w:proofErr w:type="gramStart"/>
            <w:r>
              <w:rPr>
                <w:color w:val="000000" w:themeColor="text1"/>
                <w:szCs w:val="21"/>
                <w:lang w:bidi="ar"/>
              </w:rPr>
              <w:t>升压站废水</w:t>
            </w:r>
            <w:proofErr w:type="gramEnd"/>
            <w:r>
              <w:rPr>
                <w:color w:val="000000" w:themeColor="text1"/>
                <w:szCs w:val="21"/>
                <w:lang w:bidi="ar"/>
              </w:rPr>
              <w:t>：一体化污水处理设施回用水水质执行《城市污水再生利用</w:t>
            </w:r>
            <w:r>
              <w:rPr>
                <w:color w:val="000000" w:themeColor="text1"/>
                <w:szCs w:val="21"/>
                <w:lang w:bidi="ar"/>
              </w:rPr>
              <w:t xml:space="preserve"> </w:t>
            </w:r>
            <w:r>
              <w:rPr>
                <w:color w:val="000000" w:themeColor="text1"/>
                <w:szCs w:val="21"/>
                <w:lang w:bidi="ar"/>
              </w:rPr>
              <w:t>城市杂用水水质》（</w:t>
            </w:r>
            <w:r>
              <w:rPr>
                <w:color w:val="000000" w:themeColor="text1"/>
                <w:szCs w:val="21"/>
                <w:lang w:bidi="ar"/>
              </w:rPr>
              <w:t>GB/T 18920-2020</w:t>
            </w:r>
            <w:r>
              <w:rPr>
                <w:color w:val="000000" w:themeColor="text1"/>
                <w:szCs w:val="21"/>
                <w:lang w:bidi="ar"/>
              </w:rPr>
              <w:t>）表</w:t>
            </w:r>
            <w:r>
              <w:rPr>
                <w:color w:val="000000" w:themeColor="text1"/>
                <w:szCs w:val="21"/>
                <w:lang w:bidi="ar"/>
              </w:rPr>
              <w:t>1</w:t>
            </w:r>
            <w:r>
              <w:rPr>
                <w:color w:val="000000" w:themeColor="text1"/>
                <w:szCs w:val="21"/>
                <w:lang w:bidi="ar"/>
              </w:rPr>
              <w:t>城市绿化水质标准，见表</w:t>
            </w:r>
            <w:r>
              <w:rPr>
                <w:color w:val="000000" w:themeColor="text1"/>
                <w:szCs w:val="21"/>
                <w:lang w:bidi="ar"/>
              </w:rPr>
              <w:t>3-</w:t>
            </w:r>
            <w:r>
              <w:rPr>
                <w:rFonts w:hint="eastAsia"/>
                <w:color w:val="000000" w:themeColor="text1"/>
                <w:szCs w:val="21"/>
                <w:lang w:bidi="ar"/>
              </w:rPr>
              <w:t>13</w:t>
            </w:r>
            <w:r>
              <w:rPr>
                <w:color w:val="000000" w:themeColor="text1"/>
                <w:szCs w:val="21"/>
                <w:lang w:bidi="ar"/>
              </w:rPr>
              <w:t>。</w:t>
            </w:r>
          </w:p>
          <w:p w:rsidR="00706C00" w:rsidRDefault="004B3C4D">
            <w:pPr>
              <w:widowControl/>
              <w:jc w:val="center"/>
              <w:rPr>
                <w:b/>
                <w:color w:val="000000" w:themeColor="text1"/>
                <w:szCs w:val="21"/>
              </w:rPr>
            </w:pPr>
            <w:r>
              <w:rPr>
                <w:b/>
                <w:color w:val="000000" w:themeColor="text1"/>
                <w:szCs w:val="21"/>
                <w:lang w:bidi="ar"/>
              </w:rPr>
              <w:t>表</w:t>
            </w:r>
            <w:r>
              <w:rPr>
                <w:b/>
                <w:color w:val="000000" w:themeColor="text1"/>
                <w:szCs w:val="21"/>
                <w:lang w:bidi="ar"/>
              </w:rPr>
              <w:t>3-1</w:t>
            </w:r>
            <w:r>
              <w:rPr>
                <w:rFonts w:hint="eastAsia"/>
                <w:b/>
                <w:color w:val="000000" w:themeColor="text1"/>
                <w:szCs w:val="21"/>
                <w:lang w:bidi="ar"/>
              </w:rPr>
              <w:t>3</w:t>
            </w:r>
            <w:r>
              <w:rPr>
                <w:b/>
                <w:color w:val="000000" w:themeColor="text1"/>
                <w:szCs w:val="21"/>
                <w:lang w:bidi="ar"/>
              </w:rPr>
              <w:t xml:space="preserve">   </w:t>
            </w:r>
            <w:r>
              <w:rPr>
                <w:b/>
                <w:color w:val="000000" w:themeColor="text1"/>
                <w:szCs w:val="21"/>
                <w:lang w:bidi="ar"/>
              </w:rPr>
              <w:t>一体化污水处理设施回用水水质标准</w:t>
            </w:r>
            <w:r>
              <w:rPr>
                <w:b/>
                <w:color w:val="000000" w:themeColor="text1"/>
                <w:szCs w:val="21"/>
                <w:lang w:bidi="ar"/>
              </w:rPr>
              <w:t xml:space="preserve"> </w:t>
            </w:r>
            <w:r>
              <w:rPr>
                <w:b/>
                <w:color w:val="000000" w:themeColor="text1"/>
                <w:szCs w:val="21"/>
                <w:lang w:bidi="ar"/>
              </w:rPr>
              <w:t>（单位：</w:t>
            </w:r>
            <w:r>
              <w:rPr>
                <w:b/>
                <w:color w:val="000000" w:themeColor="text1"/>
                <w:szCs w:val="21"/>
                <w:lang w:bidi="ar"/>
              </w:rPr>
              <w:t>mg/L</w:t>
            </w:r>
            <w:r>
              <w:rPr>
                <w:b/>
                <w:color w:val="000000" w:themeColor="text1"/>
                <w:szCs w:val="21"/>
                <w:lang w:bidi="ar"/>
              </w:rPr>
              <w:t>）</w:t>
            </w:r>
          </w:p>
          <w:tbl>
            <w:tblPr>
              <w:tblW w:w="4998"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25"/>
              <w:gridCol w:w="4387"/>
            </w:tblGrid>
            <w:tr w:rsidR="00706C00">
              <w:trPr>
                <w:trHeight w:val="369"/>
                <w:jc w:val="center"/>
              </w:trPr>
              <w:tc>
                <w:tcPr>
                  <w:tcW w:w="2511" w:type="pct"/>
                  <w:tcBorders>
                    <w:top w:val="single" w:sz="12" w:space="0" w:color="auto"/>
                    <w:left w:val="nil"/>
                    <w:bottom w:val="single" w:sz="4" w:space="0" w:color="auto"/>
                    <w:right w:val="single" w:sz="4" w:space="0" w:color="auto"/>
                    <w:tl2br w:val="nil"/>
                    <w:tr2bl w:val="nil"/>
                  </w:tcBorders>
                  <w:vAlign w:val="center"/>
                </w:tcPr>
                <w:p w:rsidR="00706C00" w:rsidRDefault="004B3C4D">
                  <w:pPr>
                    <w:pStyle w:val="ac"/>
                    <w:widowControl w:val="0"/>
                    <w:snapToGrid w:val="0"/>
                    <w:spacing w:before="0" w:beforeAutospacing="0" w:after="0" w:afterAutospacing="0"/>
                    <w:jc w:val="center"/>
                    <w:rPr>
                      <w:rFonts w:ascii="Times New Roman" w:hAnsi="Times New Roman"/>
                      <w:color w:val="000000" w:themeColor="text1"/>
                      <w:kern w:val="2"/>
                      <w:sz w:val="21"/>
                      <w:szCs w:val="21"/>
                    </w:rPr>
                  </w:pPr>
                  <w:r>
                    <w:rPr>
                      <w:rFonts w:ascii="Times New Roman" w:hAnsi="Times New Roman"/>
                      <w:b/>
                      <w:color w:val="000000" w:themeColor="text1"/>
                      <w:kern w:val="2"/>
                      <w:sz w:val="21"/>
                      <w:szCs w:val="21"/>
                      <w:lang w:bidi="ar"/>
                    </w:rPr>
                    <w:t xml:space="preserve"> </w:t>
                  </w:r>
                  <w:r>
                    <w:rPr>
                      <w:rFonts w:ascii="Times New Roman" w:hAnsi="Times New Roman"/>
                      <w:color w:val="000000" w:themeColor="text1"/>
                      <w:kern w:val="2"/>
                      <w:sz w:val="21"/>
                      <w:szCs w:val="21"/>
                      <w:lang w:bidi="ar"/>
                    </w:rPr>
                    <w:t>污染因子执行标准</w:t>
                  </w:r>
                </w:p>
              </w:tc>
              <w:tc>
                <w:tcPr>
                  <w:tcW w:w="2488" w:type="pct"/>
                  <w:tcBorders>
                    <w:top w:val="single" w:sz="12" w:space="0" w:color="auto"/>
                    <w:left w:val="nil"/>
                    <w:bottom w:val="single" w:sz="4" w:space="0" w:color="auto"/>
                    <w:right w:val="single" w:sz="4" w:space="0" w:color="auto"/>
                    <w:tl2br w:val="nil"/>
                    <w:tr2bl w:val="nil"/>
                  </w:tcBorders>
                  <w:vAlign w:val="center"/>
                </w:tcPr>
                <w:p w:rsidR="00706C00" w:rsidRDefault="004B3C4D">
                  <w:pPr>
                    <w:pStyle w:val="ac"/>
                    <w:widowControl w:val="0"/>
                    <w:spacing w:before="0" w:beforeAutospacing="0" w:after="0" w:afterAutospacing="0" w:line="260" w:lineRule="exact"/>
                    <w:jc w:val="center"/>
                    <w:rPr>
                      <w:rFonts w:ascii="Times New Roman" w:hAnsi="Times New Roman"/>
                      <w:color w:val="000000" w:themeColor="text1"/>
                      <w:kern w:val="2"/>
                      <w:sz w:val="21"/>
                      <w:szCs w:val="21"/>
                    </w:rPr>
                  </w:pPr>
                  <w:r>
                    <w:rPr>
                      <w:rFonts w:ascii="Times New Roman" w:hAnsi="Times New Roman"/>
                      <w:color w:val="000000" w:themeColor="text1"/>
                      <w:kern w:val="2"/>
                      <w:sz w:val="21"/>
                      <w:szCs w:val="21"/>
                      <w:lang w:bidi="ar"/>
                    </w:rPr>
                    <w:t>《城市污水再生利用</w:t>
                  </w:r>
                  <w:r>
                    <w:rPr>
                      <w:rFonts w:ascii="Times New Roman" w:hAnsi="Times New Roman"/>
                      <w:color w:val="000000" w:themeColor="text1"/>
                      <w:kern w:val="2"/>
                      <w:sz w:val="21"/>
                      <w:szCs w:val="21"/>
                      <w:lang w:bidi="ar"/>
                    </w:rPr>
                    <w:t xml:space="preserve"> </w:t>
                  </w:r>
                  <w:r>
                    <w:rPr>
                      <w:rFonts w:ascii="Times New Roman" w:hAnsi="Times New Roman"/>
                      <w:color w:val="000000" w:themeColor="text1"/>
                      <w:kern w:val="2"/>
                      <w:sz w:val="21"/>
                      <w:szCs w:val="21"/>
                      <w:lang w:bidi="ar"/>
                    </w:rPr>
                    <w:t>城市杂用水水质》</w:t>
                  </w:r>
                </w:p>
                <w:p w:rsidR="00706C00" w:rsidRDefault="004B3C4D">
                  <w:pPr>
                    <w:pStyle w:val="ac"/>
                    <w:widowControl w:val="0"/>
                    <w:spacing w:before="0" w:beforeAutospacing="0" w:after="0" w:afterAutospacing="0" w:line="260" w:lineRule="exact"/>
                    <w:jc w:val="center"/>
                    <w:rPr>
                      <w:rFonts w:ascii="Times New Roman" w:hAnsi="Times New Roman"/>
                      <w:color w:val="000000" w:themeColor="text1"/>
                      <w:kern w:val="2"/>
                      <w:sz w:val="21"/>
                      <w:szCs w:val="21"/>
                    </w:rPr>
                  </w:pPr>
                  <w:r>
                    <w:rPr>
                      <w:rFonts w:ascii="Times New Roman" w:hAnsi="Times New Roman"/>
                      <w:color w:val="000000" w:themeColor="text1"/>
                      <w:kern w:val="2"/>
                      <w:sz w:val="21"/>
                      <w:szCs w:val="21"/>
                      <w:lang w:bidi="ar"/>
                    </w:rPr>
                    <w:t>（</w:t>
                  </w:r>
                  <w:r>
                    <w:rPr>
                      <w:rFonts w:ascii="Times New Roman" w:hAnsi="Times New Roman"/>
                      <w:color w:val="000000" w:themeColor="text1"/>
                      <w:kern w:val="2"/>
                      <w:sz w:val="21"/>
                      <w:szCs w:val="21"/>
                      <w:lang w:bidi="ar"/>
                    </w:rPr>
                    <w:t>GB/T 18920-2020</w:t>
                  </w:r>
                  <w:r>
                    <w:rPr>
                      <w:rFonts w:ascii="Times New Roman" w:hAnsi="Times New Roman"/>
                      <w:color w:val="000000" w:themeColor="text1"/>
                      <w:kern w:val="2"/>
                      <w:sz w:val="21"/>
                      <w:szCs w:val="21"/>
                      <w:lang w:bidi="ar"/>
                    </w:rPr>
                    <w:t>）表</w:t>
                  </w:r>
                  <w:r>
                    <w:rPr>
                      <w:rFonts w:ascii="Times New Roman" w:hAnsi="Times New Roman"/>
                      <w:color w:val="000000" w:themeColor="text1"/>
                      <w:kern w:val="2"/>
                      <w:sz w:val="21"/>
                      <w:szCs w:val="21"/>
                      <w:lang w:bidi="ar"/>
                    </w:rPr>
                    <w:t>1</w:t>
                  </w:r>
                  <w:r>
                    <w:rPr>
                      <w:rFonts w:ascii="Times New Roman" w:hAnsi="Times New Roman"/>
                      <w:color w:val="000000" w:themeColor="text1"/>
                      <w:kern w:val="2"/>
                      <w:sz w:val="21"/>
                      <w:szCs w:val="21"/>
                      <w:lang w:bidi="ar"/>
                    </w:rPr>
                    <w:t>城市绿化</w:t>
                  </w:r>
                </w:p>
              </w:tc>
            </w:tr>
            <w:tr w:rsidR="00706C00">
              <w:trPr>
                <w:trHeight w:val="369"/>
                <w:jc w:val="center"/>
              </w:trPr>
              <w:tc>
                <w:tcPr>
                  <w:tcW w:w="2511" w:type="pct"/>
                  <w:tcBorders>
                    <w:top w:val="single" w:sz="4" w:space="0" w:color="auto"/>
                    <w:left w:val="nil"/>
                    <w:bottom w:val="single" w:sz="4" w:space="0" w:color="auto"/>
                    <w:right w:val="single" w:sz="4" w:space="0" w:color="auto"/>
                    <w:tl2br w:val="nil"/>
                    <w:tr2bl w:val="nil"/>
                  </w:tcBorders>
                  <w:vAlign w:val="center"/>
                </w:tcPr>
                <w:p w:rsidR="00706C00" w:rsidRDefault="004B3C4D">
                  <w:pPr>
                    <w:pStyle w:val="ac"/>
                    <w:widowControl w:val="0"/>
                    <w:spacing w:before="0" w:beforeAutospacing="0" w:after="0" w:afterAutospacing="0" w:line="260" w:lineRule="exact"/>
                    <w:jc w:val="center"/>
                    <w:rPr>
                      <w:rFonts w:ascii="Times New Roman" w:hAnsi="Times New Roman"/>
                      <w:color w:val="000000" w:themeColor="text1"/>
                      <w:kern w:val="2"/>
                      <w:sz w:val="21"/>
                      <w:szCs w:val="21"/>
                    </w:rPr>
                  </w:pPr>
                  <w:r>
                    <w:rPr>
                      <w:rFonts w:ascii="Times New Roman" w:hAnsi="Times New Roman"/>
                      <w:color w:val="000000" w:themeColor="text1"/>
                      <w:kern w:val="2"/>
                      <w:sz w:val="21"/>
                      <w:szCs w:val="21"/>
                      <w:lang w:bidi="ar"/>
                    </w:rPr>
                    <w:t>五日生化需氧量</w:t>
                  </w:r>
                </w:p>
              </w:tc>
              <w:tc>
                <w:tcPr>
                  <w:tcW w:w="2488" w:type="pct"/>
                  <w:tcBorders>
                    <w:top w:val="single" w:sz="4" w:space="0" w:color="auto"/>
                    <w:left w:val="nil"/>
                    <w:bottom w:val="single" w:sz="4" w:space="0" w:color="auto"/>
                    <w:right w:val="single" w:sz="4" w:space="0" w:color="auto"/>
                    <w:tl2br w:val="nil"/>
                    <w:tr2bl w:val="nil"/>
                  </w:tcBorders>
                  <w:vAlign w:val="center"/>
                </w:tcPr>
                <w:p w:rsidR="00706C00" w:rsidRDefault="004B3C4D">
                  <w:pPr>
                    <w:pStyle w:val="ac"/>
                    <w:widowControl w:val="0"/>
                    <w:spacing w:before="0" w:beforeAutospacing="0" w:after="0" w:afterAutospacing="0" w:line="260" w:lineRule="exact"/>
                    <w:jc w:val="center"/>
                    <w:rPr>
                      <w:rFonts w:ascii="Times New Roman" w:hAnsi="Times New Roman"/>
                      <w:color w:val="000000" w:themeColor="text1"/>
                      <w:kern w:val="2"/>
                      <w:sz w:val="21"/>
                      <w:szCs w:val="21"/>
                    </w:rPr>
                  </w:pPr>
                  <w:r>
                    <w:rPr>
                      <w:rFonts w:ascii="Times New Roman" w:hAnsi="Times New Roman"/>
                      <w:color w:val="000000" w:themeColor="text1"/>
                      <w:kern w:val="2"/>
                      <w:sz w:val="21"/>
                      <w:szCs w:val="21"/>
                      <w:lang w:bidi="ar"/>
                    </w:rPr>
                    <w:t>10</w:t>
                  </w:r>
                </w:p>
              </w:tc>
            </w:tr>
            <w:tr w:rsidR="00706C00">
              <w:trPr>
                <w:trHeight w:val="369"/>
                <w:jc w:val="center"/>
              </w:trPr>
              <w:tc>
                <w:tcPr>
                  <w:tcW w:w="2511" w:type="pct"/>
                  <w:tcBorders>
                    <w:top w:val="single" w:sz="4" w:space="0" w:color="auto"/>
                    <w:left w:val="nil"/>
                    <w:bottom w:val="single" w:sz="4" w:space="0" w:color="auto"/>
                    <w:right w:val="single" w:sz="4" w:space="0" w:color="auto"/>
                    <w:tl2br w:val="nil"/>
                    <w:tr2bl w:val="nil"/>
                  </w:tcBorders>
                  <w:vAlign w:val="center"/>
                </w:tcPr>
                <w:p w:rsidR="00706C00" w:rsidRDefault="004B3C4D">
                  <w:pPr>
                    <w:pStyle w:val="ac"/>
                    <w:widowControl w:val="0"/>
                    <w:spacing w:before="0" w:beforeAutospacing="0" w:after="0" w:afterAutospacing="0" w:line="260" w:lineRule="exact"/>
                    <w:jc w:val="center"/>
                    <w:rPr>
                      <w:rFonts w:ascii="Times New Roman" w:hAnsi="Times New Roman"/>
                      <w:color w:val="000000" w:themeColor="text1"/>
                      <w:kern w:val="2"/>
                      <w:sz w:val="21"/>
                      <w:szCs w:val="21"/>
                    </w:rPr>
                  </w:pPr>
                  <w:r>
                    <w:rPr>
                      <w:rFonts w:ascii="Times New Roman" w:hAnsi="Times New Roman"/>
                      <w:color w:val="000000" w:themeColor="text1"/>
                      <w:kern w:val="2"/>
                      <w:sz w:val="21"/>
                      <w:szCs w:val="21"/>
                      <w:lang w:bidi="ar"/>
                    </w:rPr>
                    <w:t>阴离子表面活性剂</w:t>
                  </w:r>
                </w:p>
              </w:tc>
              <w:tc>
                <w:tcPr>
                  <w:tcW w:w="2488" w:type="pct"/>
                  <w:tcBorders>
                    <w:top w:val="single" w:sz="4" w:space="0" w:color="auto"/>
                    <w:left w:val="nil"/>
                    <w:bottom w:val="single" w:sz="4" w:space="0" w:color="auto"/>
                    <w:right w:val="single" w:sz="4" w:space="0" w:color="auto"/>
                    <w:tl2br w:val="nil"/>
                    <w:tr2bl w:val="nil"/>
                  </w:tcBorders>
                  <w:vAlign w:val="center"/>
                </w:tcPr>
                <w:p w:rsidR="00706C00" w:rsidRDefault="004B3C4D">
                  <w:pPr>
                    <w:pStyle w:val="ac"/>
                    <w:widowControl w:val="0"/>
                    <w:spacing w:before="0" w:beforeAutospacing="0" w:after="0" w:afterAutospacing="0" w:line="260" w:lineRule="exact"/>
                    <w:jc w:val="center"/>
                    <w:rPr>
                      <w:rFonts w:ascii="Times New Roman" w:hAnsi="Times New Roman"/>
                      <w:color w:val="000000" w:themeColor="text1"/>
                      <w:kern w:val="2"/>
                      <w:sz w:val="21"/>
                      <w:szCs w:val="21"/>
                    </w:rPr>
                  </w:pPr>
                  <w:r>
                    <w:rPr>
                      <w:rFonts w:ascii="Times New Roman" w:hAnsi="Times New Roman"/>
                      <w:color w:val="000000" w:themeColor="text1"/>
                      <w:kern w:val="2"/>
                      <w:sz w:val="21"/>
                      <w:szCs w:val="21"/>
                      <w:lang w:bidi="ar"/>
                    </w:rPr>
                    <w:t>0.5</w:t>
                  </w:r>
                </w:p>
              </w:tc>
            </w:tr>
            <w:tr w:rsidR="00706C00">
              <w:trPr>
                <w:trHeight w:val="369"/>
                <w:jc w:val="center"/>
              </w:trPr>
              <w:tc>
                <w:tcPr>
                  <w:tcW w:w="2511" w:type="pct"/>
                  <w:tcBorders>
                    <w:top w:val="single" w:sz="4" w:space="0" w:color="auto"/>
                    <w:left w:val="nil"/>
                    <w:bottom w:val="single" w:sz="4" w:space="0" w:color="auto"/>
                    <w:right w:val="single" w:sz="4" w:space="0" w:color="auto"/>
                    <w:tl2br w:val="nil"/>
                    <w:tr2bl w:val="nil"/>
                  </w:tcBorders>
                  <w:vAlign w:val="center"/>
                </w:tcPr>
                <w:p w:rsidR="00706C00" w:rsidRDefault="004B3C4D">
                  <w:pPr>
                    <w:pStyle w:val="ac"/>
                    <w:widowControl w:val="0"/>
                    <w:spacing w:before="0" w:beforeAutospacing="0" w:after="0" w:afterAutospacing="0" w:line="260" w:lineRule="exact"/>
                    <w:jc w:val="center"/>
                    <w:rPr>
                      <w:rFonts w:ascii="Times New Roman" w:hAnsi="Times New Roman"/>
                      <w:color w:val="000000" w:themeColor="text1"/>
                      <w:kern w:val="2"/>
                      <w:sz w:val="21"/>
                      <w:szCs w:val="21"/>
                    </w:rPr>
                  </w:pPr>
                  <w:r>
                    <w:rPr>
                      <w:rFonts w:ascii="Times New Roman" w:hAnsi="Times New Roman"/>
                      <w:color w:val="000000" w:themeColor="text1"/>
                      <w:kern w:val="2"/>
                      <w:sz w:val="21"/>
                      <w:szCs w:val="21"/>
                      <w:lang w:bidi="ar"/>
                    </w:rPr>
                    <w:t>氨氮（以</w:t>
                  </w:r>
                  <w:r>
                    <w:rPr>
                      <w:rFonts w:ascii="Times New Roman" w:hAnsi="Times New Roman"/>
                      <w:color w:val="000000" w:themeColor="text1"/>
                      <w:kern w:val="2"/>
                      <w:sz w:val="21"/>
                      <w:szCs w:val="21"/>
                      <w:lang w:bidi="ar"/>
                    </w:rPr>
                    <w:t>N</w:t>
                  </w:r>
                  <w:r>
                    <w:rPr>
                      <w:rFonts w:ascii="Times New Roman" w:hAnsi="Times New Roman"/>
                      <w:color w:val="000000" w:themeColor="text1"/>
                      <w:kern w:val="2"/>
                      <w:sz w:val="21"/>
                      <w:szCs w:val="21"/>
                      <w:lang w:bidi="ar"/>
                    </w:rPr>
                    <w:t>计）</w:t>
                  </w:r>
                </w:p>
              </w:tc>
              <w:tc>
                <w:tcPr>
                  <w:tcW w:w="2488" w:type="pct"/>
                  <w:tcBorders>
                    <w:top w:val="single" w:sz="4" w:space="0" w:color="auto"/>
                    <w:left w:val="nil"/>
                    <w:bottom w:val="single" w:sz="4" w:space="0" w:color="auto"/>
                    <w:right w:val="single" w:sz="4" w:space="0" w:color="auto"/>
                    <w:tl2br w:val="nil"/>
                    <w:tr2bl w:val="nil"/>
                  </w:tcBorders>
                  <w:vAlign w:val="center"/>
                </w:tcPr>
                <w:p w:rsidR="00706C00" w:rsidRDefault="004B3C4D">
                  <w:pPr>
                    <w:pStyle w:val="ac"/>
                    <w:widowControl w:val="0"/>
                    <w:spacing w:before="0" w:beforeAutospacing="0" w:after="0" w:afterAutospacing="0" w:line="260" w:lineRule="exact"/>
                    <w:jc w:val="center"/>
                    <w:rPr>
                      <w:rFonts w:ascii="Times New Roman" w:hAnsi="Times New Roman"/>
                      <w:color w:val="000000" w:themeColor="text1"/>
                      <w:kern w:val="2"/>
                      <w:sz w:val="21"/>
                      <w:szCs w:val="21"/>
                    </w:rPr>
                  </w:pPr>
                  <w:r>
                    <w:rPr>
                      <w:rFonts w:ascii="Times New Roman" w:hAnsi="Times New Roman"/>
                      <w:color w:val="000000" w:themeColor="text1"/>
                      <w:kern w:val="2"/>
                      <w:sz w:val="21"/>
                      <w:szCs w:val="21"/>
                      <w:lang w:bidi="ar"/>
                    </w:rPr>
                    <w:t>8</w:t>
                  </w:r>
                </w:p>
              </w:tc>
            </w:tr>
            <w:tr w:rsidR="00706C00">
              <w:trPr>
                <w:trHeight w:val="369"/>
                <w:jc w:val="center"/>
              </w:trPr>
              <w:tc>
                <w:tcPr>
                  <w:tcW w:w="2511" w:type="pct"/>
                  <w:tcBorders>
                    <w:top w:val="single" w:sz="4" w:space="0" w:color="auto"/>
                    <w:left w:val="nil"/>
                    <w:bottom w:val="single" w:sz="4" w:space="0" w:color="auto"/>
                    <w:right w:val="single" w:sz="4" w:space="0" w:color="auto"/>
                    <w:tl2br w:val="nil"/>
                    <w:tr2bl w:val="nil"/>
                  </w:tcBorders>
                  <w:vAlign w:val="center"/>
                </w:tcPr>
                <w:p w:rsidR="00706C00" w:rsidRDefault="004B3C4D">
                  <w:pPr>
                    <w:pStyle w:val="ac"/>
                    <w:widowControl w:val="0"/>
                    <w:spacing w:before="0" w:beforeAutospacing="0" w:after="0" w:afterAutospacing="0" w:line="260" w:lineRule="exact"/>
                    <w:jc w:val="center"/>
                    <w:rPr>
                      <w:rFonts w:ascii="Times New Roman" w:hAnsi="Times New Roman"/>
                      <w:color w:val="000000" w:themeColor="text1"/>
                      <w:kern w:val="2"/>
                      <w:sz w:val="21"/>
                      <w:szCs w:val="21"/>
                    </w:rPr>
                  </w:pPr>
                  <w:r>
                    <w:rPr>
                      <w:rFonts w:ascii="Times New Roman" w:hAnsi="Times New Roman"/>
                      <w:color w:val="000000" w:themeColor="text1"/>
                      <w:kern w:val="2"/>
                      <w:sz w:val="21"/>
                      <w:szCs w:val="21"/>
                      <w:lang w:bidi="ar"/>
                    </w:rPr>
                    <w:t>色度</w:t>
                  </w:r>
                </w:p>
              </w:tc>
              <w:tc>
                <w:tcPr>
                  <w:tcW w:w="2488" w:type="pct"/>
                  <w:tcBorders>
                    <w:top w:val="single" w:sz="4" w:space="0" w:color="auto"/>
                    <w:left w:val="nil"/>
                    <w:bottom w:val="single" w:sz="4" w:space="0" w:color="auto"/>
                    <w:right w:val="single" w:sz="4" w:space="0" w:color="auto"/>
                    <w:tl2br w:val="nil"/>
                    <w:tr2bl w:val="nil"/>
                  </w:tcBorders>
                  <w:vAlign w:val="center"/>
                </w:tcPr>
                <w:p w:rsidR="00706C00" w:rsidRDefault="004B3C4D">
                  <w:pPr>
                    <w:pStyle w:val="ac"/>
                    <w:widowControl w:val="0"/>
                    <w:spacing w:before="0" w:beforeAutospacing="0" w:after="0" w:afterAutospacing="0" w:line="260" w:lineRule="exact"/>
                    <w:jc w:val="center"/>
                    <w:rPr>
                      <w:rFonts w:ascii="Times New Roman" w:hAnsi="Times New Roman"/>
                      <w:color w:val="000000" w:themeColor="text1"/>
                      <w:kern w:val="2"/>
                      <w:sz w:val="21"/>
                      <w:szCs w:val="21"/>
                    </w:rPr>
                  </w:pPr>
                  <w:r>
                    <w:rPr>
                      <w:rFonts w:ascii="Times New Roman" w:hAnsi="Times New Roman"/>
                      <w:color w:val="000000" w:themeColor="text1"/>
                      <w:kern w:val="2"/>
                      <w:sz w:val="21"/>
                      <w:szCs w:val="21"/>
                      <w:lang w:bidi="ar"/>
                    </w:rPr>
                    <w:t>30</w:t>
                  </w:r>
                </w:p>
              </w:tc>
            </w:tr>
            <w:tr w:rsidR="00706C00">
              <w:trPr>
                <w:trHeight w:val="369"/>
                <w:jc w:val="center"/>
              </w:trPr>
              <w:tc>
                <w:tcPr>
                  <w:tcW w:w="2511" w:type="pct"/>
                  <w:tcBorders>
                    <w:top w:val="single" w:sz="4" w:space="0" w:color="auto"/>
                    <w:left w:val="nil"/>
                    <w:bottom w:val="single" w:sz="4" w:space="0" w:color="auto"/>
                    <w:right w:val="single" w:sz="4" w:space="0" w:color="auto"/>
                    <w:tl2br w:val="nil"/>
                    <w:tr2bl w:val="nil"/>
                  </w:tcBorders>
                  <w:vAlign w:val="center"/>
                </w:tcPr>
                <w:p w:rsidR="00706C00" w:rsidRDefault="004B3C4D">
                  <w:pPr>
                    <w:pStyle w:val="ac"/>
                    <w:widowControl w:val="0"/>
                    <w:spacing w:before="0" w:beforeAutospacing="0" w:after="0" w:afterAutospacing="0" w:line="260" w:lineRule="exact"/>
                    <w:jc w:val="center"/>
                    <w:rPr>
                      <w:rFonts w:ascii="Times New Roman" w:hAnsi="Times New Roman"/>
                      <w:color w:val="000000" w:themeColor="text1"/>
                      <w:kern w:val="2"/>
                      <w:sz w:val="21"/>
                      <w:szCs w:val="21"/>
                    </w:rPr>
                  </w:pPr>
                  <w:r>
                    <w:rPr>
                      <w:rFonts w:ascii="Times New Roman" w:hAnsi="Times New Roman"/>
                      <w:color w:val="000000" w:themeColor="text1"/>
                      <w:kern w:val="2"/>
                      <w:sz w:val="21"/>
                      <w:szCs w:val="21"/>
                      <w:lang w:bidi="ar"/>
                    </w:rPr>
                    <w:t>pH</w:t>
                  </w:r>
                </w:p>
              </w:tc>
              <w:tc>
                <w:tcPr>
                  <w:tcW w:w="2488" w:type="pct"/>
                  <w:tcBorders>
                    <w:top w:val="single" w:sz="4" w:space="0" w:color="auto"/>
                    <w:left w:val="nil"/>
                    <w:bottom w:val="single" w:sz="4" w:space="0" w:color="auto"/>
                    <w:right w:val="single" w:sz="4" w:space="0" w:color="auto"/>
                    <w:tl2br w:val="nil"/>
                    <w:tr2bl w:val="nil"/>
                  </w:tcBorders>
                  <w:vAlign w:val="center"/>
                </w:tcPr>
                <w:p w:rsidR="00706C00" w:rsidRDefault="004B3C4D">
                  <w:pPr>
                    <w:pStyle w:val="ac"/>
                    <w:widowControl w:val="0"/>
                    <w:spacing w:before="0" w:beforeAutospacing="0" w:after="0" w:afterAutospacing="0" w:line="260" w:lineRule="exact"/>
                    <w:jc w:val="center"/>
                    <w:rPr>
                      <w:rFonts w:ascii="Times New Roman" w:hAnsi="Times New Roman"/>
                      <w:color w:val="000000" w:themeColor="text1"/>
                      <w:kern w:val="2"/>
                      <w:sz w:val="21"/>
                      <w:szCs w:val="21"/>
                    </w:rPr>
                  </w:pPr>
                  <w:r>
                    <w:rPr>
                      <w:rFonts w:ascii="Times New Roman" w:hAnsi="Times New Roman"/>
                      <w:color w:val="000000" w:themeColor="text1"/>
                      <w:kern w:val="2"/>
                      <w:sz w:val="21"/>
                      <w:szCs w:val="21"/>
                      <w:lang w:bidi="ar"/>
                    </w:rPr>
                    <w:t>6-9</w:t>
                  </w:r>
                </w:p>
              </w:tc>
            </w:tr>
            <w:tr w:rsidR="00706C00">
              <w:trPr>
                <w:trHeight w:val="369"/>
                <w:jc w:val="center"/>
              </w:trPr>
              <w:tc>
                <w:tcPr>
                  <w:tcW w:w="2511" w:type="pct"/>
                  <w:tcBorders>
                    <w:top w:val="single" w:sz="4" w:space="0" w:color="auto"/>
                    <w:left w:val="nil"/>
                    <w:bottom w:val="single" w:sz="4" w:space="0" w:color="auto"/>
                    <w:right w:val="single" w:sz="4" w:space="0" w:color="auto"/>
                    <w:tl2br w:val="nil"/>
                    <w:tr2bl w:val="nil"/>
                  </w:tcBorders>
                  <w:vAlign w:val="center"/>
                </w:tcPr>
                <w:p w:rsidR="00706C00" w:rsidRDefault="004B3C4D">
                  <w:pPr>
                    <w:pStyle w:val="ac"/>
                    <w:widowControl w:val="0"/>
                    <w:spacing w:before="0" w:beforeAutospacing="0" w:after="0" w:afterAutospacing="0" w:line="260" w:lineRule="exact"/>
                    <w:jc w:val="center"/>
                    <w:rPr>
                      <w:rFonts w:ascii="Times New Roman" w:hAnsi="Times New Roman"/>
                      <w:color w:val="000000" w:themeColor="text1"/>
                      <w:sz w:val="21"/>
                      <w:szCs w:val="21"/>
                    </w:rPr>
                  </w:pPr>
                  <w:r>
                    <w:rPr>
                      <w:rFonts w:ascii="Times New Roman" w:hAnsi="Times New Roman"/>
                      <w:color w:val="000000" w:themeColor="text1"/>
                      <w:kern w:val="2"/>
                      <w:sz w:val="21"/>
                      <w:szCs w:val="21"/>
                      <w:lang w:bidi="ar"/>
                    </w:rPr>
                    <w:t>嗅</w:t>
                  </w:r>
                </w:p>
              </w:tc>
              <w:tc>
                <w:tcPr>
                  <w:tcW w:w="2488" w:type="pct"/>
                  <w:tcBorders>
                    <w:top w:val="single" w:sz="4" w:space="0" w:color="auto"/>
                    <w:left w:val="nil"/>
                    <w:bottom w:val="single" w:sz="4" w:space="0" w:color="auto"/>
                    <w:right w:val="single" w:sz="4" w:space="0" w:color="auto"/>
                    <w:tl2br w:val="nil"/>
                    <w:tr2bl w:val="nil"/>
                  </w:tcBorders>
                  <w:vAlign w:val="center"/>
                </w:tcPr>
                <w:p w:rsidR="00706C00" w:rsidRDefault="004B3C4D">
                  <w:pPr>
                    <w:pStyle w:val="ac"/>
                    <w:widowControl w:val="0"/>
                    <w:spacing w:before="0" w:beforeAutospacing="0" w:after="0" w:afterAutospacing="0" w:line="260" w:lineRule="exact"/>
                    <w:jc w:val="center"/>
                    <w:rPr>
                      <w:rFonts w:ascii="Times New Roman" w:hAnsi="Times New Roman"/>
                      <w:color w:val="000000" w:themeColor="text1"/>
                      <w:sz w:val="21"/>
                      <w:szCs w:val="21"/>
                    </w:rPr>
                  </w:pPr>
                  <w:r>
                    <w:rPr>
                      <w:rFonts w:ascii="Times New Roman" w:hAnsi="Times New Roman"/>
                      <w:color w:val="000000" w:themeColor="text1"/>
                      <w:kern w:val="2"/>
                      <w:sz w:val="21"/>
                      <w:szCs w:val="21"/>
                      <w:lang w:bidi="ar"/>
                    </w:rPr>
                    <w:t>无不快感</w:t>
                  </w:r>
                </w:p>
              </w:tc>
            </w:tr>
            <w:tr w:rsidR="00706C00">
              <w:trPr>
                <w:trHeight w:val="369"/>
                <w:jc w:val="center"/>
              </w:trPr>
              <w:tc>
                <w:tcPr>
                  <w:tcW w:w="2510" w:type="pct"/>
                  <w:tcBorders>
                    <w:top w:val="single" w:sz="4" w:space="0" w:color="auto"/>
                    <w:left w:val="nil"/>
                    <w:bottom w:val="single" w:sz="4" w:space="0" w:color="auto"/>
                    <w:right w:val="single" w:sz="4" w:space="0" w:color="auto"/>
                    <w:tl2br w:val="nil"/>
                    <w:tr2bl w:val="nil"/>
                  </w:tcBorders>
                  <w:vAlign w:val="center"/>
                </w:tcPr>
                <w:p w:rsidR="00706C00" w:rsidRDefault="004B3C4D">
                  <w:pPr>
                    <w:pStyle w:val="ac"/>
                    <w:widowControl w:val="0"/>
                    <w:spacing w:before="0" w:beforeAutospacing="0" w:after="0" w:afterAutospacing="0" w:line="260" w:lineRule="exact"/>
                    <w:jc w:val="center"/>
                    <w:rPr>
                      <w:rFonts w:ascii="Times New Roman" w:hAnsi="Times New Roman"/>
                      <w:color w:val="000000" w:themeColor="text1"/>
                      <w:kern w:val="2"/>
                      <w:sz w:val="21"/>
                      <w:szCs w:val="21"/>
                    </w:rPr>
                  </w:pPr>
                  <w:r>
                    <w:rPr>
                      <w:rFonts w:ascii="Times New Roman" w:hAnsi="Times New Roman"/>
                      <w:color w:val="000000" w:themeColor="text1"/>
                      <w:kern w:val="2"/>
                      <w:sz w:val="21"/>
                      <w:szCs w:val="21"/>
                      <w:lang w:bidi="ar"/>
                    </w:rPr>
                    <w:t>浊度</w:t>
                  </w:r>
                </w:p>
              </w:tc>
              <w:tc>
                <w:tcPr>
                  <w:tcW w:w="2489" w:type="pct"/>
                  <w:tcBorders>
                    <w:top w:val="single" w:sz="4" w:space="0" w:color="auto"/>
                    <w:left w:val="nil"/>
                    <w:bottom w:val="single" w:sz="4" w:space="0" w:color="auto"/>
                    <w:right w:val="single" w:sz="4" w:space="0" w:color="auto"/>
                    <w:tl2br w:val="nil"/>
                    <w:tr2bl w:val="nil"/>
                  </w:tcBorders>
                  <w:vAlign w:val="center"/>
                </w:tcPr>
                <w:p w:rsidR="00706C00" w:rsidRDefault="004B3C4D">
                  <w:pPr>
                    <w:pStyle w:val="ac"/>
                    <w:widowControl w:val="0"/>
                    <w:spacing w:before="0" w:beforeAutospacing="0" w:after="0" w:afterAutospacing="0" w:line="260" w:lineRule="exact"/>
                    <w:jc w:val="center"/>
                    <w:rPr>
                      <w:rFonts w:ascii="Times New Roman" w:hAnsi="Times New Roman"/>
                      <w:color w:val="000000" w:themeColor="text1"/>
                      <w:kern w:val="2"/>
                      <w:sz w:val="21"/>
                      <w:szCs w:val="21"/>
                    </w:rPr>
                  </w:pPr>
                  <w:r>
                    <w:rPr>
                      <w:rFonts w:ascii="Times New Roman" w:hAnsi="Times New Roman"/>
                      <w:color w:val="000000" w:themeColor="text1"/>
                      <w:kern w:val="2"/>
                      <w:sz w:val="21"/>
                      <w:szCs w:val="21"/>
                      <w:lang w:bidi="ar"/>
                    </w:rPr>
                    <w:t>10</w:t>
                  </w:r>
                </w:p>
              </w:tc>
            </w:tr>
            <w:tr w:rsidR="00706C00">
              <w:trPr>
                <w:trHeight w:val="369"/>
                <w:jc w:val="center"/>
              </w:trPr>
              <w:tc>
                <w:tcPr>
                  <w:tcW w:w="2510" w:type="pct"/>
                  <w:tcBorders>
                    <w:top w:val="single" w:sz="4" w:space="0" w:color="auto"/>
                    <w:left w:val="nil"/>
                    <w:bottom w:val="single" w:sz="4" w:space="0" w:color="auto"/>
                    <w:right w:val="single" w:sz="4" w:space="0" w:color="auto"/>
                    <w:tl2br w:val="nil"/>
                    <w:tr2bl w:val="nil"/>
                  </w:tcBorders>
                  <w:vAlign w:val="center"/>
                </w:tcPr>
                <w:p w:rsidR="00706C00" w:rsidRDefault="004B3C4D">
                  <w:pPr>
                    <w:pStyle w:val="ac"/>
                    <w:widowControl w:val="0"/>
                    <w:spacing w:before="0" w:beforeAutospacing="0" w:after="0" w:afterAutospacing="0" w:line="260" w:lineRule="exact"/>
                    <w:jc w:val="center"/>
                    <w:rPr>
                      <w:rFonts w:ascii="Times New Roman" w:hAnsi="Times New Roman"/>
                      <w:color w:val="000000" w:themeColor="text1"/>
                      <w:kern w:val="2"/>
                      <w:sz w:val="21"/>
                      <w:szCs w:val="21"/>
                    </w:rPr>
                  </w:pPr>
                  <w:r>
                    <w:rPr>
                      <w:rFonts w:ascii="Times New Roman" w:hAnsi="Times New Roman"/>
                      <w:color w:val="000000" w:themeColor="text1"/>
                      <w:kern w:val="2"/>
                      <w:sz w:val="21"/>
                      <w:szCs w:val="21"/>
                      <w:lang w:bidi="ar"/>
                    </w:rPr>
                    <w:t>溶解性总固体</w:t>
                  </w:r>
                </w:p>
              </w:tc>
              <w:tc>
                <w:tcPr>
                  <w:tcW w:w="2489" w:type="pct"/>
                  <w:tcBorders>
                    <w:top w:val="single" w:sz="4" w:space="0" w:color="auto"/>
                    <w:left w:val="nil"/>
                    <w:bottom w:val="single" w:sz="4" w:space="0" w:color="auto"/>
                    <w:right w:val="single" w:sz="4" w:space="0" w:color="auto"/>
                    <w:tl2br w:val="nil"/>
                    <w:tr2bl w:val="nil"/>
                  </w:tcBorders>
                  <w:vAlign w:val="center"/>
                </w:tcPr>
                <w:p w:rsidR="00706C00" w:rsidRDefault="004B3C4D">
                  <w:pPr>
                    <w:pStyle w:val="ac"/>
                    <w:widowControl w:val="0"/>
                    <w:spacing w:before="0" w:beforeAutospacing="0" w:after="0" w:afterAutospacing="0" w:line="260" w:lineRule="exact"/>
                    <w:jc w:val="center"/>
                    <w:rPr>
                      <w:rFonts w:ascii="Times New Roman" w:hAnsi="Times New Roman"/>
                      <w:color w:val="000000" w:themeColor="text1"/>
                      <w:kern w:val="2"/>
                      <w:sz w:val="21"/>
                      <w:szCs w:val="21"/>
                    </w:rPr>
                  </w:pPr>
                  <w:r>
                    <w:rPr>
                      <w:rFonts w:ascii="Times New Roman" w:hAnsi="Times New Roman"/>
                      <w:color w:val="000000" w:themeColor="text1"/>
                      <w:kern w:val="2"/>
                      <w:sz w:val="21"/>
                      <w:szCs w:val="21"/>
                      <w:lang w:bidi="ar"/>
                    </w:rPr>
                    <w:t>1000</w:t>
                  </w:r>
                </w:p>
              </w:tc>
            </w:tr>
            <w:tr w:rsidR="00706C00">
              <w:trPr>
                <w:trHeight w:val="369"/>
                <w:jc w:val="center"/>
              </w:trPr>
              <w:tc>
                <w:tcPr>
                  <w:tcW w:w="2510" w:type="pct"/>
                  <w:tcBorders>
                    <w:top w:val="single" w:sz="4" w:space="0" w:color="auto"/>
                    <w:left w:val="nil"/>
                    <w:bottom w:val="single" w:sz="4" w:space="0" w:color="auto"/>
                    <w:right w:val="single" w:sz="4" w:space="0" w:color="auto"/>
                    <w:tl2br w:val="nil"/>
                    <w:tr2bl w:val="nil"/>
                  </w:tcBorders>
                  <w:vAlign w:val="center"/>
                </w:tcPr>
                <w:p w:rsidR="00706C00" w:rsidRDefault="004B3C4D">
                  <w:pPr>
                    <w:pStyle w:val="ac"/>
                    <w:widowControl w:val="0"/>
                    <w:spacing w:before="0" w:beforeAutospacing="0" w:after="0" w:afterAutospacing="0" w:line="260" w:lineRule="exact"/>
                    <w:jc w:val="center"/>
                    <w:rPr>
                      <w:rFonts w:ascii="Times New Roman" w:hAnsi="Times New Roman"/>
                      <w:color w:val="000000" w:themeColor="text1"/>
                      <w:kern w:val="2"/>
                      <w:sz w:val="21"/>
                      <w:szCs w:val="21"/>
                    </w:rPr>
                  </w:pPr>
                  <w:r>
                    <w:rPr>
                      <w:rFonts w:ascii="Times New Roman" w:hAnsi="Times New Roman"/>
                      <w:color w:val="000000" w:themeColor="text1"/>
                      <w:kern w:val="2"/>
                      <w:sz w:val="21"/>
                      <w:szCs w:val="21"/>
                      <w:lang w:bidi="ar"/>
                    </w:rPr>
                    <w:t>溶解氧</w:t>
                  </w:r>
                </w:p>
              </w:tc>
              <w:tc>
                <w:tcPr>
                  <w:tcW w:w="2489" w:type="pct"/>
                  <w:tcBorders>
                    <w:top w:val="single" w:sz="4" w:space="0" w:color="auto"/>
                    <w:left w:val="nil"/>
                    <w:bottom w:val="single" w:sz="4" w:space="0" w:color="auto"/>
                    <w:right w:val="single" w:sz="4" w:space="0" w:color="auto"/>
                    <w:tl2br w:val="nil"/>
                    <w:tr2bl w:val="nil"/>
                  </w:tcBorders>
                  <w:vAlign w:val="center"/>
                </w:tcPr>
                <w:p w:rsidR="00706C00" w:rsidRDefault="004B3C4D">
                  <w:pPr>
                    <w:pStyle w:val="ac"/>
                    <w:widowControl w:val="0"/>
                    <w:spacing w:before="0" w:beforeAutospacing="0" w:after="0" w:afterAutospacing="0" w:line="260" w:lineRule="exact"/>
                    <w:jc w:val="center"/>
                    <w:rPr>
                      <w:rFonts w:ascii="Times New Roman" w:hAnsi="Times New Roman"/>
                      <w:color w:val="000000" w:themeColor="text1"/>
                      <w:kern w:val="2"/>
                      <w:sz w:val="21"/>
                      <w:szCs w:val="21"/>
                    </w:rPr>
                  </w:pPr>
                  <w:r>
                    <w:rPr>
                      <w:rFonts w:ascii="Times New Roman" w:hAnsi="Times New Roman"/>
                      <w:color w:val="000000" w:themeColor="text1"/>
                      <w:kern w:val="2"/>
                      <w:sz w:val="21"/>
                      <w:szCs w:val="21"/>
                      <w:lang w:bidi="ar"/>
                    </w:rPr>
                    <w:t>2</w:t>
                  </w:r>
                </w:p>
              </w:tc>
            </w:tr>
            <w:tr w:rsidR="00706C00">
              <w:trPr>
                <w:trHeight w:val="369"/>
                <w:jc w:val="center"/>
              </w:trPr>
              <w:tc>
                <w:tcPr>
                  <w:tcW w:w="2510" w:type="pct"/>
                  <w:tcBorders>
                    <w:top w:val="single" w:sz="4" w:space="0" w:color="auto"/>
                    <w:left w:val="nil"/>
                    <w:bottom w:val="single" w:sz="12" w:space="0" w:color="auto"/>
                    <w:right w:val="single" w:sz="4" w:space="0" w:color="auto"/>
                    <w:tl2br w:val="nil"/>
                    <w:tr2bl w:val="nil"/>
                  </w:tcBorders>
                  <w:vAlign w:val="center"/>
                </w:tcPr>
                <w:p w:rsidR="00706C00" w:rsidRDefault="004B3C4D">
                  <w:pPr>
                    <w:pStyle w:val="ac"/>
                    <w:widowControl w:val="0"/>
                    <w:spacing w:before="0" w:beforeAutospacing="0" w:after="0" w:afterAutospacing="0" w:line="260" w:lineRule="exact"/>
                    <w:jc w:val="center"/>
                    <w:rPr>
                      <w:rFonts w:ascii="Times New Roman" w:hAnsi="Times New Roman"/>
                      <w:color w:val="000000" w:themeColor="text1"/>
                      <w:kern w:val="2"/>
                      <w:sz w:val="21"/>
                      <w:szCs w:val="21"/>
                    </w:rPr>
                  </w:pPr>
                  <w:r>
                    <w:rPr>
                      <w:rFonts w:ascii="Times New Roman" w:hAnsi="Times New Roman"/>
                      <w:color w:val="000000" w:themeColor="text1"/>
                      <w:kern w:val="2"/>
                      <w:sz w:val="21"/>
                      <w:szCs w:val="21"/>
                      <w:lang w:bidi="ar"/>
                    </w:rPr>
                    <w:t>大肠埃希氏菌</w:t>
                  </w:r>
                </w:p>
              </w:tc>
              <w:tc>
                <w:tcPr>
                  <w:tcW w:w="2489" w:type="pct"/>
                  <w:tcBorders>
                    <w:top w:val="single" w:sz="4" w:space="0" w:color="auto"/>
                    <w:left w:val="nil"/>
                    <w:bottom w:val="single" w:sz="12" w:space="0" w:color="auto"/>
                    <w:right w:val="single" w:sz="4" w:space="0" w:color="auto"/>
                    <w:tl2br w:val="nil"/>
                    <w:tr2bl w:val="nil"/>
                  </w:tcBorders>
                  <w:vAlign w:val="center"/>
                </w:tcPr>
                <w:p w:rsidR="00706C00" w:rsidRDefault="004B3C4D">
                  <w:pPr>
                    <w:spacing w:line="260" w:lineRule="exact"/>
                    <w:jc w:val="center"/>
                    <w:rPr>
                      <w:color w:val="000000" w:themeColor="text1"/>
                      <w:szCs w:val="21"/>
                    </w:rPr>
                  </w:pPr>
                  <w:r>
                    <w:rPr>
                      <w:color w:val="000000" w:themeColor="text1"/>
                      <w:szCs w:val="21"/>
                      <w:lang w:bidi="ar"/>
                    </w:rPr>
                    <w:t>无</w:t>
                  </w:r>
                  <w:r>
                    <w:rPr>
                      <w:color w:val="000000" w:themeColor="text1"/>
                      <w:szCs w:val="21"/>
                      <w:vertAlign w:val="superscript"/>
                      <w:lang w:bidi="ar"/>
                    </w:rPr>
                    <w:t>a</w:t>
                  </w:r>
                </w:p>
              </w:tc>
            </w:tr>
          </w:tbl>
          <w:p w:rsidR="00706C00" w:rsidRDefault="004B3C4D">
            <w:pPr>
              <w:spacing w:line="360" w:lineRule="auto"/>
              <w:ind w:firstLineChars="200" w:firstLine="420"/>
              <w:rPr>
                <w:bCs/>
                <w:color w:val="000000" w:themeColor="text1"/>
                <w:szCs w:val="21"/>
              </w:rPr>
            </w:pPr>
            <w:r>
              <w:rPr>
                <w:bCs/>
                <w:color w:val="000000" w:themeColor="text1"/>
                <w:szCs w:val="21"/>
              </w:rPr>
              <w:t>运营期</w:t>
            </w:r>
            <w:proofErr w:type="gramStart"/>
            <w:r>
              <w:rPr>
                <w:bCs/>
                <w:color w:val="000000" w:themeColor="text1"/>
                <w:szCs w:val="21"/>
              </w:rPr>
              <w:t>升压站</w:t>
            </w:r>
            <w:proofErr w:type="gramEnd"/>
            <w:r>
              <w:rPr>
                <w:bCs/>
                <w:color w:val="000000" w:themeColor="text1"/>
                <w:szCs w:val="21"/>
              </w:rPr>
              <w:t>厂界噪声执行《工业企业厂界环境噪声排放标准》（</w:t>
            </w:r>
            <w:r>
              <w:rPr>
                <w:bCs/>
                <w:color w:val="000000" w:themeColor="text1"/>
                <w:szCs w:val="21"/>
              </w:rPr>
              <w:t>GB12348-2008</w:t>
            </w:r>
            <w:r>
              <w:rPr>
                <w:bCs/>
                <w:color w:val="000000" w:themeColor="text1"/>
                <w:szCs w:val="21"/>
              </w:rPr>
              <w:t>）</w:t>
            </w:r>
            <w:r>
              <w:rPr>
                <w:bCs/>
                <w:color w:val="000000" w:themeColor="text1"/>
                <w:szCs w:val="21"/>
              </w:rPr>
              <w:t>1</w:t>
            </w:r>
            <w:r>
              <w:rPr>
                <w:bCs/>
                <w:color w:val="000000" w:themeColor="text1"/>
                <w:szCs w:val="21"/>
              </w:rPr>
              <w:t>类标准</w:t>
            </w:r>
            <w:r>
              <w:rPr>
                <w:bCs/>
                <w:color w:val="000000" w:themeColor="text1"/>
                <w:szCs w:val="21"/>
              </w:rPr>
              <w:t>[1</w:t>
            </w:r>
            <w:r>
              <w:rPr>
                <w:bCs/>
                <w:color w:val="000000" w:themeColor="text1"/>
                <w:szCs w:val="21"/>
              </w:rPr>
              <w:t>类声环境功能区：昼间</w:t>
            </w:r>
            <w:r>
              <w:rPr>
                <w:bCs/>
                <w:color w:val="000000" w:themeColor="text1"/>
                <w:szCs w:val="21"/>
              </w:rPr>
              <w:t>55dB(A)</w:t>
            </w:r>
            <w:r>
              <w:rPr>
                <w:bCs/>
                <w:color w:val="000000" w:themeColor="text1"/>
                <w:szCs w:val="21"/>
              </w:rPr>
              <w:t>、夜间</w:t>
            </w:r>
            <w:r>
              <w:rPr>
                <w:bCs/>
                <w:color w:val="000000" w:themeColor="text1"/>
                <w:szCs w:val="21"/>
              </w:rPr>
              <w:t>45dB(A)]</w:t>
            </w:r>
            <w:r>
              <w:rPr>
                <w:rFonts w:hint="eastAsia"/>
                <w:bCs/>
                <w:color w:val="000000" w:themeColor="text1"/>
                <w:szCs w:val="21"/>
              </w:rPr>
              <w:t>。</w:t>
            </w:r>
          </w:p>
          <w:p w:rsidR="00706C00" w:rsidRDefault="004B3C4D">
            <w:pPr>
              <w:jc w:val="center"/>
              <w:rPr>
                <w:b/>
                <w:color w:val="000000" w:themeColor="text1"/>
                <w:szCs w:val="21"/>
              </w:rPr>
            </w:pPr>
            <w:r>
              <w:rPr>
                <w:b/>
                <w:color w:val="000000" w:themeColor="text1"/>
                <w:szCs w:val="21"/>
              </w:rPr>
              <w:t>表</w:t>
            </w:r>
            <w:r>
              <w:rPr>
                <w:b/>
                <w:color w:val="000000" w:themeColor="text1"/>
                <w:szCs w:val="21"/>
              </w:rPr>
              <w:t>3-1</w:t>
            </w:r>
            <w:r>
              <w:rPr>
                <w:rFonts w:hint="eastAsia"/>
                <w:b/>
                <w:color w:val="000000" w:themeColor="text1"/>
                <w:szCs w:val="21"/>
              </w:rPr>
              <w:t>4</w:t>
            </w:r>
            <w:r>
              <w:rPr>
                <w:b/>
                <w:color w:val="000000" w:themeColor="text1"/>
                <w:szCs w:val="21"/>
              </w:rPr>
              <w:t xml:space="preserve">   </w:t>
            </w:r>
            <w:r>
              <w:rPr>
                <w:b/>
                <w:color w:val="000000" w:themeColor="text1"/>
                <w:szCs w:val="21"/>
              </w:rPr>
              <w:t>建筑施工场界环境噪声排放限值</w:t>
            </w:r>
            <w:r>
              <w:rPr>
                <w:b/>
                <w:color w:val="000000" w:themeColor="text1"/>
                <w:szCs w:val="21"/>
              </w:rPr>
              <w:t xml:space="preserve">    [dB(A)]</w:t>
            </w:r>
          </w:p>
          <w:tbl>
            <w:tblPr>
              <w:tblW w:w="5000" w:type="pct"/>
              <w:jc w:val="center"/>
              <w:tblBorders>
                <w:top w:val="single" w:sz="12" w:space="0" w:color="auto"/>
                <w:left w:val="dotted" w:sz="4" w:space="0" w:color="auto"/>
                <w:bottom w:val="single" w:sz="12" w:space="0" w:color="auto"/>
                <w:right w:val="dotted" w:sz="4" w:space="0" w:color="auto"/>
                <w:insideH w:val="single" w:sz="4" w:space="0" w:color="auto"/>
                <w:insideV w:val="single" w:sz="4" w:space="0" w:color="auto"/>
              </w:tblBorders>
              <w:tblLook w:val="04A0" w:firstRow="1" w:lastRow="0" w:firstColumn="1" w:lastColumn="0" w:noHBand="0" w:noVBand="1"/>
            </w:tblPr>
            <w:tblGrid>
              <w:gridCol w:w="2663"/>
              <w:gridCol w:w="3616"/>
              <w:gridCol w:w="2532"/>
            </w:tblGrid>
            <w:tr w:rsidR="00706C00">
              <w:trPr>
                <w:trHeight w:hRule="exact" w:val="397"/>
                <w:jc w:val="center"/>
              </w:trPr>
              <w:tc>
                <w:tcPr>
                  <w:tcW w:w="1511" w:type="pct"/>
                  <w:tcBorders>
                    <w:tl2br w:val="nil"/>
                    <w:tr2bl w:val="nil"/>
                  </w:tcBorders>
                  <w:vAlign w:val="center"/>
                </w:tcPr>
                <w:p w:rsidR="00706C00" w:rsidRDefault="004B3C4D">
                  <w:pPr>
                    <w:jc w:val="center"/>
                    <w:rPr>
                      <w:color w:val="000000" w:themeColor="text1"/>
                      <w:szCs w:val="21"/>
                    </w:rPr>
                  </w:pPr>
                  <w:r>
                    <w:rPr>
                      <w:color w:val="000000" w:themeColor="text1"/>
                      <w:szCs w:val="21"/>
                    </w:rPr>
                    <w:t>项目</w:t>
                  </w:r>
                </w:p>
              </w:tc>
              <w:tc>
                <w:tcPr>
                  <w:tcW w:w="2052" w:type="pct"/>
                  <w:tcBorders>
                    <w:tl2br w:val="nil"/>
                    <w:tr2bl w:val="nil"/>
                  </w:tcBorders>
                  <w:vAlign w:val="center"/>
                </w:tcPr>
                <w:p w:rsidR="00706C00" w:rsidRDefault="004B3C4D">
                  <w:pPr>
                    <w:jc w:val="center"/>
                    <w:rPr>
                      <w:color w:val="000000" w:themeColor="text1"/>
                      <w:szCs w:val="21"/>
                    </w:rPr>
                  </w:pPr>
                  <w:r>
                    <w:rPr>
                      <w:color w:val="000000" w:themeColor="text1"/>
                      <w:szCs w:val="21"/>
                    </w:rPr>
                    <w:t>昼间</w:t>
                  </w:r>
                </w:p>
              </w:tc>
              <w:tc>
                <w:tcPr>
                  <w:tcW w:w="1437" w:type="pct"/>
                  <w:tcBorders>
                    <w:tl2br w:val="nil"/>
                    <w:tr2bl w:val="nil"/>
                  </w:tcBorders>
                  <w:vAlign w:val="center"/>
                </w:tcPr>
                <w:p w:rsidR="00706C00" w:rsidRDefault="004B3C4D">
                  <w:pPr>
                    <w:jc w:val="center"/>
                    <w:rPr>
                      <w:color w:val="000000" w:themeColor="text1"/>
                      <w:szCs w:val="21"/>
                    </w:rPr>
                  </w:pPr>
                  <w:r>
                    <w:rPr>
                      <w:color w:val="000000" w:themeColor="text1"/>
                      <w:szCs w:val="21"/>
                    </w:rPr>
                    <w:t>夜间</w:t>
                  </w:r>
                </w:p>
              </w:tc>
            </w:tr>
            <w:tr w:rsidR="00706C00">
              <w:trPr>
                <w:trHeight w:hRule="exact" w:val="397"/>
                <w:jc w:val="center"/>
              </w:trPr>
              <w:tc>
                <w:tcPr>
                  <w:tcW w:w="1511" w:type="pct"/>
                  <w:tcBorders>
                    <w:tl2br w:val="nil"/>
                    <w:tr2bl w:val="nil"/>
                  </w:tcBorders>
                  <w:vAlign w:val="center"/>
                </w:tcPr>
                <w:p w:rsidR="00706C00" w:rsidRDefault="004B3C4D">
                  <w:pPr>
                    <w:jc w:val="center"/>
                    <w:rPr>
                      <w:color w:val="000000" w:themeColor="text1"/>
                      <w:szCs w:val="21"/>
                    </w:rPr>
                  </w:pPr>
                  <w:r>
                    <w:rPr>
                      <w:color w:val="000000" w:themeColor="text1"/>
                      <w:szCs w:val="21"/>
                    </w:rPr>
                    <w:t>噪声限值</w:t>
                  </w:r>
                </w:p>
              </w:tc>
              <w:tc>
                <w:tcPr>
                  <w:tcW w:w="2052" w:type="pct"/>
                  <w:tcBorders>
                    <w:tl2br w:val="nil"/>
                    <w:tr2bl w:val="nil"/>
                  </w:tcBorders>
                  <w:vAlign w:val="center"/>
                </w:tcPr>
                <w:p w:rsidR="00706C00" w:rsidRDefault="004B3C4D">
                  <w:pPr>
                    <w:jc w:val="center"/>
                    <w:rPr>
                      <w:color w:val="000000" w:themeColor="text1"/>
                      <w:szCs w:val="21"/>
                    </w:rPr>
                  </w:pPr>
                  <w:r>
                    <w:rPr>
                      <w:rFonts w:hint="eastAsia"/>
                      <w:color w:val="000000" w:themeColor="text1"/>
                      <w:szCs w:val="21"/>
                    </w:rPr>
                    <w:t>55</w:t>
                  </w:r>
                </w:p>
              </w:tc>
              <w:tc>
                <w:tcPr>
                  <w:tcW w:w="1437" w:type="pct"/>
                  <w:tcBorders>
                    <w:tl2br w:val="nil"/>
                    <w:tr2bl w:val="nil"/>
                  </w:tcBorders>
                  <w:vAlign w:val="center"/>
                </w:tcPr>
                <w:p w:rsidR="00706C00" w:rsidRDefault="004B3C4D">
                  <w:pPr>
                    <w:jc w:val="center"/>
                    <w:rPr>
                      <w:color w:val="000000" w:themeColor="text1"/>
                      <w:szCs w:val="21"/>
                    </w:rPr>
                  </w:pPr>
                  <w:r>
                    <w:rPr>
                      <w:rFonts w:hint="eastAsia"/>
                      <w:color w:val="000000" w:themeColor="text1"/>
                      <w:szCs w:val="21"/>
                    </w:rPr>
                    <w:t>45</w:t>
                  </w:r>
                </w:p>
              </w:tc>
            </w:tr>
          </w:tbl>
          <w:p w:rsidR="00706C00" w:rsidRDefault="004B3C4D">
            <w:pPr>
              <w:spacing w:line="360" w:lineRule="auto"/>
              <w:ind w:firstLineChars="200" w:firstLine="420"/>
              <w:rPr>
                <w:color w:val="000000" w:themeColor="text1"/>
                <w:szCs w:val="21"/>
              </w:rPr>
            </w:pPr>
            <w:r>
              <w:rPr>
                <w:rFonts w:hint="eastAsia"/>
                <w:color w:val="000000" w:themeColor="text1"/>
                <w:szCs w:val="21"/>
              </w:rPr>
              <w:t>运营</w:t>
            </w:r>
            <w:r>
              <w:rPr>
                <w:color w:val="000000" w:themeColor="text1"/>
                <w:szCs w:val="21"/>
              </w:rPr>
              <w:t>期工频电场强度、工频磁感应强度执行标准值见表</w:t>
            </w:r>
            <w:r>
              <w:rPr>
                <w:color w:val="000000" w:themeColor="text1"/>
                <w:szCs w:val="21"/>
              </w:rPr>
              <w:t>3-1</w:t>
            </w:r>
            <w:r>
              <w:rPr>
                <w:rFonts w:hint="eastAsia"/>
                <w:color w:val="000000" w:themeColor="text1"/>
                <w:szCs w:val="21"/>
              </w:rPr>
              <w:t>5</w:t>
            </w:r>
            <w:r>
              <w:rPr>
                <w:color w:val="000000" w:themeColor="text1"/>
                <w:szCs w:val="21"/>
              </w:rPr>
              <w:t>。</w:t>
            </w:r>
          </w:p>
          <w:p w:rsidR="00706C00" w:rsidRDefault="004B3C4D">
            <w:pPr>
              <w:jc w:val="center"/>
              <w:rPr>
                <w:b/>
                <w:color w:val="000000" w:themeColor="text1"/>
                <w:szCs w:val="21"/>
              </w:rPr>
            </w:pPr>
            <w:r>
              <w:rPr>
                <w:b/>
                <w:color w:val="000000" w:themeColor="text1"/>
                <w:szCs w:val="21"/>
              </w:rPr>
              <w:t>表</w:t>
            </w:r>
            <w:r>
              <w:rPr>
                <w:b/>
                <w:color w:val="000000" w:themeColor="text1"/>
                <w:szCs w:val="21"/>
              </w:rPr>
              <w:t>3-1</w:t>
            </w:r>
            <w:r>
              <w:rPr>
                <w:rFonts w:hint="eastAsia"/>
                <w:b/>
                <w:color w:val="000000" w:themeColor="text1"/>
                <w:szCs w:val="21"/>
              </w:rPr>
              <w:t xml:space="preserve">5 </w:t>
            </w:r>
            <w:r>
              <w:rPr>
                <w:b/>
                <w:color w:val="000000" w:themeColor="text1"/>
                <w:szCs w:val="21"/>
              </w:rPr>
              <w:t xml:space="preserve">  </w:t>
            </w:r>
            <w:r>
              <w:rPr>
                <w:b/>
                <w:color w:val="000000" w:themeColor="text1"/>
                <w:szCs w:val="21"/>
              </w:rPr>
              <w:t>工频电场、工频磁感应强度评价标准值</w:t>
            </w:r>
          </w:p>
          <w:tbl>
            <w:tblPr>
              <w:tblW w:w="5000" w:type="pct"/>
              <w:tblBorders>
                <w:top w:val="single" w:sz="12" w:space="0" w:color="auto"/>
                <w:left w:val="dotted" w:sz="4" w:space="0" w:color="auto"/>
                <w:bottom w:val="single" w:sz="12" w:space="0" w:color="auto"/>
                <w:right w:val="dotted" w:sz="4" w:space="0" w:color="auto"/>
                <w:insideH w:val="single" w:sz="4" w:space="0" w:color="auto"/>
                <w:insideV w:val="single" w:sz="4" w:space="0" w:color="auto"/>
              </w:tblBorders>
              <w:tblLook w:val="04A0" w:firstRow="1" w:lastRow="0" w:firstColumn="1" w:lastColumn="0" w:noHBand="0" w:noVBand="1"/>
            </w:tblPr>
            <w:tblGrid>
              <w:gridCol w:w="2440"/>
              <w:gridCol w:w="3502"/>
              <w:gridCol w:w="2869"/>
            </w:tblGrid>
            <w:tr w:rsidR="00706C00">
              <w:trPr>
                <w:trHeight w:val="369"/>
              </w:trPr>
              <w:tc>
                <w:tcPr>
                  <w:tcW w:w="1384" w:type="pct"/>
                  <w:tcBorders>
                    <w:tl2br w:val="nil"/>
                    <w:tr2bl w:val="nil"/>
                  </w:tcBorders>
                  <w:shd w:val="clear" w:color="auto" w:fill="auto"/>
                  <w:vAlign w:val="center"/>
                </w:tcPr>
                <w:p w:rsidR="00706C00" w:rsidRDefault="004B3C4D">
                  <w:pPr>
                    <w:jc w:val="center"/>
                    <w:rPr>
                      <w:color w:val="000000" w:themeColor="text1"/>
                      <w:szCs w:val="21"/>
                    </w:rPr>
                  </w:pPr>
                  <w:r>
                    <w:rPr>
                      <w:color w:val="000000" w:themeColor="text1"/>
                      <w:szCs w:val="21"/>
                    </w:rPr>
                    <w:t>项目</w:t>
                  </w:r>
                </w:p>
              </w:tc>
              <w:tc>
                <w:tcPr>
                  <w:tcW w:w="1987" w:type="pct"/>
                  <w:tcBorders>
                    <w:tl2br w:val="nil"/>
                    <w:tr2bl w:val="nil"/>
                  </w:tcBorders>
                  <w:shd w:val="clear" w:color="auto" w:fill="auto"/>
                  <w:vAlign w:val="center"/>
                </w:tcPr>
                <w:p w:rsidR="00706C00" w:rsidRDefault="004B3C4D">
                  <w:pPr>
                    <w:jc w:val="center"/>
                    <w:rPr>
                      <w:color w:val="000000" w:themeColor="text1"/>
                      <w:szCs w:val="21"/>
                    </w:rPr>
                  </w:pPr>
                  <w:r>
                    <w:rPr>
                      <w:color w:val="000000" w:themeColor="text1"/>
                      <w:szCs w:val="21"/>
                    </w:rPr>
                    <w:t>评价标准</w:t>
                  </w:r>
                </w:p>
              </w:tc>
              <w:tc>
                <w:tcPr>
                  <w:tcW w:w="1627" w:type="pct"/>
                  <w:tcBorders>
                    <w:tl2br w:val="nil"/>
                    <w:tr2bl w:val="nil"/>
                  </w:tcBorders>
                  <w:shd w:val="clear" w:color="auto" w:fill="auto"/>
                  <w:vAlign w:val="center"/>
                </w:tcPr>
                <w:p w:rsidR="00706C00" w:rsidRDefault="004B3C4D">
                  <w:pPr>
                    <w:jc w:val="center"/>
                    <w:rPr>
                      <w:color w:val="000000" w:themeColor="text1"/>
                      <w:szCs w:val="21"/>
                    </w:rPr>
                  </w:pPr>
                  <w:r>
                    <w:rPr>
                      <w:color w:val="000000" w:themeColor="text1"/>
                      <w:szCs w:val="21"/>
                    </w:rPr>
                    <w:t>标准来源</w:t>
                  </w:r>
                </w:p>
              </w:tc>
            </w:tr>
            <w:tr w:rsidR="00706C00">
              <w:trPr>
                <w:trHeight w:val="369"/>
              </w:trPr>
              <w:tc>
                <w:tcPr>
                  <w:tcW w:w="1384" w:type="pct"/>
                  <w:tcBorders>
                    <w:tl2br w:val="nil"/>
                    <w:tr2bl w:val="nil"/>
                  </w:tcBorders>
                  <w:shd w:val="clear" w:color="auto" w:fill="auto"/>
                  <w:vAlign w:val="center"/>
                </w:tcPr>
                <w:p w:rsidR="00706C00" w:rsidRDefault="004B3C4D">
                  <w:pPr>
                    <w:jc w:val="center"/>
                    <w:rPr>
                      <w:color w:val="000000" w:themeColor="text1"/>
                      <w:szCs w:val="21"/>
                    </w:rPr>
                  </w:pPr>
                  <w:r>
                    <w:rPr>
                      <w:color w:val="000000" w:themeColor="text1"/>
                      <w:szCs w:val="21"/>
                    </w:rPr>
                    <w:t>工频电场强度</w:t>
                  </w:r>
                  <w:r>
                    <w:rPr>
                      <w:color w:val="000000" w:themeColor="text1"/>
                      <w:szCs w:val="21"/>
                    </w:rPr>
                    <w:t>E</w:t>
                  </w:r>
                </w:p>
              </w:tc>
              <w:tc>
                <w:tcPr>
                  <w:tcW w:w="1987" w:type="pct"/>
                  <w:tcBorders>
                    <w:tl2br w:val="nil"/>
                    <w:tr2bl w:val="nil"/>
                  </w:tcBorders>
                  <w:shd w:val="clear" w:color="auto" w:fill="auto"/>
                  <w:vAlign w:val="center"/>
                </w:tcPr>
                <w:p w:rsidR="00706C00" w:rsidRDefault="004B3C4D">
                  <w:pPr>
                    <w:jc w:val="center"/>
                    <w:rPr>
                      <w:color w:val="000000" w:themeColor="text1"/>
                      <w:szCs w:val="21"/>
                    </w:rPr>
                  </w:pPr>
                  <w:r>
                    <w:rPr>
                      <w:color w:val="000000" w:themeColor="text1"/>
                      <w:szCs w:val="21"/>
                    </w:rPr>
                    <w:t>公众暴露控制限值：</w:t>
                  </w:r>
                  <w:r>
                    <w:rPr>
                      <w:color w:val="000000" w:themeColor="text1"/>
                      <w:szCs w:val="21"/>
                    </w:rPr>
                    <w:t>4kV/m</w:t>
                  </w:r>
                </w:p>
              </w:tc>
              <w:tc>
                <w:tcPr>
                  <w:tcW w:w="1627" w:type="pct"/>
                  <w:vMerge w:val="restart"/>
                  <w:tcBorders>
                    <w:tl2br w:val="nil"/>
                    <w:tr2bl w:val="nil"/>
                  </w:tcBorders>
                  <w:shd w:val="clear" w:color="auto" w:fill="auto"/>
                  <w:vAlign w:val="center"/>
                </w:tcPr>
                <w:p w:rsidR="00706C00" w:rsidRDefault="004B3C4D">
                  <w:pPr>
                    <w:jc w:val="center"/>
                    <w:rPr>
                      <w:color w:val="000000" w:themeColor="text1"/>
                      <w:szCs w:val="21"/>
                    </w:rPr>
                  </w:pPr>
                  <w:r>
                    <w:rPr>
                      <w:color w:val="000000" w:themeColor="text1"/>
                      <w:szCs w:val="21"/>
                    </w:rPr>
                    <w:t>《电磁环境控制限值》（</w:t>
                  </w:r>
                  <w:r>
                    <w:rPr>
                      <w:color w:val="000000" w:themeColor="text1"/>
                      <w:szCs w:val="21"/>
                    </w:rPr>
                    <w:t>GB8702-2014</w:t>
                  </w:r>
                  <w:r>
                    <w:rPr>
                      <w:color w:val="000000" w:themeColor="text1"/>
                      <w:szCs w:val="21"/>
                    </w:rPr>
                    <w:t>）</w:t>
                  </w:r>
                </w:p>
              </w:tc>
            </w:tr>
            <w:tr w:rsidR="00706C00">
              <w:trPr>
                <w:trHeight w:val="369"/>
              </w:trPr>
              <w:tc>
                <w:tcPr>
                  <w:tcW w:w="1384" w:type="pct"/>
                  <w:tcBorders>
                    <w:tl2br w:val="nil"/>
                    <w:tr2bl w:val="nil"/>
                  </w:tcBorders>
                  <w:shd w:val="clear" w:color="auto" w:fill="auto"/>
                  <w:vAlign w:val="center"/>
                </w:tcPr>
                <w:p w:rsidR="00706C00" w:rsidRDefault="004B3C4D">
                  <w:pPr>
                    <w:jc w:val="center"/>
                    <w:rPr>
                      <w:color w:val="000000" w:themeColor="text1"/>
                      <w:szCs w:val="21"/>
                    </w:rPr>
                  </w:pPr>
                  <w:r>
                    <w:rPr>
                      <w:color w:val="000000" w:themeColor="text1"/>
                      <w:szCs w:val="21"/>
                    </w:rPr>
                    <w:t>工频磁感应强度</w:t>
                  </w:r>
                  <w:r>
                    <w:rPr>
                      <w:color w:val="000000" w:themeColor="text1"/>
                      <w:szCs w:val="21"/>
                    </w:rPr>
                    <w:t>B</w:t>
                  </w:r>
                </w:p>
              </w:tc>
              <w:tc>
                <w:tcPr>
                  <w:tcW w:w="1987" w:type="pct"/>
                  <w:tcBorders>
                    <w:tl2br w:val="nil"/>
                    <w:tr2bl w:val="nil"/>
                  </w:tcBorders>
                  <w:shd w:val="clear" w:color="auto" w:fill="auto"/>
                  <w:vAlign w:val="center"/>
                </w:tcPr>
                <w:p w:rsidR="00706C00" w:rsidRDefault="004B3C4D">
                  <w:pPr>
                    <w:jc w:val="center"/>
                    <w:rPr>
                      <w:color w:val="000000" w:themeColor="text1"/>
                      <w:szCs w:val="21"/>
                    </w:rPr>
                  </w:pPr>
                  <w:r>
                    <w:rPr>
                      <w:color w:val="000000" w:themeColor="text1"/>
                      <w:szCs w:val="21"/>
                    </w:rPr>
                    <w:t>公众暴露控制限值：</w:t>
                  </w:r>
                  <w:r>
                    <w:rPr>
                      <w:color w:val="000000" w:themeColor="text1"/>
                      <w:szCs w:val="21"/>
                    </w:rPr>
                    <w:t>100μT</w:t>
                  </w:r>
                </w:p>
              </w:tc>
              <w:tc>
                <w:tcPr>
                  <w:tcW w:w="1627" w:type="pct"/>
                  <w:vMerge/>
                  <w:tcBorders>
                    <w:tl2br w:val="nil"/>
                    <w:tr2bl w:val="nil"/>
                  </w:tcBorders>
                  <w:shd w:val="clear" w:color="auto" w:fill="auto"/>
                  <w:vAlign w:val="center"/>
                </w:tcPr>
                <w:p w:rsidR="00706C00" w:rsidRDefault="00706C00">
                  <w:pPr>
                    <w:spacing w:line="360" w:lineRule="auto"/>
                    <w:jc w:val="center"/>
                    <w:rPr>
                      <w:color w:val="000000" w:themeColor="text1"/>
                      <w:szCs w:val="21"/>
                    </w:rPr>
                  </w:pPr>
                </w:p>
              </w:tc>
            </w:tr>
          </w:tbl>
          <w:p w:rsidR="00706C00" w:rsidRDefault="004B3C4D">
            <w:pPr>
              <w:adjustRightInd w:val="0"/>
              <w:snapToGrid w:val="0"/>
              <w:spacing w:beforeLines="50" w:before="120" w:line="360" w:lineRule="auto"/>
              <w:ind w:firstLineChars="200" w:firstLine="420"/>
              <w:rPr>
                <w:color w:val="000000" w:themeColor="text1"/>
                <w:kern w:val="0"/>
                <w:szCs w:val="21"/>
              </w:rPr>
            </w:pPr>
            <w:r>
              <w:rPr>
                <w:color w:val="000000" w:themeColor="text1"/>
                <w:szCs w:val="21"/>
              </w:rPr>
              <w:t>危险废物执行</w:t>
            </w:r>
            <w:r>
              <w:rPr>
                <w:rFonts w:hint="eastAsia"/>
                <w:color w:val="000000" w:themeColor="text1"/>
                <w:szCs w:val="21"/>
              </w:rPr>
              <w:t>《危险废物贮存污染控制标准》（</w:t>
            </w:r>
            <w:r>
              <w:rPr>
                <w:rFonts w:hint="eastAsia"/>
                <w:color w:val="000000" w:themeColor="text1"/>
                <w:szCs w:val="21"/>
              </w:rPr>
              <w:t>GB18597-2023</w:t>
            </w:r>
            <w:r>
              <w:rPr>
                <w:rFonts w:hint="eastAsia"/>
                <w:color w:val="000000" w:themeColor="text1"/>
                <w:szCs w:val="21"/>
              </w:rPr>
              <w:t>）相关规定要求</w:t>
            </w:r>
            <w:r>
              <w:rPr>
                <w:color w:val="000000" w:themeColor="text1"/>
                <w:szCs w:val="21"/>
              </w:rPr>
              <w:t>。一般固</w:t>
            </w:r>
            <w:proofErr w:type="gramStart"/>
            <w:r>
              <w:rPr>
                <w:color w:val="000000" w:themeColor="text1"/>
                <w:szCs w:val="21"/>
              </w:rPr>
              <w:t>废</w:t>
            </w:r>
            <w:r>
              <w:rPr>
                <w:rFonts w:hint="eastAsia"/>
                <w:color w:val="000000" w:themeColor="text1"/>
                <w:szCs w:val="21"/>
              </w:rPr>
              <w:t>执行</w:t>
            </w:r>
            <w:proofErr w:type="gramEnd"/>
            <w:r>
              <w:rPr>
                <w:rFonts w:hint="eastAsia"/>
                <w:color w:val="000000" w:themeColor="text1"/>
                <w:szCs w:val="21"/>
              </w:rPr>
              <w:t>《一般工业固体废物贮存和填埋污染控制标准》（</w:t>
            </w:r>
            <w:r>
              <w:rPr>
                <w:rFonts w:hint="eastAsia"/>
                <w:color w:val="000000" w:themeColor="text1"/>
                <w:szCs w:val="21"/>
              </w:rPr>
              <w:t>GB 18599-2020</w:t>
            </w:r>
            <w:r>
              <w:rPr>
                <w:rFonts w:hint="eastAsia"/>
                <w:color w:val="000000" w:themeColor="text1"/>
                <w:szCs w:val="21"/>
              </w:rPr>
              <w:t>）中的相关要求。</w:t>
            </w:r>
          </w:p>
        </w:tc>
      </w:tr>
      <w:tr w:rsidR="00706C00">
        <w:trPr>
          <w:trHeight w:val="2835"/>
          <w:jc w:val="center"/>
        </w:trPr>
        <w:tc>
          <w:tcPr>
            <w:tcW w:w="559" w:type="dxa"/>
            <w:vAlign w:val="center"/>
          </w:tcPr>
          <w:p w:rsidR="00706C00" w:rsidRDefault="004B3C4D">
            <w:pPr>
              <w:adjustRightInd w:val="0"/>
              <w:snapToGrid w:val="0"/>
              <w:jc w:val="center"/>
              <w:rPr>
                <w:color w:val="000000" w:themeColor="text1"/>
                <w:kern w:val="0"/>
                <w:sz w:val="24"/>
              </w:rPr>
            </w:pPr>
            <w:r>
              <w:rPr>
                <w:color w:val="000000" w:themeColor="text1"/>
                <w:kern w:val="0"/>
                <w:sz w:val="24"/>
              </w:rPr>
              <w:lastRenderedPageBreak/>
              <w:t>总量</w:t>
            </w:r>
          </w:p>
          <w:p w:rsidR="00706C00" w:rsidRDefault="004B3C4D">
            <w:pPr>
              <w:adjustRightInd w:val="0"/>
              <w:snapToGrid w:val="0"/>
              <w:jc w:val="center"/>
              <w:rPr>
                <w:color w:val="000000" w:themeColor="text1"/>
                <w:kern w:val="0"/>
                <w:sz w:val="24"/>
              </w:rPr>
            </w:pPr>
            <w:r>
              <w:rPr>
                <w:color w:val="000000" w:themeColor="text1"/>
                <w:kern w:val="0"/>
                <w:sz w:val="24"/>
              </w:rPr>
              <w:t>控制</w:t>
            </w:r>
          </w:p>
          <w:p w:rsidR="00706C00" w:rsidRDefault="004B3C4D">
            <w:pPr>
              <w:adjustRightInd w:val="0"/>
              <w:snapToGrid w:val="0"/>
              <w:jc w:val="center"/>
              <w:rPr>
                <w:color w:val="000000" w:themeColor="text1"/>
                <w:kern w:val="0"/>
                <w:szCs w:val="21"/>
              </w:rPr>
            </w:pPr>
            <w:r>
              <w:rPr>
                <w:color w:val="000000" w:themeColor="text1"/>
                <w:kern w:val="0"/>
                <w:sz w:val="24"/>
              </w:rPr>
              <w:t>指标</w:t>
            </w:r>
          </w:p>
        </w:tc>
        <w:tc>
          <w:tcPr>
            <w:tcW w:w="9037" w:type="dxa"/>
            <w:vAlign w:val="center"/>
          </w:tcPr>
          <w:p w:rsidR="00706C00" w:rsidRDefault="004B3C4D">
            <w:pPr>
              <w:autoSpaceDE w:val="0"/>
              <w:autoSpaceDN w:val="0"/>
              <w:adjustRightInd w:val="0"/>
              <w:spacing w:beforeLines="50" w:before="120" w:line="360" w:lineRule="auto"/>
              <w:ind w:firstLineChars="200" w:firstLine="420"/>
              <w:rPr>
                <w:color w:val="000000" w:themeColor="text1"/>
                <w:kern w:val="0"/>
                <w:szCs w:val="21"/>
              </w:rPr>
            </w:pPr>
            <w:r>
              <w:rPr>
                <w:color w:val="000000" w:themeColor="text1"/>
                <w:kern w:val="0"/>
                <w:szCs w:val="21"/>
              </w:rPr>
              <w:t>根据国家污染物排放执行总量控制的规定，结合本项目污染源及污染物排放特征，本项目运行期间不涉及大气污染物和水污染物的排放，各项污染物排放总量为零。</w:t>
            </w:r>
          </w:p>
          <w:p w:rsidR="00706C00" w:rsidRDefault="00706C00"/>
          <w:p w:rsidR="00E87E9E" w:rsidRDefault="00E87E9E" w:rsidP="00E87E9E">
            <w:pPr>
              <w:pStyle w:val="a0"/>
            </w:pPr>
          </w:p>
          <w:p w:rsidR="00E87E9E" w:rsidRDefault="00E87E9E" w:rsidP="00E87E9E">
            <w:pPr>
              <w:pStyle w:val="2"/>
              <w:ind w:firstLine="360"/>
            </w:pPr>
          </w:p>
          <w:p w:rsidR="00E87E9E" w:rsidRDefault="00E87E9E" w:rsidP="00E87E9E"/>
          <w:p w:rsidR="00E87E9E" w:rsidRDefault="00E87E9E" w:rsidP="00E87E9E">
            <w:pPr>
              <w:pStyle w:val="a0"/>
            </w:pPr>
          </w:p>
          <w:p w:rsidR="00E87E9E" w:rsidRDefault="00E87E9E" w:rsidP="00E87E9E">
            <w:pPr>
              <w:pStyle w:val="2"/>
              <w:ind w:firstLine="360"/>
            </w:pPr>
          </w:p>
          <w:p w:rsidR="00E87E9E" w:rsidRDefault="00E87E9E" w:rsidP="00E87E9E"/>
          <w:p w:rsidR="00E87E9E" w:rsidRDefault="00E87E9E" w:rsidP="00E87E9E">
            <w:pPr>
              <w:pStyle w:val="a0"/>
            </w:pPr>
          </w:p>
          <w:p w:rsidR="00E87E9E" w:rsidRDefault="00E87E9E" w:rsidP="00E87E9E">
            <w:pPr>
              <w:pStyle w:val="2"/>
              <w:ind w:firstLine="360"/>
            </w:pPr>
          </w:p>
          <w:p w:rsidR="00E87E9E" w:rsidRDefault="00E87E9E" w:rsidP="00E87E9E"/>
          <w:p w:rsidR="00E87E9E" w:rsidRDefault="00E87E9E" w:rsidP="00E87E9E">
            <w:pPr>
              <w:pStyle w:val="a0"/>
            </w:pPr>
          </w:p>
          <w:p w:rsidR="00E87E9E" w:rsidRDefault="00E87E9E" w:rsidP="00E87E9E">
            <w:pPr>
              <w:pStyle w:val="2"/>
              <w:ind w:firstLine="360"/>
            </w:pPr>
          </w:p>
          <w:p w:rsidR="00E87E9E" w:rsidRDefault="00E87E9E" w:rsidP="00E87E9E"/>
          <w:p w:rsidR="00E87E9E" w:rsidRDefault="00E87E9E" w:rsidP="00E87E9E">
            <w:pPr>
              <w:pStyle w:val="a0"/>
            </w:pPr>
          </w:p>
          <w:p w:rsidR="00E87E9E" w:rsidRDefault="00E87E9E" w:rsidP="00E87E9E">
            <w:pPr>
              <w:pStyle w:val="2"/>
              <w:ind w:firstLine="360"/>
            </w:pPr>
          </w:p>
          <w:p w:rsidR="00E87E9E" w:rsidRDefault="00E87E9E" w:rsidP="00E87E9E"/>
          <w:p w:rsidR="00E87E9E" w:rsidRDefault="00E87E9E" w:rsidP="00E87E9E">
            <w:pPr>
              <w:pStyle w:val="a0"/>
            </w:pPr>
          </w:p>
          <w:p w:rsidR="00E87E9E" w:rsidRDefault="00E87E9E" w:rsidP="00E87E9E">
            <w:pPr>
              <w:pStyle w:val="2"/>
              <w:ind w:firstLine="360"/>
            </w:pPr>
          </w:p>
          <w:p w:rsidR="00E87E9E" w:rsidRDefault="00E87E9E" w:rsidP="00E87E9E"/>
          <w:p w:rsidR="00E87E9E" w:rsidRDefault="00E87E9E" w:rsidP="00E87E9E">
            <w:pPr>
              <w:pStyle w:val="a0"/>
            </w:pPr>
          </w:p>
          <w:p w:rsidR="00E87E9E" w:rsidRDefault="00E87E9E" w:rsidP="00E87E9E">
            <w:pPr>
              <w:pStyle w:val="2"/>
              <w:ind w:firstLine="360"/>
            </w:pPr>
          </w:p>
          <w:p w:rsidR="00E87E9E" w:rsidRDefault="00E87E9E" w:rsidP="00E87E9E"/>
          <w:p w:rsidR="00E87E9E" w:rsidRDefault="00E87E9E" w:rsidP="00E87E9E">
            <w:pPr>
              <w:pStyle w:val="a0"/>
            </w:pPr>
          </w:p>
          <w:p w:rsidR="00E87E9E" w:rsidRDefault="00E87E9E" w:rsidP="00E87E9E">
            <w:pPr>
              <w:pStyle w:val="2"/>
              <w:ind w:firstLine="360"/>
            </w:pPr>
          </w:p>
          <w:p w:rsidR="00E87E9E" w:rsidRDefault="00E87E9E" w:rsidP="00E87E9E"/>
          <w:p w:rsidR="00E87E9E" w:rsidRDefault="00E87E9E" w:rsidP="00E87E9E">
            <w:pPr>
              <w:pStyle w:val="a0"/>
            </w:pPr>
          </w:p>
          <w:p w:rsidR="00E87E9E" w:rsidRDefault="00E87E9E" w:rsidP="00E87E9E">
            <w:pPr>
              <w:pStyle w:val="2"/>
              <w:ind w:firstLine="360"/>
            </w:pPr>
          </w:p>
          <w:p w:rsidR="00E87E9E" w:rsidRDefault="00E87E9E" w:rsidP="00E87E9E"/>
          <w:p w:rsidR="00E87E9E" w:rsidRPr="00E87E9E" w:rsidRDefault="00E87E9E" w:rsidP="00E87E9E">
            <w:pPr>
              <w:pStyle w:val="a0"/>
            </w:pPr>
          </w:p>
        </w:tc>
      </w:tr>
    </w:tbl>
    <w:p w:rsidR="00706C00" w:rsidRDefault="004B3C4D">
      <w:pPr>
        <w:pStyle w:val="ac"/>
        <w:jc w:val="center"/>
        <w:outlineLvl w:val="0"/>
        <w:rPr>
          <w:rFonts w:ascii="Times New Roman" w:hAnsi="Times New Roman"/>
          <w:snapToGrid w:val="0"/>
          <w:color w:val="000000" w:themeColor="text1"/>
          <w:sz w:val="30"/>
          <w:szCs w:val="30"/>
        </w:rPr>
      </w:pPr>
      <w:r>
        <w:rPr>
          <w:rFonts w:ascii="Times New Roman" w:hAnsi="Times New Roman"/>
          <w:snapToGrid w:val="0"/>
          <w:color w:val="000000" w:themeColor="text1"/>
          <w:sz w:val="36"/>
          <w:szCs w:val="36"/>
        </w:rPr>
        <w:br w:type="page"/>
      </w:r>
      <w:bookmarkStart w:id="4" w:name="_Toc109459881"/>
      <w:r>
        <w:rPr>
          <w:rFonts w:ascii="黑体" w:eastAsia="黑体" w:hAnsi="黑体" w:cs="黑体" w:hint="eastAsia"/>
          <w:snapToGrid w:val="0"/>
          <w:color w:val="000000" w:themeColor="text1"/>
          <w:sz w:val="30"/>
          <w:szCs w:val="30"/>
        </w:rPr>
        <w:lastRenderedPageBreak/>
        <w:t>四、主要环境影响和保护措施</w:t>
      </w:r>
      <w:bookmarkEnd w:id="4"/>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506"/>
        <w:gridCol w:w="9071"/>
      </w:tblGrid>
      <w:tr w:rsidR="00706C00">
        <w:trPr>
          <w:jc w:val="center"/>
        </w:trPr>
        <w:tc>
          <w:tcPr>
            <w:tcW w:w="506" w:type="dxa"/>
            <w:tcMar>
              <w:left w:w="28" w:type="dxa"/>
              <w:right w:w="28" w:type="dxa"/>
            </w:tcMar>
            <w:vAlign w:val="center"/>
          </w:tcPr>
          <w:p w:rsidR="00706C00" w:rsidRDefault="004B3C4D">
            <w:pPr>
              <w:pStyle w:val="ac"/>
              <w:adjustRightInd w:val="0"/>
              <w:snapToGrid w:val="0"/>
              <w:spacing w:before="0" w:beforeAutospacing="0" w:after="0" w:afterAutospacing="0"/>
              <w:jc w:val="center"/>
              <w:rPr>
                <w:rFonts w:ascii="Times New Roman" w:hAnsi="Times New Roman"/>
                <w:color w:val="000000" w:themeColor="text1"/>
                <w:kern w:val="2"/>
                <w:szCs w:val="24"/>
              </w:rPr>
            </w:pPr>
            <w:r>
              <w:rPr>
                <w:rFonts w:ascii="Times New Roman" w:hAnsi="Times New Roman"/>
                <w:color w:val="000000" w:themeColor="text1"/>
                <w:kern w:val="2"/>
                <w:szCs w:val="24"/>
              </w:rPr>
              <w:t>施工</w:t>
            </w:r>
          </w:p>
          <w:p w:rsidR="00706C00" w:rsidRDefault="004B3C4D">
            <w:pPr>
              <w:pStyle w:val="ac"/>
              <w:adjustRightInd w:val="0"/>
              <w:snapToGrid w:val="0"/>
              <w:spacing w:before="0" w:beforeAutospacing="0" w:after="0" w:afterAutospacing="0"/>
              <w:jc w:val="center"/>
              <w:rPr>
                <w:rFonts w:ascii="Times New Roman" w:hAnsi="Times New Roman"/>
                <w:color w:val="000000" w:themeColor="text1"/>
                <w:kern w:val="2"/>
                <w:szCs w:val="24"/>
              </w:rPr>
            </w:pPr>
            <w:r>
              <w:rPr>
                <w:rFonts w:ascii="Times New Roman" w:hAnsi="Times New Roman"/>
                <w:color w:val="000000" w:themeColor="text1"/>
                <w:kern w:val="2"/>
                <w:szCs w:val="24"/>
              </w:rPr>
              <w:t>期环</w:t>
            </w:r>
          </w:p>
          <w:p w:rsidR="00706C00" w:rsidRDefault="004B3C4D">
            <w:pPr>
              <w:pStyle w:val="ac"/>
              <w:adjustRightInd w:val="0"/>
              <w:snapToGrid w:val="0"/>
              <w:spacing w:before="0" w:beforeAutospacing="0" w:after="0" w:afterAutospacing="0"/>
              <w:jc w:val="center"/>
              <w:rPr>
                <w:rFonts w:ascii="Times New Roman" w:hAnsi="Times New Roman"/>
                <w:color w:val="000000" w:themeColor="text1"/>
                <w:kern w:val="2"/>
                <w:szCs w:val="24"/>
              </w:rPr>
            </w:pPr>
            <w:r>
              <w:rPr>
                <w:rFonts w:ascii="Times New Roman" w:hAnsi="Times New Roman"/>
                <w:color w:val="000000" w:themeColor="text1"/>
                <w:kern w:val="2"/>
                <w:szCs w:val="24"/>
              </w:rPr>
              <w:t>境保</w:t>
            </w:r>
          </w:p>
          <w:p w:rsidR="00706C00" w:rsidRDefault="004B3C4D">
            <w:pPr>
              <w:pStyle w:val="ac"/>
              <w:adjustRightInd w:val="0"/>
              <w:snapToGrid w:val="0"/>
              <w:spacing w:before="0" w:beforeAutospacing="0" w:after="0" w:afterAutospacing="0"/>
              <w:jc w:val="center"/>
              <w:rPr>
                <w:rFonts w:ascii="Times New Roman" w:hAnsi="Times New Roman"/>
                <w:color w:val="000000" w:themeColor="text1"/>
                <w:kern w:val="2"/>
                <w:szCs w:val="24"/>
              </w:rPr>
            </w:pPr>
            <w:r>
              <w:rPr>
                <w:rFonts w:ascii="Times New Roman" w:hAnsi="Times New Roman"/>
                <w:color w:val="000000" w:themeColor="text1"/>
                <w:kern w:val="2"/>
                <w:szCs w:val="24"/>
              </w:rPr>
              <w:t>护</w:t>
            </w:r>
            <w:proofErr w:type="gramStart"/>
            <w:r>
              <w:rPr>
                <w:rFonts w:ascii="Times New Roman" w:hAnsi="Times New Roman"/>
                <w:color w:val="000000" w:themeColor="text1"/>
                <w:kern w:val="2"/>
                <w:szCs w:val="24"/>
              </w:rPr>
              <w:t>措</w:t>
            </w:r>
            <w:proofErr w:type="gramEnd"/>
          </w:p>
          <w:p w:rsidR="00706C00" w:rsidRDefault="004B3C4D">
            <w:pPr>
              <w:pStyle w:val="ac"/>
              <w:adjustRightInd w:val="0"/>
              <w:snapToGrid w:val="0"/>
              <w:spacing w:before="0" w:beforeAutospacing="0" w:after="0" w:afterAutospacing="0"/>
              <w:jc w:val="center"/>
              <w:rPr>
                <w:rFonts w:ascii="Times New Roman" w:hAnsi="Times New Roman"/>
                <w:bCs/>
                <w:color w:val="000000" w:themeColor="text1"/>
                <w:kern w:val="2"/>
                <w:sz w:val="21"/>
                <w:szCs w:val="21"/>
              </w:rPr>
            </w:pPr>
            <w:r>
              <w:rPr>
                <w:rFonts w:ascii="Times New Roman" w:hAnsi="Times New Roman"/>
                <w:color w:val="000000" w:themeColor="text1"/>
                <w:kern w:val="2"/>
                <w:szCs w:val="24"/>
              </w:rPr>
              <w:t>施</w:t>
            </w:r>
          </w:p>
        </w:tc>
        <w:tc>
          <w:tcPr>
            <w:tcW w:w="9069" w:type="dxa"/>
            <w:vAlign w:val="center"/>
          </w:tcPr>
          <w:p w:rsidR="00706C00" w:rsidRDefault="004B3C4D">
            <w:pPr>
              <w:spacing w:line="360" w:lineRule="auto"/>
              <w:rPr>
                <w:b/>
                <w:color w:val="000000" w:themeColor="text1"/>
                <w:szCs w:val="21"/>
              </w:rPr>
            </w:pPr>
            <w:r>
              <w:rPr>
                <w:b/>
                <w:color w:val="000000" w:themeColor="text1"/>
                <w:szCs w:val="21"/>
              </w:rPr>
              <w:t>设计阶段环境保护措施</w:t>
            </w:r>
          </w:p>
          <w:p w:rsidR="00706C00" w:rsidRDefault="004B3C4D">
            <w:pPr>
              <w:pStyle w:val="ac"/>
              <w:widowControl w:val="0"/>
              <w:spacing w:before="0" w:beforeAutospacing="0" w:after="0" w:afterAutospacing="0"/>
              <w:jc w:val="center"/>
              <w:rPr>
                <w:rFonts w:ascii="Times New Roman" w:hAnsi="Times New Roman"/>
                <w:b/>
                <w:bCs/>
                <w:color w:val="000000" w:themeColor="text1"/>
                <w:kern w:val="2"/>
                <w:sz w:val="21"/>
                <w:szCs w:val="21"/>
              </w:rPr>
            </w:pPr>
            <w:r>
              <w:rPr>
                <w:rFonts w:cs="宋体" w:hint="eastAsia"/>
                <w:b/>
                <w:bCs/>
                <w:color w:val="000000" w:themeColor="text1"/>
                <w:kern w:val="2"/>
                <w:sz w:val="21"/>
                <w:szCs w:val="21"/>
                <w:lang w:bidi="ar"/>
              </w:rPr>
              <w:t>表</w:t>
            </w:r>
            <w:r>
              <w:rPr>
                <w:rFonts w:ascii="Times New Roman" w:hAnsi="Times New Roman"/>
                <w:b/>
                <w:bCs/>
                <w:color w:val="000000" w:themeColor="text1"/>
                <w:kern w:val="2"/>
                <w:sz w:val="21"/>
                <w:szCs w:val="21"/>
                <w:lang w:bidi="ar"/>
              </w:rPr>
              <w:t xml:space="preserve">4-1   </w:t>
            </w:r>
            <w:r>
              <w:rPr>
                <w:rFonts w:cs="宋体" w:hint="eastAsia"/>
                <w:b/>
                <w:bCs/>
                <w:color w:val="000000" w:themeColor="text1"/>
                <w:kern w:val="2"/>
                <w:sz w:val="21"/>
                <w:szCs w:val="21"/>
                <w:lang w:bidi="ar"/>
              </w:rPr>
              <w:t>设计阶段环境保护措施一览表</w:t>
            </w:r>
          </w:p>
          <w:tbl>
            <w:tblPr>
              <w:tblStyle w:val="ae"/>
              <w:tblW w:w="4998" w:type="pct"/>
              <w:jc w:val="center"/>
              <w:tblBorders>
                <w:top w:val="single" w:sz="12" w:space="0" w:color="auto"/>
                <w:left w:val="dotted" w:sz="4" w:space="0" w:color="auto"/>
                <w:bottom w:val="single" w:sz="12" w:space="0" w:color="auto"/>
                <w:right w:val="dotted" w:sz="4" w:space="0" w:color="auto"/>
              </w:tblBorders>
              <w:tblLayout w:type="fixed"/>
              <w:tblLook w:val="04A0" w:firstRow="1" w:lastRow="0" w:firstColumn="1" w:lastColumn="0" w:noHBand="0" w:noVBand="1"/>
            </w:tblPr>
            <w:tblGrid>
              <w:gridCol w:w="440"/>
              <w:gridCol w:w="4141"/>
              <w:gridCol w:w="4260"/>
            </w:tblGrid>
            <w:tr w:rsidR="00706C00">
              <w:trPr>
                <w:trHeight w:val="397"/>
                <w:jc w:val="center"/>
              </w:trPr>
              <w:tc>
                <w:tcPr>
                  <w:tcW w:w="2590" w:type="pct"/>
                  <w:gridSpan w:val="2"/>
                  <w:tcBorders>
                    <w:tl2br w:val="nil"/>
                    <w:tr2bl w:val="nil"/>
                  </w:tcBorders>
                  <w:shd w:val="clear" w:color="auto" w:fill="auto"/>
                  <w:vAlign w:val="center"/>
                </w:tcPr>
                <w:p w:rsidR="00706C00" w:rsidRDefault="004B3C4D">
                  <w:pPr>
                    <w:jc w:val="center"/>
                    <w:rPr>
                      <w:color w:val="000000" w:themeColor="text1"/>
                      <w:szCs w:val="21"/>
                    </w:rPr>
                  </w:pPr>
                  <w:r>
                    <w:rPr>
                      <w:rFonts w:ascii="宋体" w:hAnsi="宋体" w:cs="宋体" w:hint="eastAsia"/>
                      <w:color w:val="000000" w:themeColor="text1"/>
                      <w:szCs w:val="21"/>
                      <w:lang w:bidi="ar"/>
                    </w:rPr>
                    <w:t>项目</w:t>
                  </w:r>
                </w:p>
              </w:tc>
              <w:tc>
                <w:tcPr>
                  <w:tcW w:w="2409" w:type="pct"/>
                  <w:tcBorders>
                    <w:tl2br w:val="nil"/>
                    <w:tr2bl w:val="nil"/>
                  </w:tcBorders>
                  <w:shd w:val="clear" w:color="auto" w:fill="auto"/>
                  <w:vAlign w:val="center"/>
                </w:tcPr>
                <w:p w:rsidR="00706C00" w:rsidRDefault="004B3C4D">
                  <w:pPr>
                    <w:jc w:val="center"/>
                    <w:rPr>
                      <w:color w:val="000000" w:themeColor="text1"/>
                      <w:szCs w:val="21"/>
                    </w:rPr>
                  </w:pPr>
                  <w:r>
                    <w:rPr>
                      <w:rFonts w:ascii="宋体" w:hAnsi="宋体" w:cs="宋体" w:hint="eastAsia"/>
                      <w:color w:val="000000" w:themeColor="text1"/>
                      <w:szCs w:val="21"/>
                      <w:lang w:bidi="ar"/>
                    </w:rPr>
                    <w:t>环境保护措施</w:t>
                  </w:r>
                </w:p>
              </w:tc>
            </w:tr>
            <w:tr w:rsidR="00706C00">
              <w:trPr>
                <w:trHeight w:val="1991"/>
                <w:jc w:val="center"/>
              </w:trPr>
              <w:tc>
                <w:tcPr>
                  <w:tcW w:w="248" w:type="pct"/>
                  <w:tcBorders>
                    <w:tl2br w:val="nil"/>
                    <w:tr2bl w:val="nil"/>
                  </w:tcBorders>
                  <w:shd w:val="clear" w:color="auto" w:fill="auto"/>
                  <w:vAlign w:val="center"/>
                </w:tcPr>
                <w:p w:rsidR="00706C00" w:rsidRDefault="004B3C4D">
                  <w:pPr>
                    <w:jc w:val="center"/>
                    <w:rPr>
                      <w:color w:val="000000" w:themeColor="text1"/>
                      <w:szCs w:val="21"/>
                    </w:rPr>
                  </w:pPr>
                  <w:r>
                    <w:rPr>
                      <w:color w:val="000000" w:themeColor="text1"/>
                      <w:szCs w:val="21"/>
                      <w:lang w:bidi="ar"/>
                    </w:rPr>
                    <w:t>1</w:t>
                  </w:r>
                </w:p>
              </w:tc>
              <w:tc>
                <w:tcPr>
                  <w:tcW w:w="2342" w:type="pct"/>
                  <w:tcBorders>
                    <w:tl2br w:val="nil"/>
                    <w:tr2bl w:val="nil"/>
                  </w:tcBorders>
                  <w:shd w:val="clear" w:color="auto" w:fill="auto"/>
                  <w:vAlign w:val="center"/>
                </w:tcPr>
                <w:p w:rsidR="00706C00" w:rsidRDefault="004B3C4D">
                  <w:pPr>
                    <w:rPr>
                      <w:color w:val="000000" w:themeColor="text1"/>
                      <w:szCs w:val="21"/>
                    </w:rPr>
                  </w:pPr>
                  <w:r>
                    <w:rPr>
                      <w:rFonts w:ascii="宋体" w:hAnsi="宋体" w:cs="宋体" w:hint="eastAsia"/>
                      <w:color w:val="000000" w:themeColor="text1"/>
                      <w:szCs w:val="21"/>
                      <w:lang w:bidi="ar"/>
                    </w:rPr>
                    <w:t>变电工程应设置足够容量的事故油池及其配套的拦截、防雨、防渗等措施和设施。一旦发生泄漏，应能及时进行拦截和处理，确保油及油水混合物全部收集、不外排。</w:t>
                  </w:r>
                </w:p>
              </w:tc>
              <w:tc>
                <w:tcPr>
                  <w:tcW w:w="2409" w:type="pct"/>
                  <w:tcBorders>
                    <w:tl2br w:val="nil"/>
                    <w:tr2bl w:val="nil"/>
                  </w:tcBorders>
                  <w:shd w:val="clear" w:color="auto" w:fill="auto"/>
                  <w:vAlign w:val="center"/>
                </w:tcPr>
                <w:p w:rsidR="00706C00" w:rsidRDefault="004B3C4D">
                  <w:pPr>
                    <w:rPr>
                      <w:color w:val="000000" w:themeColor="text1"/>
                      <w:szCs w:val="21"/>
                    </w:rPr>
                  </w:pPr>
                  <w:r>
                    <w:rPr>
                      <w:rFonts w:ascii="宋体" w:hAnsi="宋体" w:cs="宋体" w:hint="eastAsia"/>
                      <w:color w:val="000000" w:themeColor="text1"/>
                      <w:szCs w:val="21"/>
                      <w:lang w:bidi="ar"/>
                    </w:rPr>
                    <w:t>设置有效容积</w:t>
                  </w:r>
                  <w:r>
                    <w:rPr>
                      <w:rFonts w:hint="eastAsia"/>
                      <w:color w:val="000000" w:themeColor="text1"/>
                      <w:szCs w:val="21"/>
                      <w:lang w:bidi="ar"/>
                    </w:rPr>
                    <w:t>4</w:t>
                  </w:r>
                  <w:r>
                    <w:rPr>
                      <w:color w:val="000000" w:themeColor="text1"/>
                      <w:szCs w:val="21"/>
                      <w:lang w:bidi="ar"/>
                    </w:rPr>
                    <w:t>0m</w:t>
                  </w:r>
                  <w:r>
                    <w:rPr>
                      <w:color w:val="000000" w:themeColor="text1"/>
                      <w:szCs w:val="21"/>
                      <w:vertAlign w:val="superscript"/>
                      <w:lang w:bidi="ar"/>
                    </w:rPr>
                    <w:t>3</w:t>
                  </w:r>
                  <w:r>
                    <w:rPr>
                      <w:rFonts w:ascii="宋体" w:hAnsi="宋体" w:cs="宋体" w:hint="eastAsia"/>
                      <w:color w:val="000000" w:themeColor="text1"/>
                      <w:szCs w:val="21"/>
                      <w:lang w:bidi="ar"/>
                    </w:rPr>
                    <w:t>的事故油池，重点防渗，采用抗渗混凝土进行防渗，防渗层渗透系数</w:t>
                  </w:r>
                  <w:r>
                    <w:rPr>
                      <w:color w:val="000000" w:themeColor="text1"/>
                      <w:szCs w:val="21"/>
                      <w:lang w:bidi="ar"/>
                    </w:rPr>
                    <w:t>≤10</w:t>
                  </w:r>
                  <w:r>
                    <w:rPr>
                      <w:color w:val="000000" w:themeColor="text1"/>
                      <w:szCs w:val="21"/>
                      <w:vertAlign w:val="superscript"/>
                      <w:lang w:bidi="ar"/>
                    </w:rPr>
                    <w:t>-10</w:t>
                  </w:r>
                  <w:r>
                    <w:rPr>
                      <w:color w:val="000000" w:themeColor="text1"/>
                      <w:szCs w:val="21"/>
                      <w:lang w:bidi="ar"/>
                    </w:rPr>
                    <w:t>cm/s</w:t>
                  </w:r>
                  <w:r>
                    <w:rPr>
                      <w:rFonts w:ascii="宋体" w:hAnsi="宋体" w:cs="宋体" w:hint="eastAsia"/>
                      <w:color w:val="000000" w:themeColor="text1"/>
                      <w:szCs w:val="21"/>
                      <w:lang w:bidi="ar"/>
                    </w:rPr>
                    <w:t>，防止废油渗透导致地下水、土壤的污染，且具备油水分离装置及其配套的拦截、防雨、防渗等措施和设施，一旦发生泄漏，应能及时进行拦截和处理，确保油及油水混合物全部收集、不外排。</w:t>
                  </w:r>
                </w:p>
              </w:tc>
            </w:tr>
            <w:tr w:rsidR="00706C00">
              <w:trPr>
                <w:trHeight w:val="882"/>
                <w:jc w:val="center"/>
              </w:trPr>
              <w:tc>
                <w:tcPr>
                  <w:tcW w:w="248" w:type="pct"/>
                  <w:tcBorders>
                    <w:tl2br w:val="nil"/>
                    <w:tr2bl w:val="nil"/>
                  </w:tcBorders>
                  <w:shd w:val="clear" w:color="auto" w:fill="auto"/>
                  <w:vAlign w:val="center"/>
                </w:tcPr>
                <w:p w:rsidR="00706C00" w:rsidRDefault="004B3C4D">
                  <w:pPr>
                    <w:jc w:val="center"/>
                    <w:rPr>
                      <w:color w:val="000000" w:themeColor="text1"/>
                      <w:szCs w:val="21"/>
                    </w:rPr>
                  </w:pPr>
                  <w:r>
                    <w:rPr>
                      <w:color w:val="000000" w:themeColor="text1"/>
                      <w:szCs w:val="21"/>
                      <w:lang w:bidi="ar"/>
                    </w:rPr>
                    <w:t>2</w:t>
                  </w:r>
                </w:p>
              </w:tc>
              <w:tc>
                <w:tcPr>
                  <w:tcW w:w="2342" w:type="pct"/>
                  <w:tcBorders>
                    <w:tl2br w:val="nil"/>
                    <w:tr2bl w:val="nil"/>
                  </w:tcBorders>
                  <w:shd w:val="clear" w:color="auto" w:fill="auto"/>
                  <w:vAlign w:val="center"/>
                </w:tcPr>
                <w:p w:rsidR="00706C00" w:rsidRDefault="004B3C4D">
                  <w:pPr>
                    <w:rPr>
                      <w:color w:val="000000" w:themeColor="text1"/>
                      <w:szCs w:val="21"/>
                    </w:rPr>
                  </w:pPr>
                  <w:r>
                    <w:rPr>
                      <w:rFonts w:ascii="宋体" w:hAnsi="宋体" w:cs="宋体" w:hint="eastAsia"/>
                      <w:color w:val="000000" w:themeColor="text1"/>
                      <w:szCs w:val="21"/>
                      <w:lang w:bidi="ar"/>
                    </w:rPr>
                    <w:t>变电工程的布置设计应考虑进出线对周围电磁环境的影响</w:t>
                  </w:r>
                </w:p>
              </w:tc>
              <w:tc>
                <w:tcPr>
                  <w:tcW w:w="2409" w:type="pct"/>
                  <w:tcBorders>
                    <w:tl2br w:val="nil"/>
                    <w:tr2bl w:val="nil"/>
                  </w:tcBorders>
                  <w:shd w:val="clear" w:color="auto" w:fill="auto"/>
                  <w:vAlign w:val="center"/>
                </w:tcPr>
                <w:p w:rsidR="00706C00" w:rsidRDefault="004B3C4D">
                  <w:pPr>
                    <w:rPr>
                      <w:color w:val="000000" w:themeColor="text1"/>
                      <w:szCs w:val="21"/>
                    </w:rPr>
                  </w:pPr>
                  <w:r>
                    <w:rPr>
                      <w:rFonts w:ascii="宋体" w:hAnsi="宋体" w:cs="宋体" w:hint="eastAsia"/>
                      <w:color w:val="000000" w:themeColor="text1"/>
                      <w:szCs w:val="21"/>
                      <w:lang w:bidi="ar"/>
                    </w:rPr>
                    <w:t>合理布置主变及配电装置，减少对周围环境的电磁辐射影响，减小事故状态下的环境风险。</w:t>
                  </w:r>
                </w:p>
              </w:tc>
            </w:tr>
            <w:tr w:rsidR="00706C00">
              <w:trPr>
                <w:trHeight w:val="1654"/>
                <w:jc w:val="center"/>
              </w:trPr>
              <w:tc>
                <w:tcPr>
                  <w:tcW w:w="248" w:type="pct"/>
                  <w:vMerge w:val="restart"/>
                  <w:tcBorders>
                    <w:tl2br w:val="nil"/>
                    <w:tr2bl w:val="nil"/>
                  </w:tcBorders>
                  <w:shd w:val="clear" w:color="auto" w:fill="auto"/>
                  <w:vAlign w:val="center"/>
                </w:tcPr>
                <w:p w:rsidR="00706C00" w:rsidRDefault="004B3C4D">
                  <w:pPr>
                    <w:jc w:val="center"/>
                    <w:rPr>
                      <w:color w:val="000000" w:themeColor="text1"/>
                      <w:szCs w:val="21"/>
                    </w:rPr>
                  </w:pPr>
                  <w:r>
                    <w:rPr>
                      <w:color w:val="000000" w:themeColor="text1"/>
                      <w:szCs w:val="21"/>
                      <w:lang w:bidi="ar"/>
                    </w:rPr>
                    <w:t>3</w:t>
                  </w:r>
                </w:p>
              </w:tc>
              <w:tc>
                <w:tcPr>
                  <w:tcW w:w="2342" w:type="pct"/>
                  <w:tcBorders>
                    <w:tl2br w:val="nil"/>
                    <w:tr2bl w:val="nil"/>
                  </w:tcBorders>
                  <w:shd w:val="clear" w:color="auto" w:fill="auto"/>
                  <w:vAlign w:val="center"/>
                </w:tcPr>
                <w:p w:rsidR="00706C00" w:rsidRDefault="004B3C4D">
                  <w:pPr>
                    <w:rPr>
                      <w:color w:val="000000" w:themeColor="text1"/>
                      <w:szCs w:val="21"/>
                    </w:rPr>
                  </w:pPr>
                  <w:r>
                    <w:rPr>
                      <w:rFonts w:ascii="宋体" w:hAnsi="宋体" w:cs="宋体" w:hint="eastAsia"/>
                      <w:color w:val="000000" w:themeColor="text1"/>
                      <w:szCs w:val="21"/>
                      <w:lang w:bidi="ar"/>
                    </w:rPr>
                    <w:t>变电工程噪声控制设计应首先从噪声源强上进行控制，选择低噪声设备；对于声源上无法根治的噪声，应采用隔声、吸声、消声、防振、减振等降噪措施，确保厂界排放噪声和</w:t>
                  </w:r>
                  <w:proofErr w:type="gramStart"/>
                  <w:r>
                    <w:rPr>
                      <w:rFonts w:ascii="宋体" w:hAnsi="宋体" w:cs="宋体" w:hint="eastAsia"/>
                      <w:color w:val="000000" w:themeColor="text1"/>
                      <w:szCs w:val="21"/>
                      <w:lang w:bidi="ar"/>
                    </w:rPr>
                    <w:t>周围声</w:t>
                  </w:r>
                  <w:proofErr w:type="gramEnd"/>
                  <w:r>
                    <w:rPr>
                      <w:rFonts w:ascii="宋体" w:hAnsi="宋体" w:cs="宋体" w:hint="eastAsia"/>
                      <w:color w:val="000000" w:themeColor="text1"/>
                      <w:szCs w:val="21"/>
                      <w:lang w:bidi="ar"/>
                    </w:rPr>
                    <w:t>环境敏感目标分别满足</w:t>
                  </w:r>
                  <w:r>
                    <w:rPr>
                      <w:color w:val="000000" w:themeColor="text1"/>
                      <w:szCs w:val="21"/>
                      <w:lang w:bidi="ar"/>
                    </w:rPr>
                    <w:t>GB 12348</w:t>
                  </w:r>
                  <w:r>
                    <w:rPr>
                      <w:rFonts w:ascii="宋体" w:hAnsi="宋体" w:cs="宋体" w:hint="eastAsia"/>
                      <w:color w:val="000000" w:themeColor="text1"/>
                      <w:szCs w:val="21"/>
                      <w:lang w:bidi="ar"/>
                    </w:rPr>
                    <w:t>和</w:t>
                  </w:r>
                  <w:r>
                    <w:rPr>
                      <w:color w:val="000000" w:themeColor="text1"/>
                      <w:szCs w:val="21"/>
                      <w:lang w:bidi="ar"/>
                    </w:rPr>
                    <w:t>GB 3096</w:t>
                  </w:r>
                  <w:r>
                    <w:rPr>
                      <w:rFonts w:ascii="宋体" w:hAnsi="宋体" w:cs="宋体" w:hint="eastAsia"/>
                      <w:color w:val="000000" w:themeColor="text1"/>
                      <w:szCs w:val="21"/>
                      <w:lang w:bidi="ar"/>
                    </w:rPr>
                    <w:t>要求。</w:t>
                  </w:r>
                </w:p>
              </w:tc>
              <w:tc>
                <w:tcPr>
                  <w:tcW w:w="2409" w:type="pct"/>
                  <w:vMerge w:val="restart"/>
                  <w:tcBorders>
                    <w:tl2br w:val="nil"/>
                    <w:tr2bl w:val="nil"/>
                  </w:tcBorders>
                  <w:shd w:val="clear" w:color="auto" w:fill="auto"/>
                  <w:vAlign w:val="center"/>
                </w:tcPr>
                <w:p w:rsidR="00706C00" w:rsidRDefault="004B3C4D">
                  <w:pPr>
                    <w:rPr>
                      <w:color w:val="000000" w:themeColor="text1"/>
                      <w:szCs w:val="21"/>
                    </w:rPr>
                  </w:pPr>
                  <w:proofErr w:type="gramStart"/>
                  <w:r>
                    <w:rPr>
                      <w:rFonts w:ascii="宋体" w:hAnsi="宋体" w:cs="宋体" w:hint="eastAsia"/>
                      <w:color w:val="000000" w:themeColor="text1"/>
                      <w:szCs w:val="21"/>
                      <w:lang w:bidi="ar"/>
                    </w:rPr>
                    <w:t>升压站</w:t>
                  </w:r>
                  <w:proofErr w:type="gramEnd"/>
                  <w:r>
                    <w:rPr>
                      <w:rFonts w:ascii="宋体" w:hAnsi="宋体" w:cs="宋体" w:hint="eastAsia"/>
                      <w:color w:val="000000" w:themeColor="text1"/>
                      <w:szCs w:val="21"/>
                      <w:lang w:bidi="ar"/>
                    </w:rPr>
                    <w:t>合理规划，利用建筑物阻挡噪声传播，主设备选用低噪声设备，采取基础减震、院墙围挡等方式减小对</w:t>
                  </w:r>
                  <w:proofErr w:type="gramStart"/>
                  <w:r>
                    <w:rPr>
                      <w:rFonts w:ascii="宋体" w:hAnsi="宋体" w:cs="宋体" w:hint="eastAsia"/>
                      <w:color w:val="000000" w:themeColor="text1"/>
                      <w:szCs w:val="21"/>
                      <w:lang w:bidi="ar"/>
                    </w:rPr>
                    <w:t>升压站周围声</w:t>
                  </w:r>
                  <w:proofErr w:type="gramEnd"/>
                  <w:r>
                    <w:rPr>
                      <w:rFonts w:ascii="宋体" w:hAnsi="宋体" w:cs="宋体" w:hint="eastAsia"/>
                      <w:color w:val="000000" w:themeColor="text1"/>
                      <w:szCs w:val="21"/>
                      <w:lang w:bidi="ar"/>
                    </w:rPr>
                    <w:t>环境的影响。</w:t>
                  </w:r>
                </w:p>
                <w:p w:rsidR="00706C00" w:rsidRDefault="00706C00">
                  <w:pPr>
                    <w:rPr>
                      <w:color w:val="000000" w:themeColor="text1"/>
                      <w:szCs w:val="21"/>
                    </w:rPr>
                  </w:pPr>
                </w:p>
              </w:tc>
            </w:tr>
            <w:tr w:rsidR="00706C00">
              <w:trPr>
                <w:trHeight w:val="1052"/>
                <w:jc w:val="center"/>
              </w:trPr>
              <w:tc>
                <w:tcPr>
                  <w:tcW w:w="248" w:type="pct"/>
                  <w:vMerge/>
                  <w:tcBorders>
                    <w:tl2br w:val="nil"/>
                    <w:tr2bl w:val="nil"/>
                  </w:tcBorders>
                  <w:shd w:val="clear" w:color="auto" w:fill="auto"/>
                  <w:vAlign w:val="center"/>
                </w:tcPr>
                <w:p w:rsidR="00706C00" w:rsidRDefault="00706C00">
                  <w:pPr>
                    <w:rPr>
                      <w:color w:val="000000" w:themeColor="text1"/>
                      <w:szCs w:val="21"/>
                    </w:rPr>
                  </w:pPr>
                </w:p>
              </w:tc>
              <w:tc>
                <w:tcPr>
                  <w:tcW w:w="2342" w:type="pct"/>
                  <w:tcBorders>
                    <w:tl2br w:val="nil"/>
                    <w:tr2bl w:val="nil"/>
                  </w:tcBorders>
                  <w:shd w:val="clear" w:color="auto" w:fill="auto"/>
                  <w:vAlign w:val="center"/>
                </w:tcPr>
                <w:p w:rsidR="00706C00" w:rsidRDefault="004B3C4D">
                  <w:pPr>
                    <w:rPr>
                      <w:color w:val="000000" w:themeColor="text1"/>
                      <w:szCs w:val="21"/>
                    </w:rPr>
                  </w:pPr>
                  <w:proofErr w:type="gramStart"/>
                  <w:r>
                    <w:rPr>
                      <w:rFonts w:ascii="宋体" w:hAnsi="宋体" w:cs="宋体" w:hint="eastAsia"/>
                      <w:color w:val="000000" w:themeColor="text1"/>
                      <w:szCs w:val="21"/>
                      <w:lang w:bidi="ar"/>
                    </w:rPr>
                    <w:t>户外变电工程总体</w:t>
                  </w:r>
                  <w:proofErr w:type="gramEnd"/>
                  <w:r>
                    <w:rPr>
                      <w:rFonts w:ascii="宋体" w:hAnsi="宋体" w:cs="宋体" w:hint="eastAsia"/>
                      <w:color w:val="000000" w:themeColor="text1"/>
                      <w:szCs w:val="21"/>
                      <w:lang w:bidi="ar"/>
                    </w:rPr>
                    <w:t>布置应综合</w:t>
                  </w:r>
                  <w:proofErr w:type="gramStart"/>
                  <w:r>
                    <w:rPr>
                      <w:rFonts w:ascii="宋体" w:hAnsi="宋体" w:cs="宋体" w:hint="eastAsia"/>
                      <w:color w:val="000000" w:themeColor="text1"/>
                      <w:szCs w:val="21"/>
                      <w:lang w:bidi="ar"/>
                    </w:rPr>
                    <w:t>考虑声</w:t>
                  </w:r>
                  <w:proofErr w:type="gramEnd"/>
                  <w:r>
                    <w:rPr>
                      <w:rFonts w:ascii="宋体" w:hAnsi="宋体" w:cs="宋体" w:hint="eastAsia"/>
                      <w:color w:val="000000" w:themeColor="text1"/>
                      <w:szCs w:val="21"/>
                      <w:lang w:bidi="ar"/>
                    </w:rPr>
                    <w:t>环境影响因素，合理规划，利用建筑物、地形等阻挡噪声传播，减少对声环境敏感目标的影响。</w:t>
                  </w:r>
                </w:p>
              </w:tc>
              <w:tc>
                <w:tcPr>
                  <w:tcW w:w="2409" w:type="pct"/>
                  <w:vMerge/>
                  <w:tcBorders>
                    <w:tl2br w:val="nil"/>
                    <w:tr2bl w:val="nil"/>
                  </w:tcBorders>
                  <w:shd w:val="clear" w:color="auto" w:fill="auto"/>
                  <w:vAlign w:val="center"/>
                </w:tcPr>
                <w:p w:rsidR="00706C00" w:rsidRDefault="00706C00">
                  <w:pPr>
                    <w:rPr>
                      <w:color w:val="000000" w:themeColor="text1"/>
                      <w:szCs w:val="21"/>
                    </w:rPr>
                  </w:pPr>
                </w:p>
              </w:tc>
            </w:tr>
            <w:tr w:rsidR="00706C00">
              <w:trPr>
                <w:trHeight w:val="397"/>
                <w:jc w:val="center"/>
              </w:trPr>
              <w:tc>
                <w:tcPr>
                  <w:tcW w:w="248" w:type="pct"/>
                  <w:vMerge/>
                  <w:tcBorders>
                    <w:tl2br w:val="nil"/>
                    <w:tr2bl w:val="nil"/>
                  </w:tcBorders>
                  <w:shd w:val="clear" w:color="auto" w:fill="auto"/>
                  <w:vAlign w:val="center"/>
                </w:tcPr>
                <w:p w:rsidR="00706C00" w:rsidRDefault="00706C00">
                  <w:pPr>
                    <w:rPr>
                      <w:color w:val="000000" w:themeColor="text1"/>
                      <w:szCs w:val="21"/>
                    </w:rPr>
                  </w:pPr>
                </w:p>
              </w:tc>
              <w:tc>
                <w:tcPr>
                  <w:tcW w:w="2342" w:type="pct"/>
                  <w:tcBorders>
                    <w:tl2br w:val="nil"/>
                    <w:tr2bl w:val="nil"/>
                  </w:tcBorders>
                  <w:shd w:val="clear" w:color="auto" w:fill="auto"/>
                  <w:vAlign w:val="center"/>
                </w:tcPr>
                <w:p w:rsidR="00706C00" w:rsidRDefault="004B3C4D">
                  <w:pPr>
                    <w:rPr>
                      <w:color w:val="000000" w:themeColor="text1"/>
                      <w:szCs w:val="21"/>
                    </w:rPr>
                  </w:pPr>
                  <w:r>
                    <w:rPr>
                      <w:rFonts w:ascii="宋体" w:hAnsi="宋体" w:cs="宋体" w:hint="eastAsia"/>
                      <w:color w:val="000000" w:themeColor="text1"/>
                      <w:szCs w:val="21"/>
                      <w:lang w:bidi="ar"/>
                    </w:rPr>
                    <w:t>变电工程应采取降低低频噪声影响的防治措施，以减少噪声扰民。</w:t>
                  </w:r>
                </w:p>
              </w:tc>
              <w:tc>
                <w:tcPr>
                  <w:tcW w:w="2409" w:type="pct"/>
                  <w:vMerge/>
                  <w:tcBorders>
                    <w:tl2br w:val="nil"/>
                    <w:tr2bl w:val="nil"/>
                  </w:tcBorders>
                  <w:shd w:val="clear" w:color="auto" w:fill="auto"/>
                  <w:vAlign w:val="center"/>
                </w:tcPr>
                <w:p w:rsidR="00706C00" w:rsidRDefault="00706C00">
                  <w:pPr>
                    <w:rPr>
                      <w:color w:val="000000" w:themeColor="text1"/>
                      <w:szCs w:val="21"/>
                    </w:rPr>
                  </w:pPr>
                </w:p>
              </w:tc>
            </w:tr>
            <w:tr w:rsidR="00706C00">
              <w:trPr>
                <w:trHeight w:val="397"/>
                <w:jc w:val="center"/>
              </w:trPr>
              <w:tc>
                <w:tcPr>
                  <w:tcW w:w="248" w:type="pct"/>
                  <w:vMerge w:val="restart"/>
                  <w:tcBorders>
                    <w:tl2br w:val="nil"/>
                    <w:tr2bl w:val="nil"/>
                  </w:tcBorders>
                  <w:shd w:val="clear" w:color="auto" w:fill="auto"/>
                  <w:vAlign w:val="center"/>
                </w:tcPr>
                <w:p w:rsidR="00706C00" w:rsidRDefault="004B3C4D">
                  <w:pPr>
                    <w:jc w:val="center"/>
                    <w:rPr>
                      <w:color w:val="000000" w:themeColor="text1"/>
                      <w:szCs w:val="21"/>
                    </w:rPr>
                  </w:pPr>
                  <w:r>
                    <w:rPr>
                      <w:color w:val="000000" w:themeColor="text1"/>
                      <w:szCs w:val="21"/>
                      <w:lang w:bidi="ar"/>
                    </w:rPr>
                    <w:t>4</w:t>
                  </w:r>
                </w:p>
              </w:tc>
              <w:tc>
                <w:tcPr>
                  <w:tcW w:w="2342" w:type="pct"/>
                  <w:tcBorders>
                    <w:tl2br w:val="nil"/>
                    <w:tr2bl w:val="nil"/>
                  </w:tcBorders>
                  <w:shd w:val="clear" w:color="auto" w:fill="auto"/>
                  <w:vAlign w:val="center"/>
                </w:tcPr>
                <w:p w:rsidR="00706C00" w:rsidRDefault="004B3C4D">
                  <w:pPr>
                    <w:rPr>
                      <w:color w:val="000000" w:themeColor="text1"/>
                      <w:szCs w:val="21"/>
                    </w:rPr>
                  </w:pPr>
                  <w:r>
                    <w:rPr>
                      <w:rFonts w:ascii="宋体" w:hAnsi="宋体" w:cs="宋体" w:hint="eastAsia"/>
                      <w:color w:val="000000" w:themeColor="text1"/>
                      <w:szCs w:val="21"/>
                      <w:lang w:bidi="ar"/>
                    </w:rPr>
                    <w:t>输变电建设项目在设计过程中应按照避让、减缓、恢复的次序提出生态影响防护与恢复的措施。</w:t>
                  </w:r>
                </w:p>
              </w:tc>
              <w:tc>
                <w:tcPr>
                  <w:tcW w:w="2409" w:type="pct"/>
                  <w:vMerge w:val="restart"/>
                  <w:tcBorders>
                    <w:tl2br w:val="nil"/>
                    <w:tr2bl w:val="nil"/>
                  </w:tcBorders>
                  <w:shd w:val="clear" w:color="auto" w:fill="auto"/>
                  <w:vAlign w:val="center"/>
                </w:tcPr>
                <w:p w:rsidR="00706C00" w:rsidRDefault="004B3C4D">
                  <w:pPr>
                    <w:rPr>
                      <w:color w:val="000000" w:themeColor="text1"/>
                      <w:szCs w:val="21"/>
                    </w:rPr>
                  </w:pPr>
                  <w:r>
                    <w:rPr>
                      <w:rFonts w:ascii="宋体" w:hAnsi="宋体" w:cs="宋体" w:hint="eastAsia"/>
                      <w:color w:val="000000" w:themeColor="text1"/>
                      <w:szCs w:val="21"/>
                      <w:lang w:bidi="ar"/>
                    </w:rPr>
                    <w:t>生态环境、水环境保护措施已在主体环评中完成相关评价，本次不涉及。项目周围无环境保护目标，无自然保护区、风景名胜区、疗养区等，区内无珍稀濒危动植物。</w:t>
                  </w:r>
                </w:p>
              </w:tc>
            </w:tr>
            <w:tr w:rsidR="00706C00">
              <w:trPr>
                <w:trHeight w:val="397"/>
                <w:jc w:val="center"/>
              </w:trPr>
              <w:tc>
                <w:tcPr>
                  <w:tcW w:w="248" w:type="pct"/>
                  <w:vMerge/>
                  <w:tcBorders>
                    <w:tl2br w:val="nil"/>
                    <w:tr2bl w:val="nil"/>
                  </w:tcBorders>
                  <w:shd w:val="clear" w:color="auto" w:fill="auto"/>
                  <w:vAlign w:val="center"/>
                </w:tcPr>
                <w:p w:rsidR="00706C00" w:rsidRDefault="00706C00">
                  <w:pPr>
                    <w:rPr>
                      <w:color w:val="000000" w:themeColor="text1"/>
                      <w:szCs w:val="21"/>
                    </w:rPr>
                  </w:pPr>
                </w:p>
              </w:tc>
              <w:tc>
                <w:tcPr>
                  <w:tcW w:w="2342" w:type="pct"/>
                  <w:tcBorders>
                    <w:tl2br w:val="nil"/>
                    <w:tr2bl w:val="nil"/>
                  </w:tcBorders>
                  <w:shd w:val="clear" w:color="auto" w:fill="auto"/>
                  <w:vAlign w:val="center"/>
                </w:tcPr>
                <w:p w:rsidR="00706C00" w:rsidRDefault="004B3C4D">
                  <w:pPr>
                    <w:rPr>
                      <w:color w:val="000000" w:themeColor="text1"/>
                      <w:szCs w:val="21"/>
                    </w:rPr>
                  </w:pPr>
                  <w:r>
                    <w:rPr>
                      <w:rFonts w:ascii="宋体" w:hAnsi="宋体" w:cs="宋体" w:hint="eastAsia"/>
                      <w:color w:val="000000" w:themeColor="text1"/>
                      <w:szCs w:val="21"/>
                      <w:lang w:bidi="ar"/>
                    </w:rPr>
                    <w:t>变电工程应采取节水措施，加强水的重复利用，减少废（污）水排放。雨水和生活污水应采取分流制。</w:t>
                  </w:r>
                </w:p>
              </w:tc>
              <w:tc>
                <w:tcPr>
                  <w:tcW w:w="2409" w:type="pct"/>
                  <w:vMerge/>
                  <w:tcBorders>
                    <w:tl2br w:val="nil"/>
                    <w:tr2bl w:val="nil"/>
                  </w:tcBorders>
                  <w:shd w:val="clear" w:color="auto" w:fill="auto"/>
                  <w:vAlign w:val="center"/>
                </w:tcPr>
                <w:p w:rsidR="00706C00" w:rsidRDefault="00706C00">
                  <w:pPr>
                    <w:rPr>
                      <w:color w:val="000000" w:themeColor="text1"/>
                      <w:szCs w:val="21"/>
                    </w:rPr>
                  </w:pPr>
                </w:p>
              </w:tc>
            </w:tr>
            <w:tr w:rsidR="00706C00">
              <w:trPr>
                <w:trHeight w:val="397"/>
                <w:jc w:val="center"/>
              </w:trPr>
              <w:tc>
                <w:tcPr>
                  <w:tcW w:w="248" w:type="pct"/>
                  <w:vMerge/>
                  <w:tcBorders>
                    <w:tl2br w:val="nil"/>
                    <w:tr2bl w:val="nil"/>
                  </w:tcBorders>
                  <w:shd w:val="clear" w:color="auto" w:fill="auto"/>
                  <w:vAlign w:val="center"/>
                </w:tcPr>
                <w:p w:rsidR="00706C00" w:rsidRDefault="00706C00">
                  <w:pPr>
                    <w:rPr>
                      <w:color w:val="000000" w:themeColor="text1"/>
                      <w:szCs w:val="21"/>
                    </w:rPr>
                  </w:pPr>
                </w:p>
              </w:tc>
              <w:tc>
                <w:tcPr>
                  <w:tcW w:w="2342" w:type="pct"/>
                  <w:tcBorders>
                    <w:tl2br w:val="nil"/>
                    <w:tr2bl w:val="nil"/>
                  </w:tcBorders>
                  <w:shd w:val="clear" w:color="auto" w:fill="auto"/>
                  <w:vAlign w:val="center"/>
                </w:tcPr>
                <w:p w:rsidR="00706C00" w:rsidRDefault="00A26999">
                  <w:pPr>
                    <w:rPr>
                      <w:color w:val="000000" w:themeColor="text1"/>
                      <w:szCs w:val="21"/>
                    </w:rPr>
                  </w:pPr>
                  <w:r>
                    <w:rPr>
                      <w:rFonts w:ascii="宋体" w:hAnsi="宋体" w:cs="宋体" w:hint="eastAsia"/>
                      <w:color w:val="000000" w:themeColor="text1"/>
                      <w:szCs w:val="21"/>
                      <w:lang w:bidi="ar"/>
                    </w:rPr>
                    <w:t>变</w:t>
                  </w:r>
                  <w:r w:rsidR="004B3C4D">
                    <w:rPr>
                      <w:rFonts w:ascii="宋体" w:hAnsi="宋体" w:cs="宋体" w:hint="eastAsia"/>
                      <w:color w:val="000000" w:themeColor="text1"/>
                      <w:szCs w:val="21"/>
                      <w:lang w:bidi="ar"/>
                    </w:rPr>
                    <w:t>电工程，应根据站内生活污水产生情况设置生活污水处理装置（化粪池、地埋式污水处理装置、回用水池、蒸发池等），生活污水经处理后回收利用、定期清理或外排，外排时应严格执行相应的国家和地方水污染物排放标准相关要求。</w:t>
                  </w:r>
                </w:p>
              </w:tc>
              <w:tc>
                <w:tcPr>
                  <w:tcW w:w="2409" w:type="pct"/>
                  <w:vMerge/>
                  <w:tcBorders>
                    <w:tl2br w:val="nil"/>
                    <w:tr2bl w:val="nil"/>
                  </w:tcBorders>
                  <w:shd w:val="clear" w:color="auto" w:fill="auto"/>
                  <w:vAlign w:val="center"/>
                </w:tcPr>
                <w:p w:rsidR="00706C00" w:rsidRDefault="00706C00">
                  <w:pPr>
                    <w:rPr>
                      <w:color w:val="000000" w:themeColor="text1"/>
                      <w:szCs w:val="21"/>
                    </w:rPr>
                  </w:pPr>
                </w:p>
              </w:tc>
            </w:tr>
          </w:tbl>
          <w:p w:rsidR="00706C00" w:rsidRDefault="004B3C4D">
            <w:pPr>
              <w:spacing w:line="360" w:lineRule="auto"/>
              <w:rPr>
                <w:b/>
                <w:color w:val="000000" w:themeColor="text1"/>
                <w:szCs w:val="21"/>
              </w:rPr>
            </w:pPr>
            <w:r>
              <w:rPr>
                <w:b/>
                <w:color w:val="000000" w:themeColor="text1"/>
                <w:szCs w:val="21"/>
              </w:rPr>
              <w:t>施工期环境保护措施</w:t>
            </w:r>
          </w:p>
          <w:p w:rsidR="00706C00" w:rsidRDefault="004B3C4D">
            <w:pPr>
              <w:pStyle w:val="ac"/>
              <w:widowControl w:val="0"/>
              <w:spacing w:before="0" w:beforeAutospacing="0" w:after="0" w:afterAutospacing="0" w:line="360" w:lineRule="auto"/>
              <w:ind w:firstLineChars="200" w:firstLine="422"/>
              <w:jc w:val="both"/>
              <w:rPr>
                <w:rFonts w:ascii="Times New Roman" w:hAnsi="Times New Roman"/>
                <w:b/>
                <w:color w:val="000000" w:themeColor="text1"/>
                <w:kern w:val="2"/>
                <w:sz w:val="21"/>
                <w:szCs w:val="21"/>
              </w:rPr>
            </w:pPr>
            <w:r>
              <w:rPr>
                <w:rFonts w:ascii="Times New Roman" w:hAnsi="Times New Roman"/>
                <w:b/>
                <w:color w:val="000000" w:themeColor="text1"/>
                <w:kern w:val="2"/>
                <w:sz w:val="21"/>
                <w:szCs w:val="21"/>
                <w:lang w:bidi="ar"/>
              </w:rPr>
              <w:t>1</w:t>
            </w:r>
            <w:r>
              <w:rPr>
                <w:rFonts w:cs="宋体" w:hint="eastAsia"/>
                <w:b/>
                <w:color w:val="000000" w:themeColor="text1"/>
                <w:kern w:val="2"/>
                <w:sz w:val="21"/>
                <w:szCs w:val="21"/>
                <w:lang w:bidi="ar"/>
              </w:rPr>
              <w:t>、施工大气污染影响分析</w:t>
            </w:r>
          </w:p>
          <w:p w:rsidR="00706C00" w:rsidRDefault="004B3C4D">
            <w:pPr>
              <w:pStyle w:val="ac"/>
              <w:widowControl w:val="0"/>
              <w:spacing w:before="0" w:beforeAutospacing="0" w:after="0" w:afterAutospacing="0" w:line="360" w:lineRule="auto"/>
              <w:ind w:firstLineChars="200" w:firstLine="420"/>
              <w:jc w:val="both"/>
              <w:rPr>
                <w:rFonts w:ascii="Times New Roman" w:hAnsi="Times New Roman"/>
                <w:bCs/>
                <w:color w:val="000000" w:themeColor="text1"/>
                <w:kern w:val="2"/>
                <w:sz w:val="21"/>
                <w:szCs w:val="21"/>
              </w:rPr>
            </w:pPr>
            <w:r>
              <w:rPr>
                <w:rFonts w:ascii="Times New Roman" w:hAnsi="Times New Roman"/>
                <w:bCs/>
                <w:color w:val="000000" w:themeColor="text1"/>
                <w:kern w:val="2"/>
                <w:sz w:val="21"/>
                <w:szCs w:val="21"/>
                <w:lang w:bidi="ar"/>
              </w:rPr>
              <w:t>施工阶段，主要</w:t>
            </w:r>
            <w:r>
              <w:rPr>
                <w:rFonts w:ascii="Times New Roman" w:hAnsi="Times New Roman" w:hint="eastAsia"/>
                <w:bCs/>
                <w:color w:val="000000" w:themeColor="text1"/>
                <w:kern w:val="2"/>
                <w:sz w:val="21"/>
                <w:szCs w:val="21"/>
                <w:lang w:bidi="ar"/>
              </w:rPr>
              <w:t>为主变压器及相关配电设施的安装与调试</w:t>
            </w:r>
            <w:r>
              <w:rPr>
                <w:rFonts w:ascii="Times New Roman" w:hAnsi="Times New Roman"/>
                <w:bCs/>
                <w:color w:val="000000" w:themeColor="text1"/>
                <w:kern w:val="2"/>
                <w:sz w:val="21"/>
                <w:szCs w:val="21"/>
                <w:lang w:bidi="ar"/>
              </w:rPr>
              <w:t>、污水处理设施建设</w:t>
            </w:r>
            <w:r>
              <w:rPr>
                <w:rFonts w:ascii="Times New Roman" w:hAnsi="Times New Roman" w:hint="eastAsia"/>
                <w:bCs/>
                <w:color w:val="000000" w:themeColor="text1"/>
                <w:kern w:val="2"/>
                <w:sz w:val="21"/>
                <w:szCs w:val="21"/>
                <w:lang w:bidi="ar"/>
              </w:rPr>
              <w:t>、运输</w:t>
            </w:r>
            <w:r>
              <w:rPr>
                <w:rFonts w:ascii="Times New Roman" w:hAnsi="Times New Roman"/>
                <w:bCs/>
                <w:color w:val="000000" w:themeColor="text1"/>
                <w:kern w:val="2"/>
                <w:sz w:val="21"/>
                <w:szCs w:val="21"/>
                <w:lang w:bidi="ar"/>
              </w:rPr>
              <w:t>车辆行驶等施工活动产生扬尘。同时施工机械、车辆大多数以汽油和柴油为燃料，其废气主要排放的污染物为</w:t>
            </w:r>
            <w:r>
              <w:rPr>
                <w:rFonts w:ascii="Times New Roman" w:hAnsi="Times New Roman"/>
                <w:bCs/>
                <w:color w:val="000000" w:themeColor="text1"/>
                <w:kern w:val="2"/>
                <w:sz w:val="21"/>
                <w:szCs w:val="21"/>
                <w:lang w:bidi="ar"/>
              </w:rPr>
              <w:t>SO</w:t>
            </w:r>
            <w:r>
              <w:rPr>
                <w:rFonts w:ascii="Times New Roman" w:hAnsi="Times New Roman"/>
                <w:bCs/>
                <w:color w:val="000000" w:themeColor="text1"/>
                <w:kern w:val="2"/>
                <w:sz w:val="21"/>
                <w:szCs w:val="21"/>
                <w:vertAlign w:val="subscript"/>
                <w:lang w:bidi="ar"/>
              </w:rPr>
              <w:t>2</w:t>
            </w:r>
            <w:r>
              <w:rPr>
                <w:rFonts w:ascii="Times New Roman" w:hAnsi="Times New Roman"/>
                <w:bCs/>
                <w:color w:val="000000" w:themeColor="text1"/>
                <w:kern w:val="2"/>
                <w:sz w:val="21"/>
                <w:szCs w:val="21"/>
                <w:lang w:bidi="ar"/>
              </w:rPr>
              <w:t>、</w:t>
            </w:r>
            <w:r>
              <w:rPr>
                <w:rFonts w:ascii="Times New Roman" w:hAnsi="Times New Roman"/>
                <w:bCs/>
                <w:color w:val="000000" w:themeColor="text1"/>
                <w:kern w:val="2"/>
                <w:sz w:val="21"/>
                <w:szCs w:val="21"/>
                <w:lang w:bidi="ar"/>
              </w:rPr>
              <w:t>NOx</w:t>
            </w:r>
            <w:r>
              <w:rPr>
                <w:rFonts w:ascii="Times New Roman" w:hAnsi="Times New Roman"/>
                <w:bCs/>
                <w:color w:val="000000" w:themeColor="text1"/>
                <w:kern w:val="2"/>
                <w:sz w:val="21"/>
                <w:szCs w:val="21"/>
                <w:lang w:bidi="ar"/>
              </w:rPr>
              <w:t>和</w:t>
            </w:r>
            <w:r>
              <w:rPr>
                <w:rFonts w:ascii="Times New Roman" w:hAnsi="Times New Roman"/>
                <w:bCs/>
                <w:color w:val="000000" w:themeColor="text1"/>
                <w:kern w:val="2"/>
                <w:sz w:val="21"/>
                <w:szCs w:val="21"/>
                <w:lang w:bidi="ar"/>
              </w:rPr>
              <w:t>CO</w:t>
            </w:r>
            <w:r>
              <w:rPr>
                <w:rFonts w:ascii="Times New Roman" w:hAnsi="Times New Roman"/>
                <w:bCs/>
                <w:color w:val="000000" w:themeColor="text1"/>
                <w:kern w:val="2"/>
                <w:sz w:val="21"/>
                <w:szCs w:val="21"/>
                <w:lang w:bidi="ar"/>
              </w:rPr>
              <w:t>等。</w:t>
            </w:r>
            <w:r>
              <w:rPr>
                <w:rFonts w:ascii="Times New Roman" w:hAnsi="Times New Roman"/>
                <w:bCs/>
                <w:color w:val="000000" w:themeColor="text1"/>
                <w:kern w:val="2"/>
                <w:sz w:val="21"/>
                <w:szCs w:val="21"/>
                <w:lang w:bidi="ar"/>
              </w:rPr>
              <w:t xml:space="preserve"> </w:t>
            </w:r>
          </w:p>
          <w:p w:rsidR="00706C00" w:rsidRDefault="004B3C4D">
            <w:pPr>
              <w:pStyle w:val="ac"/>
              <w:widowControl w:val="0"/>
              <w:spacing w:before="0" w:beforeAutospacing="0" w:after="0" w:afterAutospacing="0" w:line="360" w:lineRule="auto"/>
              <w:ind w:firstLineChars="200" w:firstLine="420"/>
              <w:jc w:val="both"/>
              <w:rPr>
                <w:rFonts w:ascii="Times New Roman" w:hAnsi="Times New Roman"/>
                <w:bCs/>
                <w:color w:val="000000" w:themeColor="text1"/>
                <w:kern w:val="2"/>
                <w:sz w:val="21"/>
                <w:szCs w:val="21"/>
                <w:lang w:bidi="ar"/>
              </w:rPr>
            </w:pPr>
            <w:r>
              <w:rPr>
                <w:rFonts w:ascii="Times New Roman" w:hAnsi="Times New Roman"/>
                <w:bCs/>
                <w:color w:val="000000" w:themeColor="text1"/>
                <w:kern w:val="2"/>
                <w:sz w:val="21"/>
                <w:szCs w:val="21"/>
                <w:lang w:bidi="ar"/>
              </w:rPr>
              <w:t>为了有效的控制施工期间的扬尘，根据《河北省</w:t>
            </w:r>
            <w:r>
              <w:rPr>
                <w:rFonts w:ascii="Times New Roman" w:hAnsi="Times New Roman"/>
                <w:bCs/>
                <w:color w:val="000000" w:themeColor="text1"/>
                <w:kern w:val="2"/>
                <w:sz w:val="21"/>
                <w:szCs w:val="21"/>
                <w:lang w:bidi="ar"/>
              </w:rPr>
              <w:t>2023</w:t>
            </w:r>
            <w:r>
              <w:rPr>
                <w:rFonts w:ascii="Times New Roman" w:hAnsi="Times New Roman"/>
                <w:bCs/>
                <w:color w:val="000000" w:themeColor="text1"/>
                <w:kern w:val="2"/>
                <w:sz w:val="21"/>
                <w:szCs w:val="21"/>
                <w:lang w:bidi="ar"/>
              </w:rPr>
              <w:t>年建筑施工扬尘污染防治工作方案》、《河北省</w:t>
            </w:r>
            <w:r>
              <w:rPr>
                <w:rFonts w:ascii="Times New Roman" w:hAnsi="Times New Roman"/>
                <w:bCs/>
                <w:color w:val="000000" w:themeColor="text1"/>
                <w:kern w:val="2"/>
                <w:sz w:val="21"/>
                <w:szCs w:val="21"/>
                <w:lang w:bidi="ar"/>
              </w:rPr>
              <w:t>2023</w:t>
            </w:r>
            <w:r>
              <w:rPr>
                <w:rFonts w:ascii="Times New Roman" w:hAnsi="Times New Roman"/>
                <w:bCs/>
                <w:color w:val="000000" w:themeColor="text1"/>
                <w:kern w:val="2"/>
                <w:sz w:val="21"/>
                <w:szCs w:val="21"/>
                <w:lang w:bidi="ar"/>
              </w:rPr>
              <w:t>年大气污染综合治理工作方案》的有关要求，主要采取的防尘措施有：</w:t>
            </w:r>
          </w:p>
          <w:p w:rsidR="00706C00" w:rsidRDefault="004B3C4D">
            <w:pPr>
              <w:spacing w:line="360" w:lineRule="auto"/>
              <w:ind w:firstLineChars="200" w:firstLine="420"/>
              <w:rPr>
                <w:bCs/>
                <w:color w:val="000000" w:themeColor="text1"/>
                <w:szCs w:val="21"/>
              </w:rPr>
            </w:pPr>
            <w:r>
              <w:rPr>
                <w:rFonts w:hint="eastAsia"/>
                <w:bCs/>
                <w:color w:val="000000" w:themeColor="text1"/>
                <w:szCs w:val="21"/>
              </w:rPr>
              <w:lastRenderedPageBreak/>
              <w:t>①应合理安排施工期，施工现场必须建立现场保洁制度，有专人负责保洁工作，做到工完场清，及时洒水清扫，大风时增加洒水量及次数。遇到干燥、易起尘的土方工程作业时，应辅以洒水压尘，尽量缩短起尘操作时间，覆土施工时应湿化，不得凌空抛掷、抛撒；</w:t>
            </w:r>
            <w:r>
              <w:rPr>
                <w:rFonts w:hint="eastAsia"/>
                <w:bCs/>
                <w:color w:val="000000" w:themeColor="text1"/>
                <w:szCs w:val="21"/>
              </w:rPr>
              <w:t xml:space="preserve"> </w:t>
            </w:r>
          </w:p>
          <w:p w:rsidR="00706C00" w:rsidRDefault="004B3C4D">
            <w:pPr>
              <w:spacing w:line="360" w:lineRule="auto"/>
              <w:ind w:firstLineChars="200" w:firstLine="420"/>
              <w:rPr>
                <w:bCs/>
                <w:color w:val="000000" w:themeColor="text1"/>
                <w:szCs w:val="21"/>
              </w:rPr>
            </w:pPr>
            <w:r>
              <w:rPr>
                <w:rFonts w:hint="eastAsia"/>
                <w:bCs/>
                <w:color w:val="000000" w:themeColor="text1"/>
                <w:szCs w:val="21"/>
              </w:rPr>
              <w:t>②文明施工，加强施工管理，大风（四级及以上）天气时避免进行地表扰动的施工；</w:t>
            </w:r>
            <w:r>
              <w:rPr>
                <w:rFonts w:hint="eastAsia"/>
                <w:bCs/>
                <w:color w:val="000000" w:themeColor="text1"/>
                <w:szCs w:val="21"/>
              </w:rPr>
              <w:t xml:space="preserve"> </w:t>
            </w:r>
          </w:p>
          <w:p w:rsidR="00706C00" w:rsidRDefault="004B3C4D">
            <w:pPr>
              <w:spacing w:line="360" w:lineRule="auto"/>
              <w:ind w:firstLineChars="200" w:firstLine="420"/>
              <w:rPr>
                <w:bCs/>
                <w:color w:val="000000" w:themeColor="text1"/>
                <w:szCs w:val="21"/>
              </w:rPr>
            </w:pPr>
            <w:r>
              <w:rPr>
                <w:rFonts w:hint="eastAsia"/>
                <w:bCs/>
                <w:color w:val="000000" w:themeColor="text1"/>
                <w:szCs w:val="21"/>
              </w:rPr>
              <w:t>③采用商品混凝土进行施工；</w:t>
            </w:r>
            <w:r>
              <w:rPr>
                <w:rFonts w:hint="eastAsia"/>
                <w:bCs/>
                <w:color w:val="000000" w:themeColor="text1"/>
                <w:szCs w:val="21"/>
              </w:rPr>
              <w:t xml:space="preserve"> </w:t>
            </w:r>
          </w:p>
          <w:p w:rsidR="00706C00" w:rsidRDefault="004B3C4D">
            <w:pPr>
              <w:spacing w:line="360" w:lineRule="auto"/>
              <w:ind w:firstLineChars="200" w:firstLine="420"/>
              <w:rPr>
                <w:bCs/>
                <w:color w:val="000000" w:themeColor="text1"/>
                <w:szCs w:val="21"/>
              </w:rPr>
            </w:pPr>
            <w:r>
              <w:rPr>
                <w:rFonts w:hint="eastAsia"/>
                <w:bCs/>
                <w:color w:val="000000" w:themeColor="text1"/>
                <w:szCs w:val="21"/>
              </w:rPr>
              <w:t>④涉及开挖过程中四周采取洒水、喷雾等降尘措施；</w:t>
            </w:r>
            <w:r>
              <w:rPr>
                <w:rFonts w:hint="eastAsia"/>
                <w:bCs/>
                <w:color w:val="000000" w:themeColor="text1"/>
                <w:szCs w:val="21"/>
              </w:rPr>
              <w:t xml:space="preserve"> </w:t>
            </w:r>
          </w:p>
          <w:p w:rsidR="00706C00" w:rsidRDefault="004B3C4D">
            <w:pPr>
              <w:spacing w:line="360" w:lineRule="auto"/>
              <w:ind w:firstLineChars="200" w:firstLine="420"/>
              <w:rPr>
                <w:bCs/>
                <w:color w:val="000000" w:themeColor="text1"/>
                <w:szCs w:val="21"/>
              </w:rPr>
            </w:pPr>
            <w:r>
              <w:rPr>
                <w:rFonts w:hint="eastAsia"/>
                <w:bCs/>
                <w:color w:val="000000" w:themeColor="text1"/>
                <w:szCs w:val="21"/>
              </w:rPr>
              <w:t>⑤运输车辆进入施工场地应低速行驶或限速行驶（＜</w:t>
            </w:r>
            <w:r>
              <w:rPr>
                <w:rFonts w:hint="eastAsia"/>
                <w:bCs/>
                <w:color w:val="000000" w:themeColor="text1"/>
                <w:szCs w:val="21"/>
              </w:rPr>
              <w:t>5km/h</w:t>
            </w:r>
            <w:r>
              <w:rPr>
                <w:rFonts w:hint="eastAsia"/>
                <w:bCs/>
                <w:color w:val="000000" w:themeColor="text1"/>
                <w:szCs w:val="21"/>
              </w:rPr>
              <w:t>），对运载建筑材料及建筑垃圾的车辆加盖蓬</w:t>
            </w:r>
            <w:proofErr w:type="gramStart"/>
            <w:r>
              <w:rPr>
                <w:rFonts w:hint="eastAsia"/>
                <w:bCs/>
                <w:color w:val="000000" w:themeColor="text1"/>
                <w:szCs w:val="21"/>
              </w:rPr>
              <w:t>布减少</w:t>
            </w:r>
            <w:proofErr w:type="gramEnd"/>
            <w:r>
              <w:rPr>
                <w:rFonts w:hint="eastAsia"/>
                <w:bCs/>
                <w:color w:val="000000" w:themeColor="text1"/>
                <w:szCs w:val="21"/>
              </w:rPr>
              <w:t>洒落，同时车辆驶出装、卸场地时低速行驶，减少汽车行驶扬尘的产生；</w:t>
            </w:r>
            <w:r>
              <w:rPr>
                <w:rFonts w:hint="eastAsia"/>
                <w:bCs/>
                <w:color w:val="000000" w:themeColor="text1"/>
                <w:szCs w:val="21"/>
              </w:rPr>
              <w:t xml:space="preserve"> </w:t>
            </w:r>
          </w:p>
          <w:p w:rsidR="00706C00" w:rsidRDefault="004B3C4D">
            <w:pPr>
              <w:spacing w:line="360" w:lineRule="auto"/>
              <w:ind w:firstLineChars="200" w:firstLine="420"/>
              <w:rPr>
                <w:bCs/>
                <w:color w:val="000000" w:themeColor="text1"/>
                <w:szCs w:val="21"/>
              </w:rPr>
            </w:pPr>
            <w:r>
              <w:rPr>
                <w:rFonts w:hint="eastAsia"/>
                <w:bCs/>
                <w:color w:val="000000" w:themeColor="text1"/>
                <w:szCs w:val="21"/>
              </w:rPr>
              <w:t>⑥施工现场集中存放和裸露的场地采取覆盖的方式，应当采取密闭或者遮盖等防尘措施，装卸、搬运时应当采取防尘措施；</w:t>
            </w:r>
          </w:p>
          <w:p w:rsidR="00706C00" w:rsidRDefault="004B3C4D">
            <w:pPr>
              <w:spacing w:line="360" w:lineRule="auto"/>
              <w:ind w:firstLineChars="200" w:firstLine="420"/>
              <w:rPr>
                <w:bCs/>
                <w:color w:val="000000" w:themeColor="text1"/>
                <w:szCs w:val="21"/>
              </w:rPr>
            </w:pPr>
            <w:r>
              <w:rPr>
                <w:rFonts w:hint="eastAsia"/>
                <w:bCs/>
                <w:color w:val="000000" w:themeColor="text1"/>
                <w:szCs w:val="21"/>
              </w:rPr>
              <w:t>⑦施工现场建筑垃圾设置垃圾存放点，集中堆放并严密覆盖，对建筑垃圾及时处理清运，防止扬尘污染，改善施工场地周围环境；</w:t>
            </w:r>
            <w:r>
              <w:rPr>
                <w:rFonts w:hint="eastAsia"/>
                <w:bCs/>
                <w:color w:val="000000" w:themeColor="text1"/>
                <w:szCs w:val="21"/>
              </w:rPr>
              <w:t xml:space="preserve"> </w:t>
            </w:r>
          </w:p>
          <w:p w:rsidR="00706C00" w:rsidRDefault="004B3C4D">
            <w:pPr>
              <w:spacing w:line="360" w:lineRule="auto"/>
              <w:ind w:firstLineChars="200" w:firstLine="420"/>
              <w:rPr>
                <w:bCs/>
                <w:color w:val="000000" w:themeColor="text1"/>
                <w:szCs w:val="21"/>
              </w:rPr>
            </w:pPr>
            <w:r>
              <w:rPr>
                <w:rFonts w:hint="eastAsia"/>
                <w:bCs/>
                <w:color w:val="000000" w:themeColor="text1"/>
                <w:szCs w:val="21"/>
              </w:rPr>
              <w:t>⑧施工阶段选用低能耗、低污染排放的施工机械、车辆，对于排放废气较多的车辆，应安装尾气净化装置，另外，应选用质量高、大气环境影响小的燃料。在大气敏感点附近工程施工时应减少燃油设备的使用，并采取分散设置方式；</w:t>
            </w:r>
          </w:p>
          <w:p w:rsidR="00706C00" w:rsidRDefault="004B3C4D">
            <w:pPr>
              <w:spacing w:line="360" w:lineRule="auto"/>
              <w:ind w:firstLineChars="200" w:firstLine="420"/>
              <w:rPr>
                <w:bCs/>
                <w:color w:val="000000" w:themeColor="text1"/>
                <w:szCs w:val="21"/>
              </w:rPr>
            </w:pPr>
            <w:r>
              <w:rPr>
                <w:rFonts w:hint="eastAsia"/>
                <w:bCs/>
                <w:color w:val="000000" w:themeColor="text1"/>
                <w:szCs w:val="21"/>
              </w:rPr>
              <w:t>⑨在开工前做到“六个到位”，即审批到位、报备到位、治理方案到位、配套措施到位、监控到位、人员（施工单位管理人员、责任部门监管人员、专职保洁人员）到位；施工过程中做到“六个百分之百”，即工地周边百分之百围挡、裸露土地和细颗粒建筑材料百分之百覆盖、出入车辆百分之百冲洗、施工现场道路百分之百硬化、拆除和土方作业百分之百湿法作业、渣土车辆百分之百密闭运输。</w:t>
            </w:r>
          </w:p>
          <w:p w:rsidR="00706C00" w:rsidRDefault="004B3C4D">
            <w:pPr>
              <w:spacing w:line="360" w:lineRule="auto"/>
              <w:ind w:firstLineChars="200" w:firstLine="420"/>
              <w:rPr>
                <w:bCs/>
                <w:color w:val="000000" w:themeColor="text1"/>
                <w:szCs w:val="21"/>
              </w:rPr>
            </w:pPr>
            <w:r>
              <w:rPr>
                <w:rFonts w:hint="eastAsia"/>
                <w:bCs/>
                <w:color w:val="000000" w:themeColor="text1"/>
                <w:szCs w:val="21"/>
              </w:rPr>
              <w:t>综上，经过严格采取上述一系列措施，施工期扬尘可控制在合理范围内。由于施工期较短，采取措施后可有效抑制扬尘的产生，对周围村庄大气环境产生影响较小。</w:t>
            </w:r>
            <w:r>
              <w:rPr>
                <w:rFonts w:hint="eastAsia"/>
                <w:bCs/>
                <w:color w:val="000000" w:themeColor="text1"/>
                <w:szCs w:val="21"/>
              </w:rPr>
              <w:t xml:space="preserve">  </w:t>
            </w:r>
          </w:p>
          <w:p w:rsidR="00706C00" w:rsidRDefault="004B3C4D">
            <w:pPr>
              <w:spacing w:line="360" w:lineRule="auto"/>
              <w:ind w:firstLineChars="200" w:firstLine="420"/>
              <w:rPr>
                <w:bCs/>
                <w:color w:val="000000" w:themeColor="text1"/>
                <w:szCs w:val="21"/>
              </w:rPr>
            </w:pPr>
            <w:r>
              <w:rPr>
                <w:rFonts w:hint="eastAsia"/>
                <w:bCs/>
                <w:color w:val="000000" w:themeColor="text1"/>
                <w:szCs w:val="21"/>
              </w:rPr>
              <w:t>因此，施工扬尘对周围环境的影响很小。并且专项作业车和非道路移动机械尾气排放得到有效控制，符合排放要求，尾气排放对环境影响较小。</w:t>
            </w:r>
          </w:p>
          <w:p w:rsidR="00706C00" w:rsidRDefault="004B3C4D">
            <w:pPr>
              <w:spacing w:line="360" w:lineRule="auto"/>
              <w:ind w:firstLineChars="200" w:firstLine="422"/>
              <w:rPr>
                <w:b/>
                <w:color w:val="000000" w:themeColor="text1"/>
                <w:szCs w:val="21"/>
              </w:rPr>
            </w:pPr>
            <w:r>
              <w:rPr>
                <w:rFonts w:hint="eastAsia"/>
                <w:b/>
                <w:color w:val="000000" w:themeColor="text1"/>
                <w:szCs w:val="21"/>
              </w:rPr>
              <w:t>2</w:t>
            </w:r>
            <w:r>
              <w:rPr>
                <w:b/>
                <w:color w:val="000000" w:themeColor="text1"/>
                <w:szCs w:val="21"/>
              </w:rPr>
              <w:t>、水环境影响分析</w:t>
            </w:r>
          </w:p>
          <w:p w:rsidR="00706C00" w:rsidRPr="007261B1" w:rsidRDefault="004B3C4D" w:rsidP="007261B1">
            <w:pPr>
              <w:pStyle w:val="a0"/>
              <w:ind w:firstLineChars="200" w:firstLine="420"/>
              <w:rPr>
                <w:rFonts w:ascii="Times New Roman" w:hAnsi="Times New Roman"/>
                <w:bCs/>
                <w:color w:val="000000" w:themeColor="text1"/>
                <w:sz w:val="21"/>
                <w:szCs w:val="21"/>
              </w:rPr>
            </w:pPr>
            <w:r w:rsidRPr="007261B1">
              <w:rPr>
                <w:rFonts w:ascii="Times New Roman" w:hAnsi="Times New Roman"/>
                <w:bCs/>
                <w:color w:val="000000" w:themeColor="text1"/>
                <w:sz w:val="21"/>
                <w:szCs w:val="21"/>
              </w:rPr>
              <w:t>本项目施工期主要为主变压器及相关配电设施的安装与调试</w:t>
            </w:r>
            <w:r w:rsidRPr="007261B1">
              <w:rPr>
                <w:rFonts w:ascii="Times New Roman" w:hAnsi="Times New Roman" w:hint="eastAsia"/>
                <w:bCs/>
                <w:color w:val="000000" w:themeColor="text1"/>
                <w:sz w:val="21"/>
                <w:szCs w:val="21"/>
              </w:rPr>
              <w:t>和污水处理设施建设</w:t>
            </w:r>
            <w:r w:rsidRPr="007261B1">
              <w:rPr>
                <w:rFonts w:ascii="Times New Roman" w:hAnsi="Times New Roman"/>
                <w:bCs/>
                <w:color w:val="000000" w:themeColor="text1"/>
                <w:sz w:val="21"/>
                <w:szCs w:val="21"/>
              </w:rPr>
              <w:t>，主要产生的废水为施工人员生活污水，施工人员产生的生活污水，利用升压站内</w:t>
            </w:r>
            <w:r w:rsidRPr="007261B1">
              <w:rPr>
                <w:rFonts w:ascii="Times New Roman" w:hAnsi="Times New Roman" w:hint="eastAsia"/>
                <w:bCs/>
                <w:color w:val="000000" w:themeColor="text1"/>
                <w:sz w:val="21"/>
                <w:szCs w:val="21"/>
              </w:rPr>
              <w:t>临时旱厕</w:t>
            </w:r>
            <w:r w:rsidRPr="007261B1">
              <w:rPr>
                <w:rFonts w:ascii="Times New Roman" w:hAnsi="Times New Roman"/>
                <w:bCs/>
                <w:color w:val="000000" w:themeColor="text1"/>
                <w:sz w:val="21"/>
                <w:szCs w:val="21"/>
              </w:rPr>
              <w:t>收集处理，定期清掏不外排；施工设备车辆冲洗废水经沉淀池处理后回用于施工区地面抑尘，不外排</w:t>
            </w:r>
            <w:r w:rsidRPr="007261B1">
              <w:rPr>
                <w:rFonts w:ascii="Times New Roman" w:hAnsi="Times New Roman" w:hint="eastAsia"/>
                <w:bCs/>
                <w:color w:val="000000" w:themeColor="text1"/>
                <w:sz w:val="21"/>
                <w:szCs w:val="21"/>
              </w:rPr>
              <w:t>；</w:t>
            </w:r>
            <w:r w:rsidRPr="007261B1">
              <w:rPr>
                <w:rFonts w:ascii="Times New Roman" w:hAnsi="Times New Roman"/>
                <w:bCs/>
                <w:color w:val="000000" w:themeColor="text1"/>
                <w:sz w:val="21"/>
                <w:szCs w:val="21"/>
              </w:rPr>
              <w:t>采用人员素质较高的施工队伍，文明施工；施工期间，应加强管理，做好污水防治措施。综上，本工程施工期对周围地表水影响很小。</w:t>
            </w:r>
          </w:p>
          <w:p w:rsidR="00706C00" w:rsidRPr="007261B1" w:rsidRDefault="004B3C4D" w:rsidP="007261B1">
            <w:pPr>
              <w:spacing w:line="360" w:lineRule="auto"/>
              <w:ind w:firstLineChars="200" w:firstLine="422"/>
              <w:rPr>
                <w:b/>
                <w:color w:val="000000" w:themeColor="text1"/>
                <w:szCs w:val="21"/>
              </w:rPr>
            </w:pPr>
            <w:r w:rsidRPr="007261B1">
              <w:rPr>
                <w:rFonts w:hint="eastAsia"/>
                <w:b/>
                <w:color w:val="000000" w:themeColor="text1"/>
                <w:szCs w:val="21"/>
              </w:rPr>
              <w:t>3</w:t>
            </w:r>
            <w:r w:rsidRPr="007261B1">
              <w:rPr>
                <w:rFonts w:hint="eastAsia"/>
                <w:b/>
                <w:color w:val="000000" w:themeColor="text1"/>
                <w:szCs w:val="21"/>
              </w:rPr>
              <w:t>、</w:t>
            </w:r>
            <w:r w:rsidRPr="007261B1">
              <w:rPr>
                <w:b/>
                <w:color w:val="000000" w:themeColor="text1"/>
                <w:szCs w:val="21"/>
              </w:rPr>
              <w:t>固体废物影响分析</w:t>
            </w:r>
          </w:p>
          <w:p w:rsidR="00706C00" w:rsidRDefault="004B3C4D">
            <w:pPr>
              <w:spacing w:line="360" w:lineRule="auto"/>
              <w:ind w:firstLineChars="200" w:firstLine="420"/>
              <w:rPr>
                <w:color w:val="000000" w:themeColor="text1"/>
                <w:szCs w:val="21"/>
              </w:rPr>
            </w:pPr>
            <w:proofErr w:type="gramStart"/>
            <w:r>
              <w:rPr>
                <w:color w:val="000000" w:themeColor="text1"/>
                <w:szCs w:val="21"/>
              </w:rPr>
              <w:t>升压站</w:t>
            </w:r>
            <w:proofErr w:type="gramEnd"/>
            <w:r>
              <w:rPr>
                <w:color w:val="000000" w:themeColor="text1"/>
                <w:szCs w:val="21"/>
              </w:rPr>
              <w:t>施工期的固体废物主要</w:t>
            </w:r>
            <w:r>
              <w:rPr>
                <w:rFonts w:hint="eastAsia"/>
                <w:color w:val="000000" w:themeColor="text1"/>
                <w:szCs w:val="21"/>
              </w:rPr>
              <w:t>为</w:t>
            </w:r>
            <w:r>
              <w:rPr>
                <w:color w:val="000000" w:themeColor="text1"/>
                <w:szCs w:val="21"/>
              </w:rPr>
              <w:t>污水处理设施建设</w:t>
            </w:r>
            <w:r>
              <w:rPr>
                <w:rFonts w:hint="eastAsia"/>
                <w:color w:val="000000" w:themeColor="text1"/>
                <w:szCs w:val="21"/>
              </w:rPr>
              <w:t>过程中产生的</w:t>
            </w:r>
            <w:r>
              <w:rPr>
                <w:color w:val="000000" w:themeColor="text1"/>
                <w:szCs w:val="21"/>
              </w:rPr>
              <w:t>建筑垃圾</w:t>
            </w:r>
            <w:r>
              <w:rPr>
                <w:rFonts w:hint="eastAsia"/>
                <w:color w:val="000000" w:themeColor="text1"/>
                <w:szCs w:val="21"/>
              </w:rPr>
              <w:t>、</w:t>
            </w:r>
            <w:r>
              <w:rPr>
                <w:color w:val="000000" w:themeColor="text1"/>
                <w:szCs w:val="21"/>
              </w:rPr>
              <w:t>设备安装使用的废包装袋、边角料、生活垃圾等，施工期严格按照《输变电建设项目环境保护技术要求》（</w:t>
            </w:r>
            <w:r>
              <w:rPr>
                <w:color w:val="000000" w:themeColor="text1"/>
                <w:szCs w:val="21"/>
              </w:rPr>
              <w:t>HJ1113-2020</w:t>
            </w:r>
            <w:r>
              <w:rPr>
                <w:color w:val="000000" w:themeColor="text1"/>
                <w:szCs w:val="21"/>
              </w:rPr>
              <w:t>）中第</w:t>
            </w:r>
            <w:r>
              <w:rPr>
                <w:color w:val="000000" w:themeColor="text1"/>
                <w:szCs w:val="21"/>
              </w:rPr>
              <w:t>7.6</w:t>
            </w:r>
            <w:r>
              <w:rPr>
                <w:color w:val="000000" w:themeColor="text1"/>
                <w:szCs w:val="21"/>
              </w:rPr>
              <w:t>款要求执行，施工过程中产生的废包装袋、生活垃圾应分类集中收集，生活垃圾经集中收集后，清运至当地的垃圾收集点，由环卫部门收集处理；废包装袋、边角料进</w:t>
            </w:r>
            <w:r>
              <w:rPr>
                <w:color w:val="000000" w:themeColor="text1"/>
                <w:szCs w:val="21"/>
              </w:rPr>
              <w:lastRenderedPageBreak/>
              <w:t>行回收处理，再利用。施工完成后及时做好迹地清理工作，施工临时占地采取隔离保护措施，施工结束后应将混凝土余料和残渣及时清除，以免影响后期土地功能的恢复；施工过程中产生的土石方余方用于站区四周平整土地，不随意堆放丢弃。</w:t>
            </w:r>
          </w:p>
          <w:p w:rsidR="00706C00" w:rsidRDefault="004B3C4D">
            <w:pPr>
              <w:spacing w:line="360" w:lineRule="auto"/>
              <w:ind w:firstLineChars="200" w:firstLine="420"/>
              <w:rPr>
                <w:color w:val="000000" w:themeColor="text1"/>
                <w:szCs w:val="21"/>
              </w:rPr>
            </w:pPr>
            <w:r>
              <w:rPr>
                <w:color w:val="000000" w:themeColor="text1"/>
                <w:szCs w:val="21"/>
              </w:rPr>
              <w:t>综上所述，固体废物合理处置，对周围环境产生的影响较小。</w:t>
            </w:r>
          </w:p>
          <w:p w:rsidR="00706C00" w:rsidRDefault="004B3C4D">
            <w:pPr>
              <w:spacing w:line="360" w:lineRule="auto"/>
              <w:ind w:firstLineChars="200" w:firstLine="422"/>
              <w:rPr>
                <w:b/>
                <w:color w:val="000000" w:themeColor="text1"/>
                <w:szCs w:val="21"/>
              </w:rPr>
            </w:pPr>
            <w:r>
              <w:rPr>
                <w:rFonts w:hint="eastAsia"/>
                <w:b/>
                <w:color w:val="000000" w:themeColor="text1"/>
                <w:szCs w:val="21"/>
              </w:rPr>
              <w:t>4</w:t>
            </w:r>
            <w:r>
              <w:rPr>
                <w:b/>
                <w:color w:val="000000" w:themeColor="text1"/>
                <w:szCs w:val="21"/>
              </w:rPr>
              <w:t>、生态环境影响分析</w:t>
            </w:r>
          </w:p>
          <w:p w:rsidR="00706C00" w:rsidRDefault="004B3C4D">
            <w:pPr>
              <w:autoSpaceDE w:val="0"/>
              <w:autoSpaceDN w:val="0"/>
              <w:adjustRightInd w:val="0"/>
              <w:spacing w:line="360" w:lineRule="auto"/>
              <w:ind w:firstLineChars="200" w:firstLine="420"/>
              <w:rPr>
                <w:color w:val="000000" w:themeColor="text1"/>
                <w:kern w:val="0"/>
                <w:szCs w:val="21"/>
              </w:rPr>
            </w:pPr>
            <w:r>
              <w:rPr>
                <w:color w:val="000000" w:themeColor="text1"/>
                <w:kern w:val="0"/>
                <w:szCs w:val="21"/>
              </w:rPr>
              <w:t>本项目风电场已完成</w:t>
            </w:r>
            <w:r>
              <w:rPr>
                <w:color w:val="000000" w:themeColor="text1"/>
                <w:kern w:val="0"/>
                <w:szCs w:val="21"/>
              </w:rPr>
              <w:t>“</w:t>
            </w:r>
            <w:r>
              <w:rPr>
                <w:rFonts w:hint="eastAsia"/>
                <w:color w:val="000000" w:themeColor="text1"/>
                <w:kern w:val="0"/>
                <w:szCs w:val="21"/>
                <w:lang w:bidi="ar"/>
              </w:rPr>
              <w:t>润电</w:t>
            </w:r>
            <w:r>
              <w:rPr>
                <w:rFonts w:hint="eastAsia"/>
                <w:color w:val="000000" w:themeColor="text1"/>
                <w:kern w:val="0"/>
                <w:szCs w:val="21"/>
                <w:lang w:bidi="ar"/>
              </w:rPr>
              <w:t>(</w:t>
            </w:r>
            <w:r>
              <w:rPr>
                <w:rFonts w:hint="eastAsia"/>
                <w:color w:val="000000" w:themeColor="text1"/>
                <w:kern w:val="0"/>
                <w:szCs w:val="21"/>
                <w:lang w:bidi="ar"/>
              </w:rPr>
              <w:t>河北</w:t>
            </w:r>
            <w:r>
              <w:rPr>
                <w:rFonts w:hint="eastAsia"/>
                <w:color w:val="000000" w:themeColor="text1"/>
                <w:kern w:val="0"/>
                <w:szCs w:val="21"/>
                <w:lang w:bidi="ar"/>
              </w:rPr>
              <w:t>)</w:t>
            </w:r>
            <w:r>
              <w:rPr>
                <w:rFonts w:hint="eastAsia"/>
                <w:color w:val="000000" w:themeColor="text1"/>
                <w:kern w:val="0"/>
                <w:szCs w:val="21"/>
                <w:lang w:bidi="ar"/>
              </w:rPr>
              <w:t>新能源有限公司</w:t>
            </w:r>
            <w:r>
              <w:rPr>
                <w:rFonts w:hint="eastAsia"/>
                <w:color w:val="000000" w:themeColor="text1"/>
                <w:kern w:val="0"/>
                <w:szCs w:val="21"/>
                <w:lang w:bidi="ar"/>
              </w:rPr>
              <w:t>30</w:t>
            </w:r>
            <w:r>
              <w:rPr>
                <w:rFonts w:hint="eastAsia"/>
                <w:color w:val="000000" w:themeColor="text1"/>
                <w:kern w:val="0"/>
                <w:szCs w:val="21"/>
                <w:lang w:bidi="ar"/>
              </w:rPr>
              <w:t>万千瓦风电项目</w:t>
            </w:r>
            <w:r>
              <w:rPr>
                <w:color w:val="000000" w:themeColor="text1"/>
                <w:kern w:val="0"/>
                <w:szCs w:val="21"/>
              </w:rPr>
              <w:t>”</w:t>
            </w:r>
            <w:r>
              <w:rPr>
                <w:color w:val="000000" w:themeColor="text1"/>
                <w:kern w:val="0"/>
                <w:szCs w:val="21"/>
              </w:rPr>
              <w:t>环评，其中已包括风电场区域与</w:t>
            </w:r>
            <w:proofErr w:type="gramStart"/>
            <w:r>
              <w:rPr>
                <w:color w:val="000000" w:themeColor="text1"/>
                <w:kern w:val="0"/>
                <w:szCs w:val="21"/>
              </w:rPr>
              <w:t>升压站</w:t>
            </w:r>
            <w:proofErr w:type="gramEnd"/>
            <w:r>
              <w:rPr>
                <w:color w:val="000000" w:themeColor="text1"/>
                <w:kern w:val="0"/>
                <w:szCs w:val="21"/>
              </w:rPr>
              <w:t>基础建设内容，</w:t>
            </w:r>
            <w:proofErr w:type="gramStart"/>
            <w:r>
              <w:rPr>
                <w:color w:val="000000" w:themeColor="text1"/>
                <w:kern w:val="0"/>
                <w:szCs w:val="21"/>
              </w:rPr>
              <w:t>升压站</w:t>
            </w:r>
            <w:proofErr w:type="gramEnd"/>
            <w:r>
              <w:rPr>
                <w:color w:val="000000" w:themeColor="text1"/>
                <w:kern w:val="0"/>
                <w:szCs w:val="21"/>
              </w:rPr>
              <w:t>建设内容主要包括辅助用房、</w:t>
            </w:r>
            <w:r>
              <w:rPr>
                <w:color w:val="000000" w:themeColor="text1"/>
                <w:kern w:val="0"/>
                <w:szCs w:val="21"/>
              </w:rPr>
              <w:t>SVG</w:t>
            </w:r>
            <w:r>
              <w:rPr>
                <w:color w:val="000000" w:themeColor="text1"/>
                <w:kern w:val="0"/>
                <w:szCs w:val="21"/>
              </w:rPr>
              <w:t>设备、架构、主变压器基础、</w:t>
            </w:r>
            <w:r>
              <w:rPr>
                <w:rFonts w:hint="eastAsia"/>
                <w:color w:val="000000" w:themeColor="text1"/>
                <w:kern w:val="0"/>
                <w:szCs w:val="21"/>
              </w:rPr>
              <w:t>4</w:t>
            </w:r>
            <w:r>
              <w:rPr>
                <w:color w:val="000000" w:themeColor="text1"/>
                <w:kern w:val="0"/>
                <w:szCs w:val="21"/>
              </w:rPr>
              <w:t>0m</w:t>
            </w:r>
            <w:r>
              <w:rPr>
                <w:color w:val="000000" w:themeColor="text1"/>
                <w:kern w:val="0"/>
                <w:szCs w:val="21"/>
                <w:vertAlign w:val="superscript"/>
              </w:rPr>
              <w:t>3</w:t>
            </w:r>
            <w:r>
              <w:rPr>
                <w:color w:val="000000" w:themeColor="text1"/>
                <w:kern w:val="0"/>
                <w:szCs w:val="21"/>
              </w:rPr>
              <w:t>事故油池、消防水池及避雷针等。</w:t>
            </w:r>
          </w:p>
          <w:p w:rsidR="00706C00" w:rsidRDefault="004B3C4D">
            <w:pPr>
              <w:autoSpaceDE w:val="0"/>
              <w:autoSpaceDN w:val="0"/>
              <w:adjustRightInd w:val="0"/>
              <w:spacing w:line="360" w:lineRule="auto"/>
              <w:ind w:firstLineChars="200" w:firstLine="420"/>
              <w:rPr>
                <w:color w:val="000000" w:themeColor="text1"/>
                <w:kern w:val="0"/>
                <w:szCs w:val="21"/>
              </w:rPr>
            </w:pPr>
            <w:r>
              <w:rPr>
                <w:color w:val="000000" w:themeColor="text1"/>
                <w:kern w:val="0"/>
                <w:szCs w:val="21"/>
              </w:rPr>
              <w:t>本项目</w:t>
            </w:r>
            <w:proofErr w:type="gramStart"/>
            <w:r>
              <w:rPr>
                <w:color w:val="000000" w:themeColor="text1"/>
                <w:kern w:val="0"/>
                <w:szCs w:val="21"/>
              </w:rPr>
              <w:t>仅涉主</w:t>
            </w:r>
            <w:proofErr w:type="gramEnd"/>
            <w:r>
              <w:rPr>
                <w:color w:val="000000" w:themeColor="text1"/>
                <w:kern w:val="0"/>
                <w:szCs w:val="21"/>
              </w:rPr>
              <w:t>变及其配电装置的安装及</w:t>
            </w:r>
            <w:r>
              <w:rPr>
                <w:rFonts w:hint="eastAsia"/>
                <w:color w:val="000000" w:themeColor="text1"/>
                <w:kern w:val="0"/>
                <w:szCs w:val="21"/>
              </w:rPr>
              <w:t>污水处理设施建设</w:t>
            </w:r>
            <w:r>
              <w:rPr>
                <w:color w:val="000000" w:themeColor="text1"/>
                <w:kern w:val="0"/>
                <w:szCs w:val="21"/>
              </w:rPr>
              <w:t>，均在</w:t>
            </w:r>
            <w:proofErr w:type="gramStart"/>
            <w:r>
              <w:rPr>
                <w:color w:val="000000" w:themeColor="text1"/>
                <w:kern w:val="0"/>
                <w:szCs w:val="21"/>
              </w:rPr>
              <w:t>升压站</w:t>
            </w:r>
            <w:proofErr w:type="gramEnd"/>
            <w:r>
              <w:rPr>
                <w:color w:val="000000" w:themeColor="text1"/>
                <w:kern w:val="0"/>
                <w:szCs w:val="21"/>
              </w:rPr>
              <w:t>范围内开展，不涉及野生动植物，对周围区域生态环境基本无影响。</w:t>
            </w:r>
          </w:p>
          <w:p w:rsidR="00706C00" w:rsidRDefault="004B3C4D" w:rsidP="00153FF4">
            <w:pPr>
              <w:pStyle w:val="a0"/>
            </w:pPr>
            <w:r>
              <w:rPr>
                <w:rFonts w:hint="eastAsia"/>
              </w:rPr>
              <w:t>5</w:t>
            </w:r>
            <w:r>
              <w:t>、声环境影响分析</w:t>
            </w:r>
          </w:p>
          <w:p w:rsidR="00706C00" w:rsidRDefault="004B3C4D">
            <w:pPr>
              <w:spacing w:line="360" w:lineRule="auto"/>
              <w:ind w:firstLineChars="200" w:firstLine="420"/>
              <w:rPr>
                <w:color w:val="000000" w:themeColor="text1"/>
                <w:szCs w:val="21"/>
              </w:rPr>
            </w:pPr>
            <w:r>
              <w:rPr>
                <w:color w:val="000000" w:themeColor="text1"/>
                <w:szCs w:val="21"/>
              </w:rPr>
              <w:t>项目施工阶段的噪声主要来自施工机械和运输车辆的运作，该类噪声虽然是暂时的，但是施工过程中采用的机械设备大部分具有噪声高、无规则等特点，且施工过程中往往是多种机械同时工作，各种噪声</w:t>
            </w:r>
            <w:proofErr w:type="gramStart"/>
            <w:r>
              <w:rPr>
                <w:color w:val="000000" w:themeColor="text1"/>
                <w:szCs w:val="21"/>
              </w:rPr>
              <w:t>源相互</w:t>
            </w:r>
            <w:proofErr w:type="gramEnd"/>
            <w:r>
              <w:rPr>
                <w:color w:val="000000" w:themeColor="text1"/>
                <w:szCs w:val="21"/>
              </w:rPr>
              <w:t>叠加，噪声级将更高，影响范围也更大，所以施工过程中必须采取有效措施，减少其对环境的影响。</w:t>
            </w:r>
          </w:p>
          <w:p w:rsidR="00706C00" w:rsidRDefault="004B3C4D">
            <w:pPr>
              <w:spacing w:line="360" w:lineRule="auto"/>
              <w:ind w:firstLineChars="200" w:firstLine="420"/>
              <w:rPr>
                <w:color w:val="000000" w:themeColor="text1"/>
                <w:szCs w:val="21"/>
              </w:rPr>
            </w:pPr>
            <w:r>
              <w:rPr>
                <w:color w:val="000000" w:themeColor="text1"/>
                <w:szCs w:val="21"/>
              </w:rPr>
              <w:t>施工期施工场地噪声对周围环境的影响，采用《建筑施工场界环境噪声排放标准》（</w:t>
            </w:r>
            <w:r>
              <w:rPr>
                <w:color w:val="000000" w:themeColor="text1"/>
                <w:szCs w:val="21"/>
              </w:rPr>
              <w:t>GB12523-2011</w:t>
            </w:r>
            <w:r>
              <w:rPr>
                <w:color w:val="000000" w:themeColor="text1"/>
                <w:szCs w:val="21"/>
              </w:rPr>
              <w:t>）进行评价。</w:t>
            </w:r>
          </w:p>
          <w:p w:rsidR="00706C00" w:rsidRDefault="004B3C4D">
            <w:pPr>
              <w:spacing w:line="360" w:lineRule="auto"/>
              <w:ind w:firstLineChars="200" w:firstLine="420"/>
              <w:rPr>
                <w:color w:val="000000" w:themeColor="text1"/>
                <w:szCs w:val="21"/>
              </w:rPr>
            </w:pPr>
            <w:r>
              <w:rPr>
                <w:rFonts w:ascii="宋体" w:hAnsi="宋体" w:cs="宋体" w:hint="eastAsia"/>
                <w:color w:val="000000" w:themeColor="text1"/>
                <w:szCs w:val="21"/>
                <w:lang w:bidi="ar"/>
              </w:rPr>
              <w:t>工程施工过程中使用的施工机械所产生的噪声大多数属于中低频噪声，因此在预测其影响时可只考虑其扩散衰减，可近似视为点声源处理。点</w:t>
            </w:r>
            <w:proofErr w:type="gramStart"/>
            <w:r>
              <w:rPr>
                <w:rFonts w:ascii="宋体" w:hAnsi="宋体" w:cs="宋体" w:hint="eastAsia"/>
                <w:color w:val="000000" w:themeColor="text1"/>
                <w:szCs w:val="21"/>
                <w:lang w:bidi="ar"/>
              </w:rPr>
              <w:t>声源受传播</w:t>
            </w:r>
            <w:proofErr w:type="gramEnd"/>
            <w:r>
              <w:rPr>
                <w:rFonts w:ascii="宋体" w:hAnsi="宋体" w:cs="宋体" w:hint="eastAsia"/>
                <w:color w:val="000000" w:themeColor="text1"/>
                <w:szCs w:val="21"/>
                <w:lang w:bidi="ar"/>
              </w:rPr>
              <w:t>距离、空气吸收、阻挡物的反射与屏蔽等因素的影响，声级产生衰减。</w:t>
            </w:r>
          </w:p>
          <w:p w:rsidR="00706C00" w:rsidRDefault="004B3C4D">
            <w:pPr>
              <w:spacing w:line="360" w:lineRule="auto"/>
              <w:ind w:firstLineChars="200" w:firstLine="420"/>
              <w:rPr>
                <w:color w:val="000000" w:themeColor="text1"/>
                <w:szCs w:val="21"/>
              </w:rPr>
            </w:pPr>
            <w:r>
              <w:rPr>
                <w:rFonts w:ascii="宋体" w:hAnsi="宋体" w:cs="宋体" w:hint="eastAsia"/>
                <w:color w:val="000000" w:themeColor="text1"/>
                <w:szCs w:val="21"/>
                <w:lang w:bidi="ar"/>
              </w:rPr>
              <w:t>根据《环境影响评价技术导则</w:t>
            </w:r>
            <w:r>
              <w:rPr>
                <w:color w:val="000000" w:themeColor="text1"/>
                <w:szCs w:val="21"/>
                <w:lang w:bidi="ar"/>
              </w:rPr>
              <w:t xml:space="preserve"> </w:t>
            </w:r>
            <w:r>
              <w:rPr>
                <w:rFonts w:ascii="宋体" w:hAnsi="宋体" w:cs="宋体" w:hint="eastAsia"/>
                <w:color w:val="000000" w:themeColor="text1"/>
                <w:szCs w:val="21"/>
                <w:lang w:bidi="ar"/>
              </w:rPr>
              <w:t>声环境》（</w:t>
            </w:r>
            <w:r>
              <w:rPr>
                <w:color w:val="000000" w:themeColor="text1"/>
                <w:szCs w:val="21"/>
                <w:lang w:bidi="ar"/>
              </w:rPr>
              <w:t>HJ2.4-2021</w:t>
            </w:r>
            <w:r>
              <w:rPr>
                <w:rFonts w:ascii="宋体" w:hAnsi="宋体" w:cs="宋体" w:hint="eastAsia"/>
                <w:color w:val="000000" w:themeColor="text1"/>
                <w:szCs w:val="21"/>
                <w:lang w:bidi="ar"/>
              </w:rPr>
              <w:t>），施工噪声预测计算公式如下：</w:t>
            </w:r>
          </w:p>
          <w:p w:rsidR="00706C00" w:rsidRDefault="004B3C4D">
            <w:pPr>
              <w:spacing w:line="360" w:lineRule="auto"/>
              <w:jc w:val="center"/>
              <w:rPr>
                <w:b/>
                <w:bCs/>
                <w:color w:val="000000" w:themeColor="text1"/>
                <w:szCs w:val="21"/>
              </w:rPr>
            </w:pPr>
            <w:r>
              <w:rPr>
                <w:b/>
                <w:bCs/>
                <w:noProof/>
                <w:color w:val="000000" w:themeColor="text1"/>
                <w:szCs w:val="21"/>
              </w:rPr>
              <w:drawing>
                <wp:inline distT="0" distB="0" distL="114300" distR="114300">
                  <wp:extent cx="1957705" cy="316230"/>
                  <wp:effectExtent l="0" t="0" r="4445" b="762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16"/>
                          <a:stretch>
                            <a:fillRect/>
                          </a:stretch>
                        </pic:blipFill>
                        <pic:spPr>
                          <a:xfrm>
                            <a:off x="0" y="0"/>
                            <a:ext cx="1957705" cy="316230"/>
                          </a:xfrm>
                          <a:prstGeom prst="rect">
                            <a:avLst/>
                          </a:prstGeom>
                          <a:noFill/>
                          <a:ln w="9525">
                            <a:noFill/>
                          </a:ln>
                        </pic:spPr>
                      </pic:pic>
                    </a:graphicData>
                  </a:graphic>
                </wp:inline>
              </w:drawing>
            </w:r>
          </w:p>
          <w:p w:rsidR="00706C00" w:rsidRDefault="004B3C4D">
            <w:pPr>
              <w:spacing w:line="360" w:lineRule="auto"/>
              <w:ind w:firstLineChars="200" w:firstLine="420"/>
              <w:rPr>
                <w:color w:val="000000" w:themeColor="text1"/>
                <w:szCs w:val="21"/>
              </w:rPr>
            </w:pPr>
            <w:r>
              <w:rPr>
                <w:rFonts w:ascii="宋体" w:hAnsi="宋体" w:cs="宋体" w:hint="eastAsia"/>
                <w:color w:val="000000" w:themeColor="text1"/>
                <w:szCs w:val="21"/>
                <w:lang w:bidi="ar"/>
              </w:rPr>
              <w:t>式中：</w:t>
            </w:r>
            <w:r>
              <w:rPr>
                <w:color w:val="000000" w:themeColor="text1"/>
                <w:szCs w:val="21"/>
                <w:lang w:bidi="ar"/>
              </w:rPr>
              <w:t>L</w:t>
            </w:r>
            <w:r>
              <w:rPr>
                <w:color w:val="000000" w:themeColor="text1"/>
                <w:szCs w:val="21"/>
                <w:vertAlign w:val="subscript"/>
                <w:lang w:bidi="ar"/>
              </w:rPr>
              <w:t>1</w:t>
            </w:r>
            <w:r>
              <w:rPr>
                <w:color w:val="000000" w:themeColor="text1"/>
                <w:szCs w:val="21"/>
                <w:lang w:bidi="ar"/>
              </w:rPr>
              <w:t>——</w:t>
            </w:r>
            <w:r>
              <w:rPr>
                <w:rFonts w:ascii="宋体" w:hAnsi="宋体" w:cs="宋体" w:hint="eastAsia"/>
                <w:color w:val="000000" w:themeColor="text1"/>
                <w:szCs w:val="21"/>
                <w:lang w:bidi="ar"/>
              </w:rPr>
              <w:t>为距施工设备</w:t>
            </w:r>
            <w:r>
              <w:rPr>
                <w:color w:val="000000" w:themeColor="text1"/>
                <w:szCs w:val="21"/>
                <w:lang w:bidi="ar"/>
              </w:rPr>
              <w:t>r</w:t>
            </w:r>
            <w:r>
              <w:rPr>
                <w:color w:val="000000" w:themeColor="text1"/>
                <w:szCs w:val="21"/>
                <w:vertAlign w:val="subscript"/>
                <w:lang w:bidi="ar"/>
              </w:rPr>
              <w:t>1</w:t>
            </w:r>
            <w:r>
              <w:rPr>
                <w:rFonts w:ascii="宋体" w:hAnsi="宋体" w:cs="宋体" w:hint="eastAsia"/>
                <w:color w:val="000000" w:themeColor="text1"/>
                <w:szCs w:val="21"/>
                <w:lang w:bidi="ar"/>
              </w:rPr>
              <w:t>（</w:t>
            </w:r>
            <w:r>
              <w:rPr>
                <w:color w:val="000000" w:themeColor="text1"/>
                <w:szCs w:val="21"/>
                <w:lang w:bidi="ar"/>
              </w:rPr>
              <w:t>m</w:t>
            </w:r>
            <w:r>
              <w:rPr>
                <w:rFonts w:ascii="宋体" w:hAnsi="宋体" w:cs="宋体" w:hint="eastAsia"/>
                <w:color w:val="000000" w:themeColor="text1"/>
                <w:szCs w:val="21"/>
                <w:lang w:bidi="ar"/>
              </w:rPr>
              <w:t>）处的噪声级，</w:t>
            </w:r>
            <w:r>
              <w:rPr>
                <w:color w:val="000000" w:themeColor="text1"/>
                <w:szCs w:val="21"/>
                <w:lang w:bidi="ar"/>
              </w:rPr>
              <w:t>dB</w:t>
            </w:r>
            <w:r>
              <w:rPr>
                <w:rFonts w:ascii="宋体" w:hAnsi="宋体" w:cs="宋体" w:hint="eastAsia"/>
                <w:color w:val="000000" w:themeColor="text1"/>
                <w:szCs w:val="21"/>
                <w:lang w:bidi="ar"/>
              </w:rPr>
              <w:t>；</w:t>
            </w:r>
          </w:p>
          <w:p w:rsidR="00706C00" w:rsidRDefault="004B3C4D">
            <w:pPr>
              <w:spacing w:line="360" w:lineRule="auto"/>
              <w:rPr>
                <w:color w:val="000000" w:themeColor="text1"/>
                <w:szCs w:val="21"/>
              </w:rPr>
            </w:pPr>
            <w:r>
              <w:rPr>
                <w:color w:val="000000" w:themeColor="text1"/>
                <w:szCs w:val="21"/>
                <w:lang w:bidi="ar"/>
              </w:rPr>
              <w:t xml:space="preserve">      </w:t>
            </w:r>
            <w:r>
              <w:rPr>
                <w:rFonts w:hint="eastAsia"/>
                <w:color w:val="000000" w:themeColor="text1"/>
                <w:szCs w:val="21"/>
                <w:lang w:bidi="ar"/>
              </w:rPr>
              <w:t xml:space="preserve">    </w:t>
            </w:r>
            <w:r>
              <w:rPr>
                <w:color w:val="000000" w:themeColor="text1"/>
                <w:szCs w:val="21"/>
                <w:lang w:bidi="ar"/>
              </w:rPr>
              <w:t>L</w:t>
            </w:r>
            <w:r>
              <w:rPr>
                <w:color w:val="000000" w:themeColor="text1"/>
                <w:szCs w:val="21"/>
                <w:vertAlign w:val="subscript"/>
                <w:lang w:bidi="ar"/>
              </w:rPr>
              <w:t>2</w:t>
            </w:r>
            <w:r>
              <w:rPr>
                <w:color w:val="000000" w:themeColor="text1"/>
                <w:szCs w:val="21"/>
                <w:lang w:bidi="ar"/>
              </w:rPr>
              <w:t>——</w:t>
            </w:r>
            <w:r>
              <w:rPr>
                <w:rFonts w:ascii="宋体" w:hAnsi="宋体" w:cs="宋体" w:hint="eastAsia"/>
                <w:color w:val="000000" w:themeColor="text1"/>
                <w:szCs w:val="21"/>
                <w:lang w:bidi="ar"/>
              </w:rPr>
              <w:t>为与声源相距</w:t>
            </w:r>
            <w:r>
              <w:rPr>
                <w:color w:val="000000" w:themeColor="text1"/>
                <w:szCs w:val="21"/>
                <w:lang w:bidi="ar"/>
              </w:rPr>
              <w:t>r</w:t>
            </w:r>
            <w:r>
              <w:rPr>
                <w:color w:val="000000" w:themeColor="text1"/>
                <w:szCs w:val="21"/>
                <w:vertAlign w:val="subscript"/>
                <w:lang w:bidi="ar"/>
              </w:rPr>
              <w:t>2</w:t>
            </w:r>
            <w:r>
              <w:rPr>
                <w:rFonts w:ascii="宋体" w:hAnsi="宋体" w:cs="宋体" w:hint="eastAsia"/>
                <w:color w:val="000000" w:themeColor="text1"/>
                <w:szCs w:val="21"/>
                <w:lang w:bidi="ar"/>
              </w:rPr>
              <w:t>（</w:t>
            </w:r>
            <w:r>
              <w:rPr>
                <w:color w:val="000000" w:themeColor="text1"/>
                <w:szCs w:val="21"/>
                <w:lang w:bidi="ar"/>
              </w:rPr>
              <w:t>m</w:t>
            </w:r>
            <w:r>
              <w:rPr>
                <w:rFonts w:ascii="宋体" w:hAnsi="宋体" w:cs="宋体" w:hint="eastAsia"/>
                <w:color w:val="000000" w:themeColor="text1"/>
                <w:szCs w:val="21"/>
                <w:lang w:bidi="ar"/>
              </w:rPr>
              <w:t>）处的施工噪声级，</w:t>
            </w:r>
            <w:r>
              <w:rPr>
                <w:color w:val="000000" w:themeColor="text1"/>
                <w:szCs w:val="21"/>
                <w:lang w:bidi="ar"/>
              </w:rPr>
              <w:t>dB</w:t>
            </w:r>
            <w:r>
              <w:rPr>
                <w:rFonts w:ascii="宋体" w:hAnsi="宋体" w:cs="宋体" w:hint="eastAsia"/>
                <w:color w:val="000000" w:themeColor="text1"/>
                <w:szCs w:val="21"/>
                <w:lang w:bidi="ar"/>
              </w:rPr>
              <w:t>。</w:t>
            </w:r>
          </w:p>
          <w:p w:rsidR="00706C00" w:rsidRDefault="004B3C4D">
            <w:pPr>
              <w:spacing w:line="360" w:lineRule="auto"/>
              <w:ind w:firstLineChars="200" w:firstLine="420"/>
              <w:rPr>
                <w:color w:val="000000" w:themeColor="text1"/>
                <w:szCs w:val="21"/>
              </w:rPr>
            </w:pPr>
            <w:r>
              <w:rPr>
                <w:rFonts w:ascii="宋体" w:hAnsi="宋体" w:cs="宋体" w:hint="eastAsia"/>
                <w:color w:val="000000" w:themeColor="text1"/>
                <w:szCs w:val="21"/>
                <w:lang w:bidi="ar"/>
              </w:rPr>
              <w:t>根据上述模式，可以计算出施工机械打桩机、挖掘机、混凝土搅拌机等的施工噪声值随距离衰减后的情况见表</w:t>
            </w:r>
            <w:r>
              <w:rPr>
                <w:color w:val="000000" w:themeColor="text1"/>
                <w:szCs w:val="21"/>
                <w:lang w:bidi="ar"/>
              </w:rPr>
              <w:t>4-</w:t>
            </w:r>
            <w:r>
              <w:rPr>
                <w:rFonts w:hint="eastAsia"/>
                <w:color w:val="000000" w:themeColor="text1"/>
                <w:szCs w:val="21"/>
                <w:lang w:bidi="ar"/>
              </w:rPr>
              <w:t>2</w:t>
            </w:r>
            <w:r>
              <w:rPr>
                <w:rFonts w:ascii="宋体" w:hAnsi="宋体" w:cs="宋体" w:hint="eastAsia"/>
                <w:color w:val="000000" w:themeColor="text1"/>
                <w:szCs w:val="21"/>
                <w:lang w:bidi="ar"/>
              </w:rPr>
              <w:t xml:space="preserve">。 </w:t>
            </w:r>
          </w:p>
          <w:p w:rsidR="00706C00" w:rsidRDefault="004B3C4D">
            <w:pPr>
              <w:jc w:val="center"/>
              <w:rPr>
                <w:b/>
                <w:color w:val="000000" w:themeColor="text1"/>
                <w:szCs w:val="21"/>
              </w:rPr>
            </w:pPr>
            <w:r>
              <w:rPr>
                <w:rFonts w:ascii="宋体" w:hAnsi="宋体" w:cs="宋体" w:hint="eastAsia"/>
                <w:b/>
                <w:color w:val="000000" w:themeColor="text1"/>
                <w:szCs w:val="21"/>
                <w:lang w:bidi="ar"/>
              </w:rPr>
              <w:t>表</w:t>
            </w:r>
            <w:r>
              <w:rPr>
                <w:b/>
                <w:color w:val="000000" w:themeColor="text1"/>
                <w:szCs w:val="21"/>
                <w:lang w:bidi="ar"/>
              </w:rPr>
              <w:t>4-</w:t>
            </w:r>
            <w:r>
              <w:rPr>
                <w:rFonts w:hint="eastAsia"/>
                <w:b/>
                <w:color w:val="000000" w:themeColor="text1"/>
                <w:szCs w:val="21"/>
                <w:lang w:bidi="ar"/>
              </w:rPr>
              <w:t>2</w:t>
            </w:r>
            <w:r>
              <w:rPr>
                <w:b/>
                <w:color w:val="000000" w:themeColor="text1"/>
                <w:szCs w:val="21"/>
                <w:lang w:bidi="ar"/>
              </w:rPr>
              <w:t xml:space="preserve">   </w:t>
            </w:r>
            <w:r>
              <w:rPr>
                <w:rFonts w:ascii="宋体" w:hAnsi="宋体" w:cs="宋体" w:hint="eastAsia"/>
                <w:b/>
                <w:color w:val="000000" w:themeColor="text1"/>
                <w:szCs w:val="21"/>
                <w:lang w:bidi="ar"/>
              </w:rPr>
              <w:t>施工噪声值随距离的衰减值计算表</w:t>
            </w:r>
          </w:p>
          <w:tbl>
            <w:tblPr>
              <w:tblW w:w="4995" w:type="pct"/>
              <w:jc w:val="center"/>
              <w:tblBorders>
                <w:top w:val="single" w:sz="12" w:space="0" w:color="auto"/>
                <w:left w:val="dotted" w:sz="4" w:space="0" w:color="auto"/>
                <w:bottom w:val="single" w:sz="12" w:space="0" w:color="auto"/>
                <w:right w:val="dotted" w:sz="4" w:space="0" w:color="auto"/>
                <w:insideH w:val="single" w:sz="8" w:space="0" w:color="auto"/>
                <w:insideV w:val="single" w:sz="8" w:space="0" w:color="auto"/>
              </w:tblBorders>
              <w:tblLayout w:type="fixed"/>
              <w:tblLook w:val="04A0" w:firstRow="1" w:lastRow="0" w:firstColumn="1" w:lastColumn="0" w:noHBand="0" w:noVBand="1"/>
            </w:tblPr>
            <w:tblGrid>
              <w:gridCol w:w="2436"/>
              <w:gridCol w:w="810"/>
              <w:gridCol w:w="810"/>
              <w:gridCol w:w="647"/>
              <w:gridCol w:w="647"/>
              <w:gridCol w:w="647"/>
              <w:gridCol w:w="809"/>
              <w:gridCol w:w="668"/>
              <w:gridCol w:w="629"/>
              <w:gridCol w:w="733"/>
            </w:tblGrid>
            <w:tr w:rsidR="00706C00">
              <w:trPr>
                <w:trHeight w:val="425"/>
                <w:jc w:val="center"/>
              </w:trPr>
              <w:tc>
                <w:tcPr>
                  <w:tcW w:w="1378" w:type="pct"/>
                  <w:tcBorders>
                    <w:top w:val="single" w:sz="12" w:space="0" w:color="auto"/>
                    <w:left w:val="dotted" w:sz="4" w:space="0" w:color="auto"/>
                    <w:bottom w:val="single" w:sz="8" w:space="0" w:color="auto"/>
                    <w:right w:val="single" w:sz="8" w:space="0" w:color="auto"/>
                  </w:tcBorders>
                  <w:shd w:val="clear" w:color="auto" w:fill="auto"/>
                  <w:vAlign w:val="center"/>
                </w:tcPr>
                <w:p w:rsidR="00706C00" w:rsidRDefault="004B3C4D">
                  <w:pPr>
                    <w:pStyle w:val="aa"/>
                    <w:widowControl/>
                    <w:jc w:val="center"/>
                    <w:rPr>
                      <w:color w:val="000000" w:themeColor="text1"/>
                      <w:sz w:val="21"/>
                      <w:szCs w:val="21"/>
                    </w:rPr>
                  </w:pPr>
                  <w:r>
                    <w:rPr>
                      <w:color w:val="000000" w:themeColor="text1"/>
                      <w:sz w:val="21"/>
                      <w:szCs w:val="21"/>
                    </w:rPr>
                    <w:t>距离（</w:t>
                  </w:r>
                  <w:r>
                    <w:rPr>
                      <w:color w:val="000000" w:themeColor="text1"/>
                      <w:sz w:val="21"/>
                      <w:szCs w:val="21"/>
                    </w:rPr>
                    <w:t>m</w:t>
                  </w:r>
                  <w:r>
                    <w:rPr>
                      <w:color w:val="000000" w:themeColor="text1"/>
                      <w:sz w:val="21"/>
                      <w:szCs w:val="21"/>
                    </w:rPr>
                    <w:t>）</w:t>
                  </w:r>
                </w:p>
              </w:tc>
              <w:tc>
                <w:tcPr>
                  <w:tcW w:w="458" w:type="pct"/>
                  <w:tcBorders>
                    <w:top w:val="single" w:sz="12" w:space="0" w:color="auto"/>
                    <w:left w:val="single" w:sz="8" w:space="0" w:color="auto"/>
                    <w:bottom w:val="single" w:sz="8" w:space="0" w:color="auto"/>
                    <w:right w:val="single" w:sz="8" w:space="0" w:color="auto"/>
                  </w:tcBorders>
                  <w:shd w:val="clear" w:color="auto" w:fill="auto"/>
                  <w:vAlign w:val="center"/>
                </w:tcPr>
                <w:p w:rsidR="00706C00" w:rsidRDefault="004B3C4D">
                  <w:pPr>
                    <w:pStyle w:val="aa"/>
                    <w:widowControl/>
                    <w:jc w:val="center"/>
                    <w:rPr>
                      <w:color w:val="000000" w:themeColor="text1"/>
                      <w:sz w:val="21"/>
                      <w:szCs w:val="21"/>
                    </w:rPr>
                  </w:pPr>
                  <w:r>
                    <w:rPr>
                      <w:color w:val="000000" w:themeColor="text1"/>
                      <w:sz w:val="21"/>
                      <w:szCs w:val="21"/>
                    </w:rPr>
                    <w:t>源强</w:t>
                  </w:r>
                </w:p>
              </w:tc>
              <w:tc>
                <w:tcPr>
                  <w:tcW w:w="458" w:type="pct"/>
                  <w:tcBorders>
                    <w:top w:val="single" w:sz="12" w:space="0" w:color="auto"/>
                    <w:left w:val="single" w:sz="8" w:space="0" w:color="auto"/>
                    <w:bottom w:val="single" w:sz="8" w:space="0" w:color="auto"/>
                    <w:right w:val="single" w:sz="8" w:space="0" w:color="auto"/>
                  </w:tcBorders>
                  <w:shd w:val="clear" w:color="auto" w:fill="auto"/>
                  <w:vAlign w:val="center"/>
                </w:tcPr>
                <w:p w:rsidR="00706C00" w:rsidRDefault="004B3C4D">
                  <w:pPr>
                    <w:pStyle w:val="aa"/>
                    <w:widowControl/>
                    <w:jc w:val="center"/>
                    <w:rPr>
                      <w:color w:val="000000" w:themeColor="text1"/>
                      <w:sz w:val="21"/>
                      <w:szCs w:val="21"/>
                    </w:rPr>
                  </w:pPr>
                  <w:r>
                    <w:rPr>
                      <w:color w:val="000000" w:themeColor="text1"/>
                      <w:sz w:val="21"/>
                      <w:szCs w:val="21"/>
                    </w:rPr>
                    <w:t>10</w:t>
                  </w:r>
                </w:p>
              </w:tc>
              <w:tc>
                <w:tcPr>
                  <w:tcW w:w="366" w:type="pct"/>
                  <w:tcBorders>
                    <w:top w:val="single" w:sz="12" w:space="0" w:color="auto"/>
                    <w:left w:val="single" w:sz="8" w:space="0" w:color="auto"/>
                    <w:bottom w:val="single" w:sz="8" w:space="0" w:color="auto"/>
                    <w:right w:val="single" w:sz="8" w:space="0" w:color="auto"/>
                  </w:tcBorders>
                  <w:shd w:val="clear" w:color="auto" w:fill="auto"/>
                  <w:vAlign w:val="center"/>
                </w:tcPr>
                <w:p w:rsidR="00706C00" w:rsidRDefault="004B3C4D">
                  <w:pPr>
                    <w:pStyle w:val="aa"/>
                    <w:widowControl/>
                    <w:jc w:val="center"/>
                    <w:rPr>
                      <w:color w:val="000000" w:themeColor="text1"/>
                      <w:sz w:val="21"/>
                      <w:szCs w:val="21"/>
                    </w:rPr>
                  </w:pPr>
                  <w:r>
                    <w:rPr>
                      <w:color w:val="000000" w:themeColor="text1"/>
                      <w:sz w:val="21"/>
                      <w:szCs w:val="21"/>
                    </w:rPr>
                    <w:t>50</w:t>
                  </w:r>
                </w:p>
              </w:tc>
              <w:tc>
                <w:tcPr>
                  <w:tcW w:w="366" w:type="pct"/>
                  <w:tcBorders>
                    <w:top w:val="single" w:sz="12" w:space="0" w:color="auto"/>
                    <w:left w:val="single" w:sz="8" w:space="0" w:color="auto"/>
                    <w:bottom w:val="single" w:sz="8" w:space="0" w:color="auto"/>
                    <w:right w:val="single" w:sz="8" w:space="0" w:color="auto"/>
                  </w:tcBorders>
                  <w:shd w:val="clear" w:color="auto" w:fill="auto"/>
                  <w:vAlign w:val="center"/>
                </w:tcPr>
                <w:p w:rsidR="00706C00" w:rsidRDefault="004B3C4D">
                  <w:pPr>
                    <w:pStyle w:val="aa"/>
                    <w:widowControl/>
                    <w:jc w:val="center"/>
                    <w:rPr>
                      <w:color w:val="000000" w:themeColor="text1"/>
                      <w:sz w:val="21"/>
                      <w:szCs w:val="21"/>
                    </w:rPr>
                  </w:pPr>
                  <w:r>
                    <w:rPr>
                      <w:color w:val="000000" w:themeColor="text1"/>
                      <w:sz w:val="21"/>
                      <w:szCs w:val="21"/>
                    </w:rPr>
                    <w:t>55</w:t>
                  </w:r>
                </w:p>
              </w:tc>
              <w:tc>
                <w:tcPr>
                  <w:tcW w:w="366" w:type="pct"/>
                  <w:tcBorders>
                    <w:top w:val="single" w:sz="12" w:space="0" w:color="auto"/>
                    <w:left w:val="single" w:sz="8" w:space="0" w:color="auto"/>
                    <w:bottom w:val="single" w:sz="8" w:space="0" w:color="auto"/>
                    <w:right w:val="single" w:sz="8" w:space="0" w:color="auto"/>
                  </w:tcBorders>
                  <w:shd w:val="clear" w:color="auto" w:fill="auto"/>
                  <w:vAlign w:val="center"/>
                </w:tcPr>
                <w:p w:rsidR="00706C00" w:rsidRDefault="004B3C4D">
                  <w:pPr>
                    <w:pStyle w:val="aa"/>
                    <w:widowControl/>
                    <w:jc w:val="center"/>
                    <w:rPr>
                      <w:color w:val="000000" w:themeColor="text1"/>
                      <w:sz w:val="21"/>
                      <w:szCs w:val="21"/>
                    </w:rPr>
                  </w:pPr>
                  <w:r>
                    <w:rPr>
                      <w:color w:val="000000" w:themeColor="text1"/>
                      <w:sz w:val="21"/>
                      <w:szCs w:val="21"/>
                    </w:rPr>
                    <w:t>100</w:t>
                  </w:r>
                </w:p>
              </w:tc>
              <w:tc>
                <w:tcPr>
                  <w:tcW w:w="458" w:type="pct"/>
                  <w:tcBorders>
                    <w:top w:val="single" w:sz="12" w:space="0" w:color="auto"/>
                    <w:left w:val="single" w:sz="8" w:space="0" w:color="auto"/>
                    <w:bottom w:val="single" w:sz="8" w:space="0" w:color="auto"/>
                    <w:right w:val="single" w:sz="8" w:space="0" w:color="auto"/>
                  </w:tcBorders>
                  <w:shd w:val="clear" w:color="auto" w:fill="auto"/>
                  <w:vAlign w:val="center"/>
                </w:tcPr>
                <w:p w:rsidR="00706C00" w:rsidRDefault="004B3C4D">
                  <w:pPr>
                    <w:pStyle w:val="aa"/>
                    <w:widowControl/>
                    <w:jc w:val="center"/>
                    <w:rPr>
                      <w:color w:val="000000" w:themeColor="text1"/>
                      <w:sz w:val="21"/>
                      <w:szCs w:val="21"/>
                    </w:rPr>
                  </w:pPr>
                  <w:r>
                    <w:rPr>
                      <w:color w:val="000000" w:themeColor="text1"/>
                      <w:sz w:val="21"/>
                      <w:szCs w:val="21"/>
                    </w:rPr>
                    <w:t>150</w:t>
                  </w:r>
                </w:p>
              </w:tc>
              <w:tc>
                <w:tcPr>
                  <w:tcW w:w="378" w:type="pct"/>
                  <w:tcBorders>
                    <w:top w:val="single" w:sz="12" w:space="0" w:color="auto"/>
                    <w:left w:val="single" w:sz="8" w:space="0" w:color="auto"/>
                    <w:bottom w:val="single" w:sz="8" w:space="0" w:color="auto"/>
                    <w:right w:val="single" w:sz="8" w:space="0" w:color="auto"/>
                  </w:tcBorders>
                  <w:shd w:val="clear" w:color="auto" w:fill="auto"/>
                  <w:vAlign w:val="center"/>
                </w:tcPr>
                <w:p w:rsidR="00706C00" w:rsidRDefault="004B3C4D">
                  <w:pPr>
                    <w:pStyle w:val="aa"/>
                    <w:widowControl/>
                    <w:jc w:val="center"/>
                    <w:rPr>
                      <w:color w:val="000000" w:themeColor="text1"/>
                      <w:sz w:val="21"/>
                      <w:szCs w:val="21"/>
                    </w:rPr>
                  </w:pPr>
                  <w:r>
                    <w:rPr>
                      <w:color w:val="000000" w:themeColor="text1"/>
                      <w:sz w:val="21"/>
                      <w:szCs w:val="21"/>
                    </w:rPr>
                    <w:t>200</w:t>
                  </w:r>
                </w:p>
              </w:tc>
              <w:tc>
                <w:tcPr>
                  <w:tcW w:w="356" w:type="pct"/>
                  <w:tcBorders>
                    <w:top w:val="single" w:sz="12" w:space="0" w:color="auto"/>
                    <w:left w:val="single" w:sz="8" w:space="0" w:color="auto"/>
                    <w:bottom w:val="single" w:sz="8" w:space="0" w:color="auto"/>
                    <w:right w:val="single" w:sz="8" w:space="0" w:color="auto"/>
                  </w:tcBorders>
                  <w:shd w:val="clear" w:color="auto" w:fill="auto"/>
                  <w:vAlign w:val="center"/>
                </w:tcPr>
                <w:p w:rsidR="00706C00" w:rsidRDefault="004B3C4D">
                  <w:pPr>
                    <w:pStyle w:val="aa"/>
                    <w:widowControl/>
                    <w:jc w:val="center"/>
                    <w:rPr>
                      <w:color w:val="000000" w:themeColor="text1"/>
                      <w:sz w:val="21"/>
                      <w:szCs w:val="21"/>
                    </w:rPr>
                  </w:pPr>
                  <w:r>
                    <w:rPr>
                      <w:color w:val="000000" w:themeColor="text1"/>
                      <w:sz w:val="21"/>
                      <w:szCs w:val="21"/>
                    </w:rPr>
                    <w:t>250</w:t>
                  </w:r>
                </w:p>
              </w:tc>
              <w:tc>
                <w:tcPr>
                  <w:tcW w:w="413" w:type="pct"/>
                  <w:tcBorders>
                    <w:top w:val="single" w:sz="12" w:space="0" w:color="auto"/>
                    <w:left w:val="single" w:sz="8" w:space="0" w:color="auto"/>
                    <w:bottom w:val="single" w:sz="8" w:space="0" w:color="auto"/>
                    <w:right w:val="dotted" w:sz="4" w:space="0" w:color="auto"/>
                  </w:tcBorders>
                  <w:shd w:val="clear" w:color="auto" w:fill="auto"/>
                  <w:vAlign w:val="center"/>
                </w:tcPr>
                <w:p w:rsidR="00706C00" w:rsidRDefault="004B3C4D">
                  <w:pPr>
                    <w:pStyle w:val="aa"/>
                    <w:widowControl/>
                    <w:jc w:val="center"/>
                    <w:rPr>
                      <w:color w:val="000000" w:themeColor="text1"/>
                      <w:sz w:val="21"/>
                      <w:szCs w:val="21"/>
                    </w:rPr>
                  </w:pPr>
                  <w:r>
                    <w:rPr>
                      <w:color w:val="000000" w:themeColor="text1"/>
                      <w:sz w:val="21"/>
                      <w:szCs w:val="21"/>
                    </w:rPr>
                    <w:t>300</w:t>
                  </w:r>
                </w:p>
              </w:tc>
            </w:tr>
            <w:tr w:rsidR="00706C00">
              <w:trPr>
                <w:trHeight w:val="425"/>
                <w:jc w:val="center"/>
              </w:trPr>
              <w:tc>
                <w:tcPr>
                  <w:tcW w:w="1378" w:type="pct"/>
                  <w:tcBorders>
                    <w:top w:val="single" w:sz="8" w:space="0" w:color="auto"/>
                    <w:left w:val="dotted" w:sz="4" w:space="0" w:color="auto"/>
                    <w:bottom w:val="single" w:sz="8" w:space="0" w:color="auto"/>
                    <w:right w:val="single" w:sz="8" w:space="0" w:color="auto"/>
                  </w:tcBorders>
                  <w:shd w:val="clear" w:color="auto" w:fill="auto"/>
                  <w:vAlign w:val="center"/>
                </w:tcPr>
                <w:p w:rsidR="00706C00" w:rsidRDefault="004B3C4D">
                  <w:pPr>
                    <w:pStyle w:val="aa"/>
                    <w:widowControl/>
                    <w:jc w:val="center"/>
                    <w:rPr>
                      <w:color w:val="000000" w:themeColor="text1"/>
                      <w:sz w:val="21"/>
                      <w:szCs w:val="21"/>
                    </w:rPr>
                  </w:pPr>
                  <w:r>
                    <w:rPr>
                      <w:color w:val="000000" w:themeColor="text1"/>
                      <w:sz w:val="21"/>
                      <w:szCs w:val="21"/>
                    </w:rPr>
                    <w:t>挖掘机噪声值（</w:t>
                  </w:r>
                  <w:r>
                    <w:rPr>
                      <w:color w:val="000000" w:themeColor="text1"/>
                      <w:sz w:val="21"/>
                      <w:szCs w:val="21"/>
                    </w:rPr>
                    <w:t>dB</w:t>
                  </w:r>
                  <w:r>
                    <w:rPr>
                      <w:color w:val="000000" w:themeColor="text1"/>
                      <w:sz w:val="21"/>
                      <w:szCs w:val="21"/>
                    </w:rPr>
                    <w:t>）</w:t>
                  </w:r>
                </w:p>
              </w:tc>
              <w:tc>
                <w:tcPr>
                  <w:tcW w:w="458" w:type="pct"/>
                  <w:tcBorders>
                    <w:top w:val="single" w:sz="8" w:space="0" w:color="auto"/>
                    <w:left w:val="single" w:sz="8" w:space="0" w:color="auto"/>
                    <w:bottom w:val="single" w:sz="8" w:space="0" w:color="auto"/>
                    <w:right w:val="single" w:sz="8" w:space="0" w:color="auto"/>
                  </w:tcBorders>
                  <w:shd w:val="clear" w:color="auto" w:fill="auto"/>
                  <w:vAlign w:val="center"/>
                </w:tcPr>
                <w:p w:rsidR="00706C00" w:rsidRDefault="004B3C4D">
                  <w:pPr>
                    <w:pStyle w:val="aa"/>
                    <w:widowControl/>
                    <w:jc w:val="center"/>
                    <w:rPr>
                      <w:color w:val="000000" w:themeColor="text1"/>
                      <w:sz w:val="21"/>
                      <w:szCs w:val="21"/>
                    </w:rPr>
                  </w:pPr>
                  <w:r>
                    <w:rPr>
                      <w:color w:val="000000" w:themeColor="text1"/>
                      <w:sz w:val="21"/>
                      <w:szCs w:val="21"/>
                    </w:rPr>
                    <w:t>94</w:t>
                  </w:r>
                </w:p>
              </w:tc>
              <w:tc>
                <w:tcPr>
                  <w:tcW w:w="458" w:type="pct"/>
                  <w:tcBorders>
                    <w:top w:val="single" w:sz="8" w:space="0" w:color="auto"/>
                    <w:left w:val="single" w:sz="8" w:space="0" w:color="auto"/>
                    <w:bottom w:val="single" w:sz="8" w:space="0" w:color="auto"/>
                    <w:right w:val="single" w:sz="8" w:space="0" w:color="auto"/>
                  </w:tcBorders>
                  <w:shd w:val="clear" w:color="auto" w:fill="auto"/>
                  <w:vAlign w:val="center"/>
                </w:tcPr>
                <w:p w:rsidR="00706C00" w:rsidRDefault="004B3C4D">
                  <w:pPr>
                    <w:pStyle w:val="aa"/>
                    <w:widowControl/>
                    <w:jc w:val="center"/>
                    <w:rPr>
                      <w:color w:val="000000" w:themeColor="text1"/>
                      <w:sz w:val="21"/>
                      <w:szCs w:val="21"/>
                    </w:rPr>
                  </w:pPr>
                  <w:r>
                    <w:rPr>
                      <w:color w:val="000000" w:themeColor="text1"/>
                      <w:sz w:val="21"/>
                      <w:szCs w:val="21"/>
                    </w:rPr>
                    <w:t>74</w:t>
                  </w:r>
                </w:p>
              </w:tc>
              <w:tc>
                <w:tcPr>
                  <w:tcW w:w="366" w:type="pct"/>
                  <w:tcBorders>
                    <w:top w:val="single" w:sz="8" w:space="0" w:color="auto"/>
                    <w:left w:val="single" w:sz="8" w:space="0" w:color="auto"/>
                    <w:bottom w:val="single" w:sz="8" w:space="0" w:color="auto"/>
                    <w:right w:val="single" w:sz="8" w:space="0" w:color="auto"/>
                  </w:tcBorders>
                  <w:shd w:val="clear" w:color="auto" w:fill="auto"/>
                  <w:vAlign w:val="center"/>
                </w:tcPr>
                <w:p w:rsidR="00706C00" w:rsidRDefault="004B3C4D">
                  <w:pPr>
                    <w:pStyle w:val="aa"/>
                    <w:widowControl/>
                    <w:jc w:val="center"/>
                    <w:rPr>
                      <w:color w:val="000000" w:themeColor="text1"/>
                      <w:sz w:val="21"/>
                      <w:szCs w:val="21"/>
                    </w:rPr>
                  </w:pPr>
                  <w:r>
                    <w:rPr>
                      <w:color w:val="000000" w:themeColor="text1"/>
                      <w:sz w:val="21"/>
                      <w:szCs w:val="21"/>
                    </w:rPr>
                    <w:t>60</w:t>
                  </w:r>
                </w:p>
              </w:tc>
              <w:tc>
                <w:tcPr>
                  <w:tcW w:w="366" w:type="pct"/>
                  <w:tcBorders>
                    <w:top w:val="single" w:sz="8" w:space="0" w:color="auto"/>
                    <w:left w:val="single" w:sz="8" w:space="0" w:color="auto"/>
                    <w:bottom w:val="single" w:sz="8" w:space="0" w:color="auto"/>
                    <w:right w:val="single" w:sz="8" w:space="0" w:color="auto"/>
                  </w:tcBorders>
                  <w:shd w:val="clear" w:color="auto" w:fill="auto"/>
                  <w:vAlign w:val="center"/>
                </w:tcPr>
                <w:p w:rsidR="00706C00" w:rsidRDefault="004B3C4D">
                  <w:pPr>
                    <w:pStyle w:val="aa"/>
                    <w:widowControl/>
                    <w:jc w:val="center"/>
                    <w:rPr>
                      <w:color w:val="000000" w:themeColor="text1"/>
                      <w:sz w:val="21"/>
                      <w:szCs w:val="21"/>
                    </w:rPr>
                  </w:pPr>
                  <w:r>
                    <w:rPr>
                      <w:color w:val="000000" w:themeColor="text1"/>
                      <w:sz w:val="21"/>
                      <w:szCs w:val="21"/>
                    </w:rPr>
                    <w:t>59</w:t>
                  </w:r>
                </w:p>
              </w:tc>
              <w:tc>
                <w:tcPr>
                  <w:tcW w:w="366" w:type="pct"/>
                  <w:tcBorders>
                    <w:top w:val="single" w:sz="8" w:space="0" w:color="auto"/>
                    <w:left w:val="single" w:sz="8" w:space="0" w:color="auto"/>
                    <w:bottom w:val="single" w:sz="8" w:space="0" w:color="auto"/>
                    <w:right w:val="single" w:sz="8" w:space="0" w:color="auto"/>
                  </w:tcBorders>
                  <w:shd w:val="clear" w:color="auto" w:fill="auto"/>
                  <w:vAlign w:val="center"/>
                </w:tcPr>
                <w:p w:rsidR="00706C00" w:rsidRDefault="004B3C4D">
                  <w:pPr>
                    <w:pStyle w:val="aa"/>
                    <w:widowControl/>
                    <w:jc w:val="center"/>
                    <w:rPr>
                      <w:color w:val="000000" w:themeColor="text1"/>
                      <w:sz w:val="21"/>
                      <w:szCs w:val="21"/>
                    </w:rPr>
                  </w:pPr>
                  <w:r>
                    <w:rPr>
                      <w:color w:val="000000" w:themeColor="text1"/>
                      <w:sz w:val="21"/>
                      <w:szCs w:val="21"/>
                    </w:rPr>
                    <w:t>54</w:t>
                  </w:r>
                </w:p>
              </w:tc>
              <w:tc>
                <w:tcPr>
                  <w:tcW w:w="458" w:type="pct"/>
                  <w:tcBorders>
                    <w:top w:val="single" w:sz="8" w:space="0" w:color="auto"/>
                    <w:left w:val="single" w:sz="8" w:space="0" w:color="auto"/>
                    <w:bottom w:val="single" w:sz="8" w:space="0" w:color="auto"/>
                    <w:right w:val="single" w:sz="8" w:space="0" w:color="auto"/>
                  </w:tcBorders>
                  <w:shd w:val="clear" w:color="auto" w:fill="auto"/>
                  <w:vAlign w:val="center"/>
                </w:tcPr>
                <w:p w:rsidR="00706C00" w:rsidRDefault="004B3C4D">
                  <w:pPr>
                    <w:pStyle w:val="aa"/>
                    <w:widowControl/>
                    <w:jc w:val="center"/>
                    <w:rPr>
                      <w:color w:val="000000" w:themeColor="text1"/>
                      <w:sz w:val="21"/>
                      <w:szCs w:val="21"/>
                    </w:rPr>
                  </w:pPr>
                  <w:r>
                    <w:rPr>
                      <w:color w:val="000000" w:themeColor="text1"/>
                      <w:sz w:val="21"/>
                      <w:szCs w:val="21"/>
                    </w:rPr>
                    <w:t>51</w:t>
                  </w:r>
                </w:p>
              </w:tc>
              <w:tc>
                <w:tcPr>
                  <w:tcW w:w="378" w:type="pct"/>
                  <w:tcBorders>
                    <w:top w:val="single" w:sz="8" w:space="0" w:color="auto"/>
                    <w:left w:val="single" w:sz="8" w:space="0" w:color="auto"/>
                    <w:bottom w:val="single" w:sz="8" w:space="0" w:color="auto"/>
                    <w:right w:val="single" w:sz="8" w:space="0" w:color="auto"/>
                  </w:tcBorders>
                  <w:shd w:val="clear" w:color="auto" w:fill="auto"/>
                  <w:vAlign w:val="center"/>
                </w:tcPr>
                <w:p w:rsidR="00706C00" w:rsidRDefault="004B3C4D">
                  <w:pPr>
                    <w:pStyle w:val="aa"/>
                    <w:widowControl/>
                    <w:jc w:val="center"/>
                    <w:rPr>
                      <w:color w:val="000000" w:themeColor="text1"/>
                      <w:sz w:val="21"/>
                      <w:szCs w:val="21"/>
                    </w:rPr>
                  </w:pPr>
                  <w:r>
                    <w:rPr>
                      <w:color w:val="000000" w:themeColor="text1"/>
                      <w:sz w:val="21"/>
                      <w:szCs w:val="21"/>
                    </w:rPr>
                    <w:t>48</w:t>
                  </w:r>
                </w:p>
              </w:tc>
              <w:tc>
                <w:tcPr>
                  <w:tcW w:w="356" w:type="pct"/>
                  <w:tcBorders>
                    <w:top w:val="single" w:sz="8" w:space="0" w:color="auto"/>
                    <w:left w:val="single" w:sz="8" w:space="0" w:color="auto"/>
                    <w:bottom w:val="single" w:sz="8" w:space="0" w:color="auto"/>
                    <w:right w:val="single" w:sz="8" w:space="0" w:color="auto"/>
                  </w:tcBorders>
                  <w:shd w:val="clear" w:color="auto" w:fill="auto"/>
                  <w:vAlign w:val="center"/>
                </w:tcPr>
                <w:p w:rsidR="00706C00" w:rsidRDefault="004B3C4D">
                  <w:pPr>
                    <w:pStyle w:val="aa"/>
                    <w:widowControl/>
                    <w:jc w:val="center"/>
                    <w:rPr>
                      <w:color w:val="000000" w:themeColor="text1"/>
                      <w:sz w:val="21"/>
                      <w:szCs w:val="21"/>
                    </w:rPr>
                  </w:pPr>
                  <w:r>
                    <w:rPr>
                      <w:color w:val="000000" w:themeColor="text1"/>
                      <w:sz w:val="21"/>
                      <w:szCs w:val="21"/>
                    </w:rPr>
                    <w:t>46</w:t>
                  </w:r>
                </w:p>
              </w:tc>
              <w:tc>
                <w:tcPr>
                  <w:tcW w:w="413" w:type="pct"/>
                  <w:tcBorders>
                    <w:top w:val="single" w:sz="8" w:space="0" w:color="auto"/>
                    <w:left w:val="single" w:sz="8" w:space="0" w:color="auto"/>
                    <w:bottom w:val="single" w:sz="8" w:space="0" w:color="auto"/>
                    <w:right w:val="dotted" w:sz="4" w:space="0" w:color="auto"/>
                  </w:tcBorders>
                  <w:shd w:val="clear" w:color="auto" w:fill="auto"/>
                  <w:vAlign w:val="center"/>
                </w:tcPr>
                <w:p w:rsidR="00706C00" w:rsidRDefault="004B3C4D">
                  <w:pPr>
                    <w:pStyle w:val="aa"/>
                    <w:widowControl/>
                    <w:jc w:val="center"/>
                    <w:rPr>
                      <w:color w:val="000000" w:themeColor="text1"/>
                      <w:sz w:val="21"/>
                      <w:szCs w:val="21"/>
                    </w:rPr>
                  </w:pPr>
                  <w:r>
                    <w:rPr>
                      <w:color w:val="000000" w:themeColor="text1"/>
                      <w:sz w:val="21"/>
                      <w:szCs w:val="21"/>
                    </w:rPr>
                    <w:t>45</w:t>
                  </w:r>
                </w:p>
              </w:tc>
            </w:tr>
            <w:tr w:rsidR="00706C00">
              <w:trPr>
                <w:trHeight w:val="425"/>
                <w:jc w:val="center"/>
              </w:trPr>
              <w:tc>
                <w:tcPr>
                  <w:tcW w:w="1378" w:type="pct"/>
                  <w:tcBorders>
                    <w:top w:val="single" w:sz="8" w:space="0" w:color="auto"/>
                    <w:left w:val="dotted" w:sz="4" w:space="0" w:color="auto"/>
                    <w:bottom w:val="single" w:sz="8" w:space="0" w:color="auto"/>
                    <w:right w:val="single" w:sz="8" w:space="0" w:color="auto"/>
                  </w:tcBorders>
                  <w:shd w:val="clear" w:color="auto" w:fill="auto"/>
                  <w:vAlign w:val="center"/>
                </w:tcPr>
                <w:p w:rsidR="00706C00" w:rsidRDefault="004B3C4D">
                  <w:pPr>
                    <w:pStyle w:val="aa"/>
                    <w:widowControl/>
                    <w:jc w:val="center"/>
                    <w:rPr>
                      <w:color w:val="000000" w:themeColor="text1"/>
                      <w:sz w:val="21"/>
                      <w:szCs w:val="21"/>
                    </w:rPr>
                  </w:pPr>
                  <w:r>
                    <w:rPr>
                      <w:color w:val="000000" w:themeColor="text1"/>
                      <w:sz w:val="21"/>
                      <w:szCs w:val="21"/>
                    </w:rPr>
                    <w:t>搅拌机噪声值（</w:t>
                  </w:r>
                  <w:r>
                    <w:rPr>
                      <w:color w:val="000000" w:themeColor="text1"/>
                      <w:sz w:val="21"/>
                      <w:szCs w:val="21"/>
                    </w:rPr>
                    <w:t>dB</w:t>
                  </w:r>
                  <w:r>
                    <w:rPr>
                      <w:color w:val="000000" w:themeColor="text1"/>
                      <w:sz w:val="21"/>
                      <w:szCs w:val="21"/>
                    </w:rPr>
                    <w:t>）</w:t>
                  </w:r>
                </w:p>
              </w:tc>
              <w:tc>
                <w:tcPr>
                  <w:tcW w:w="458" w:type="pct"/>
                  <w:tcBorders>
                    <w:top w:val="single" w:sz="8" w:space="0" w:color="auto"/>
                    <w:left w:val="single" w:sz="8" w:space="0" w:color="auto"/>
                    <w:bottom w:val="single" w:sz="8" w:space="0" w:color="auto"/>
                    <w:right w:val="single" w:sz="8" w:space="0" w:color="auto"/>
                  </w:tcBorders>
                  <w:shd w:val="clear" w:color="auto" w:fill="auto"/>
                  <w:vAlign w:val="center"/>
                </w:tcPr>
                <w:p w:rsidR="00706C00" w:rsidRDefault="004B3C4D">
                  <w:pPr>
                    <w:pStyle w:val="aa"/>
                    <w:widowControl/>
                    <w:jc w:val="center"/>
                    <w:rPr>
                      <w:color w:val="000000" w:themeColor="text1"/>
                      <w:sz w:val="21"/>
                      <w:szCs w:val="21"/>
                    </w:rPr>
                  </w:pPr>
                  <w:r>
                    <w:rPr>
                      <w:color w:val="000000" w:themeColor="text1"/>
                      <w:sz w:val="21"/>
                      <w:szCs w:val="21"/>
                    </w:rPr>
                    <w:t>85</w:t>
                  </w:r>
                </w:p>
              </w:tc>
              <w:tc>
                <w:tcPr>
                  <w:tcW w:w="458" w:type="pct"/>
                  <w:tcBorders>
                    <w:top w:val="single" w:sz="8" w:space="0" w:color="auto"/>
                    <w:left w:val="single" w:sz="8" w:space="0" w:color="auto"/>
                    <w:bottom w:val="single" w:sz="8" w:space="0" w:color="auto"/>
                    <w:right w:val="single" w:sz="8" w:space="0" w:color="auto"/>
                  </w:tcBorders>
                  <w:shd w:val="clear" w:color="auto" w:fill="auto"/>
                  <w:vAlign w:val="center"/>
                </w:tcPr>
                <w:p w:rsidR="00706C00" w:rsidRDefault="004B3C4D">
                  <w:pPr>
                    <w:pStyle w:val="aa"/>
                    <w:widowControl/>
                    <w:jc w:val="center"/>
                    <w:rPr>
                      <w:color w:val="000000" w:themeColor="text1"/>
                      <w:sz w:val="21"/>
                      <w:szCs w:val="21"/>
                    </w:rPr>
                  </w:pPr>
                  <w:r>
                    <w:rPr>
                      <w:color w:val="000000" w:themeColor="text1"/>
                      <w:sz w:val="21"/>
                      <w:szCs w:val="21"/>
                    </w:rPr>
                    <w:t>65</w:t>
                  </w:r>
                </w:p>
              </w:tc>
              <w:tc>
                <w:tcPr>
                  <w:tcW w:w="366" w:type="pct"/>
                  <w:tcBorders>
                    <w:top w:val="single" w:sz="8" w:space="0" w:color="auto"/>
                    <w:left w:val="single" w:sz="8" w:space="0" w:color="auto"/>
                    <w:bottom w:val="single" w:sz="8" w:space="0" w:color="auto"/>
                    <w:right w:val="single" w:sz="8" w:space="0" w:color="auto"/>
                  </w:tcBorders>
                  <w:shd w:val="clear" w:color="auto" w:fill="auto"/>
                  <w:vAlign w:val="center"/>
                </w:tcPr>
                <w:p w:rsidR="00706C00" w:rsidRDefault="004B3C4D">
                  <w:pPr>
                    <w:pStyle w:val="aa"/>
                    <w:widowControl/>
                    <w:jc w:val="center"/>
                    <w:rPr>
                      <w:color w:val="000000" w:themeColor="text1"/>
                      <w:sz w:val="21"/>
                      <w:szCs w:val="21"/>
                    </w:rPr>
                  </w:pPr>
                  <w:r>
                    <w:rPr>
                      <w:color w:val="000000" w:themeColor="text1"/>
                      <w:sz w:val="21"/>
                      <w:szCs w:val="21"/>
                    </w:rPr>
                    <w:t>51</w:t>
                  </w:r>
                </w:p>
              </w:tc>
              <w:tc>
                <w:tcPr>
                  <w:tcW w:w="366" w:type="pct"/>
                  <w:tcBorders>
                    <w:top w:val="single" w:sz="8" w:space="0" w:color="auto"/>
                    <w:left w:val="single" w:sz="8" w:space="0" w:color="auto"/>
                    <w:bottom w:val="single" w:sz="8" w:space="0" w:color="auto"/>
                    <w:right w:val="single" w:sz="8" w:space="0" w:color="auto"/>
                  </w:tcBorders>
                  <w:shd w:val="clear" w:color="auto" w:fill="auto"/>
                  <w:vAlign w:val="center"/>
                </w:tcPr>
                <w:p w:rsidR="00706C00" w:rsidRDefault="004B3C4D">
                  <w:pPr>
                    <w:pStyle w:val="aa"/>
                    <w:widowControl/>
                    <w:jc w:val="center"/>
                    <w:rPr>
                      <w:color w:val="000000" w:themeColor="text1"/>
                      <w:sz w:val="21"/>
                      <w:szCs w:val="21"/>
                    </w:rPr>
                  </w:pPr>
                  <w:r>
                    <w:rPr>
                      <w:color w:val="000000" w:themeColor="text1"/>
                      <w:sz w:val="21"/>
                      <w:szCs w:val="21"/>
                    </w:rPr>
                    <w:t>50</w:t>
                  </w:r>
                </w:p>
              </w:tc>
              <w:tc>
                <w:tcPr>
                  <w:tcW w:w="366" w:type="pct"/>
                  <w:tcBorders>
                    <w:top w:val="single" w:sz="8" w:space="0" w:color="auto"/>
                    <w:left w:val="single" w:sz="8" w:space="0" w:color="auto"/>
                    <w:bottom w:val="single" w:sz="8" w:space="0" w:color="auto"/>
                    <w:right w:val="single" w:sz="8" w:space="0" w:color="auto"/>
                  </w:tcBorders>
                  <w:shd w:val="clear" w:color="auto" w:fill="auto"/>
                  <w:vAlign w:val="center"/>
                </w:tcPr>
                <w:p w:rsidR="00706C00" w:rsidRDefault="004B3C4D">
                  <w:pPr>
                    <w:pStyle w:val="aa"/>
                    <w:widowControl/>
                    <w:jc w:val="center"/>
                    <w:rPr>
                      <w:color w:val="000000" w:themeColor="text1"/>
                      <w:sz w:val="21"/>
                      <w:szCs w:val="21"/>
                    </w:rPr>
                  </w:pPr>
                  <w:r>
                    <w:rPr>
                      <w:color w:val="000000" w:themeColor="text1"/>
                      <w:sz w:val="21"/>
                      <w:szCs w:val="21"/>
                    </w:rPr>
                    <w:t>45</w:t>
                  </w:r>
                </w:p>
              </w:tc>
              <w:tc>
                <w:tcPr>
                  <w:tcW w:w="458" w:type="pct"/>
                  <w:tcBorders>
                    <w:top w:val="single" w:sz="8" w:space="0" w:color="auto"/>
                    <w:left w:val="single" w:sz="8" w:space="0" w:color="auto"/>
                    <w:bottom w:val="single" w:sz="8" w:space="0" w:color="auto"/>
                    <w:right w:val="single" w:sz="8" w:space="0" w:color="auto"/>
                  </w:tcBorders>
                  <w:shd w:val="clear" w:color="auto" w:fill="auto"/>
                  <w:vAlign w:val="center"/>
                </w:tcPr>
                <w:p w:rsidR="00706C00" w:rsidRDefault="004B3C4D">
                  <w:pPr>
                    <w:pStyle w:val="aa"/>
                    <w:widowControl/>
                    <w:jc w:val="center"/>
                    <w:rPr>
                      <w:color w:val="000000" w:themeColor="text1"/>
                      <w:sz w:val="21"/>
                      <w:szCs w:val="21"/>
                    </w:rPr>
                  </w:pPr>
                  <w:r>
                    <w:rPr>
                      <w:color w:val="000000" w:themeColor="text1"/>
                      <w:sz w:val="21"/>
                      <w:szCs w:val="21"/>
                    </w:rPr>
                    <w:t>42</w:t>
                  </w:r>
                </w:p>
              </w:tc>
              <w:tc>
                <w:tcPr>
                  <w:tcW w:w="378" w:type="pct"/>
                  <w:tcBorders>
                    <w:top w:val="single" w:sz="8" w:space="0" w:color="auto"/>
                    <w:left w:val="single" w:sz="8" w:space="0" w:color="auto"/>
                    <w:bottom w:val="single" w:sz="8" w:space="0" w:color="auto"/>
                    <w:right w:val="single" w:sz="8" w:space="0" w:color="auto"/>
                  </w:tcBorders>
                  <w:shd w:val="clear" w:color="auto" w:fill="auto"/>
                  <w:vAlign w:val="center"/>
                </w:tcPr>
                <w:p w:rsidR="00706C00" w:rsidRDefault="004B3C4D">
                  <w:pPr>
                    <w:pStyle w:val="aa"/>
                    <w:widowControl/>
                    <w:jc w:val="center"/>
                    <w:rPr>
                      <w:color w:val="000000" w:themeColor="text1"/>
                      <w:sz w:val="21"/>
                      <w:szCs w:val="21"/>
                    </w:rPr>
                  </w:pPr>
                  <w:r>
                    <w:rPr>
                      <w:color w:val="000000" w:themeColor="text1"/>
                      <w:sz w:val="21"/>
                      <w:szCs w:val="21"/>
                    </w:rPr>
                    <w:t>39</w:t>
                  </w:r>
                </w:p>
              </w:tc>
              <w:tc>
                <w:tcPr>
                  <w:tcW w:w="356" w:type="pct"/>
                  <w:tcBorders>
                    <w:top w:val="single" w:sz="8" w:space="0" w:color="auto"/>
                    <w:left w:val="single" w:sz="8" w:space="0" w:color="auto"/>
                    <w:bottom w:val="single" w:sz="8" w:space="0" w:color="auto"/>
                    <w:right w:val="single" w:sz="8" w:space="0" w:color="auto"/>
                  </w:tcBorders>
                  <w:shd w:val="clear" w:color="auto" w:fill="auto"/>
                  <w:vAlign w:val="center"/>
                </w:tcPr>
                <w:p w:rsidR="00706C00" w:rsidRDefault="004B3C4D">
                  <w:pPr>
                    <w:pStyle w:val="aa"/>
                    <w:widowControl/>
                    <w:jc w:val="center"/>
                    <w:rPr>
                      <w:color w:val="000000" w:themeColor="text1"/>
                      <w:sz w:val="21"/>
                      <w:szCs w:val="21"/>
                    </w:rPr>
                  </w:pPr>
                  <w:r>
                    <w:rPr>
                      <w:color w:val="000000" w:themeColor="text1"/>
                      <w:sz w:val="21"/>
                      <w:szCs w:val="21"/>
                    </w:rPr>
                    <w:t>37</w:t>
                  </w:r>
                </w:p>
              </w:tc>
              <w:tc>
                <w:tcPr>
                  <w:tcW w:w="413" w:type="pct"/>
                  <w:tcBorders>
                    <w:top w:val="single" w:sz="8" w:space="0" w:color="auto"/>
                    <w:left w:val="single" w:sz="8" w:space="0" w:color="auto"/>
                    <w:bottom w:val="single" w:sz="8" w:space="0" w:color="auto"/>
                    <w:right w:val="dotted" w:sz="4" w:space="0" w:color="auto"/>
                  </w:tcBorders>
                  <w:shd w:val="clear" w:color="auto" w:fill="auto"/>
                  <w:vAlign w:val="center"/>
                </w:tcPr>
                <w:p w:rsidR="00706C00" w:rsidRDefault="004B3C4D">
                  <w:pPr>
                    <w:pStyle w:val="aa"/>
                    <w:widowControl/>
                    <w:jc w:val="center"/>
                    <w:rPr>
                      <w:color w:val="000000" w:themeColor="text1"/>
                      <w:sz w:val="21"/>
                      <w:szCs w:val="21"/>
                    </w:rPr>
                  </w:pPr>
                  <w:r>
                    <w:rPr>
                      <w:color w:val="000000" w:themeColor="text1"/>
                      <w:sz w:val="21"/>
                      <w:szCs w:val="21"/>
                    </w:rPr>
                    <w:t>36</w:t>
                  </w:r>
                </w:p>
              </w:tc>
            </w:tr>
            <w:tr w:rsidR="00706C00">
              <w:trPr>
                <w:trHeight w:val="425"/>
                <w:jc w:val="center"/>
              </w:trPr>
              <w:tc>
                <w:tcPr>
                  <w:tcW w:w="1378" w:type="pct"/>
                  <w:tcBorders>
                    <w:top w:val="single" w:sz="8" w:space="0" w:color="auto"/>
                    <w:left w:val="dotted" w:sz="4" w:space="0" w:color="auto"/>
                    <w:bottom w:val="single" w:sz="12" w:space="0" w:color="auto"/>
                    <w:right w:val="single" w:sz="8" w:space="0" w:color="auto"/>
                  </w:tcBorders>
                  <w:shd w:val="clear" w:color="auto" w:fill="auto"/>
                  <w:vAlign w:val="center"/>
                </w:tcPr>
                <w:p w:rsidR="00706C00" w:rsidRDefault="004B3C4D">
                  <w:pPr>
                    <w:pStyle w:val="aa"/>
                    <w:widowControl/>
                    <w:jc w:val="center"/>
                    <w:rPr>
                      <w:color w:val="000000" w:themeColor="text1"/>
                      <w:sz w:val="21"/>
                      <w:szCs w:val="21"/>
                    </w:rPr>
                  </w:pPr>
                  <w:r>
                    <w:rPr>
                      <w:color w:val="000000" w:themeColor="text1"/>
                      <w:sz w:val="21"/>
                      <w:szCs w:val="21"/>
                    </w:rPr>
                    <w:t>《建筑施工场界环境噪声排放限值》（</w:t>
                  </w:r>
                  <w:r>
                    <w:rPr>
                      <w:color w:val="000000" w:themeColor="text1"/>
                      <w:sz w:val="21"/>
                      <w:szCs w:val="21"/>
                    </w:rPr>
                    <w:t>GB12523-2011</w:t>
                  </w:r>
                  <w:r>
                    <w:rPr>
                      <w:color w:val="000000" w:themeColor="text1"/>
                      <w:sz w:val="21"/>
                      <w:szCs w:val="21"/>
                    </w:rPr>
                    <w:t>）</w:t>
                  </w:r>
                </w:p>
              </w:tc>
              <w:tc>
                <w:tcPr>
                  <w:tcW w:w="3621" w:type="pct"/>
                  <w:gridSpan w:val="9"/>
                  <w:tcBorders>
                    <w:top w:val="single" w:sz="8" w:space="0" w:color="auto"/>
                    <w:left w:val="single" w:sz="8" w:space="0" w:color="auto"/>
                    <w:bottom w:val="single" w:sz="12" w:space="0" w:color="auto"/>
                    <w:right w:val="dotted" w:sz="4" w:space="0" w:color="auto"/>
                  </w:tcBorders>
                  <w:shd w:val="clear" w:color="auto" w:fill="auto"/>
                  <w:vAlign w:val="center"/>
                </w:tcPr>
                <w:p w:rsidR="00706C00" w:rsidRDefault="004B3C4D">
                  <w:pPr>
                    <w:pStyle w:val="aa"/>
                    <w:widowControl/>
                    <w:jc w:val="center"/>
                    <w:rPr>
                      <w:color w:val="000000" w:themeColor="text1"/>
                      <w:sz w:val="21"/>
                      <w:szCs w:val="21"/>
                    </w:rPr>
                  </w:pPr>
                  <w:r>
                    <w:rPr>
                      <w:color w:val="000000" w:themeColor="text1"/>
                      <w:sz w:val="21"/>
                      <w:szCs w:val="21"/>
                    </w:rPr>
                    <w:t>昼间</w:t>
                  </w:r>
                  <w:r>
                    <w:rPr>
                      <w:color w:val="000000" w:themeColor="text1"/>
                      <w:sz w:val="21"/>
                      <w:szCs w:val="21"/>
                    </w:rPr>
                    <w:t>70dB</w:t>
                  </w:r>
                  <w:r>
                    <w:rPr>
                      <w:color w:val="000000" w:themeColor="text1"/>
                      <w:sz w:val="21"/>
                      <w:szCs w:val="21"/>
                    </w:rPr>
                    <w:t>（</w:t>
                  </w:r>
                  <w:r>
                    <w:rPr>
                      <w:color w:val="000000" w:themeColor="text1"/>
                      <w:sz w:val="21"/>
                      <w:szCs w:val="21"/>
                    </w:rPr>
                    <w:t>A</w:t>
                  </w:r>
                  <w:r>
                    <w:rPr>
                      <w:color w:val="000000" w:themeColor="text1"/>
                      <w:sz w:val="21"/>
                      <w:szCs w:val="21"/>
                    </w:rPr>
                    <w:t>），夜间</w:t>
                  </w:r>
                  <w:r>
                    <w:rPr>
                      <w:color w:val="000000" w:themeColor="text1"/>
                      <w:sz w:val="21"/>
                      <w:szCs w:val="21"/>
                    </w:rPr>
                    <w:t>55dB</w:t>
                  </w:r>
                  <w:r>
                    <w:rPr>
                      <w:color w:val="000000" w:themeColor="text1"/>
                      <w:sz w:val="21"/>
                      <w:szCs w:val="21"/>
                    </w:rPr>
                    <w:t>（</w:t>
                  </w:r>
                  <w:r>
                    <w:rPr>
                      <w:color w:val="000000" w:themeColor="text1"/>
                      <w:sz w:val="21"/>
                      <w:szCs w:val="21"/>
                    </w:rPr>
                    <w:t>A</w:t>
                  </w:r>
                  <w:r>
                    <w:rPr>
                      <w:color w:val="000000" w:themeColor="text1"/>
                      <w:sz w:val="21"/>
                      <w:szCs w:val="21"/>
                    </w:rPr>
                    <w:t>）</w:t>
                  </w:r>
                </w:p>
              </w:tc>
            </w:tr>
          </w:tbl>
          <w:p w:rsidR="00706C00" w:rsidRDefault="004B3C4D">
            <w:pPr>
              <w:spacing w:line="360" w:lineRule="auto"/>
              <w:ind w:firstLineChars="200" w:firstLine="420"/>
              <w:rPr>
                <w:color w:val="000000" w:themeColor="text1"/>
                <w:kern w:val="0"/>
                <w:szCs w:val="21"/>
              </w:rPr>
            </w:pPr>
            <w:r>
              <w:rPr>
                <w:color w:val="000000" w:themeColor="text1"/>
                <w:kern w:val="0"/>
                <w:szCs w:val="21"/>
              </w:rPr>
              <w:t>由表</w:t>
            </w:r>
            <w:r>
              <w:rPr>
                <w:color w:val="000000" w:themeColor="text1"/>
                <w:kern w:val="0"/>
                <w:szCs w:val="21"/>
              </w:rPr>
              <w:t>4-1</w:t>
            </w:r>
            <w:r>
              <w:rPr>
                <w:color w:val="000000" w:themeColor="text1"/>
                <w:kern w:val="0"/>
                <w:szCs w:val="21"/>
              </w:rPr>
              <w:t>可以看出，昼间打桩机</w:t>
            </w:r>
            <w:r>
              <w:rPr>
                <w:color w:val="000000" w:themeColor="text1"/>
                <w:kern w:val="0"/>
                <w:szCs w:val="21"/>
              </w:rPr>
              <w:t>55m</w:t>
            </w:r>
            <w:proofErr w:type="gramStart"/>
            <w:r>
              <w:rPr>
                <w:color w:val="000000" w:themeColor="text1"/>
                <w:kern w:val="0"/>
                <w:szCs w:val="21"/>
              </w:rPr>
              <w:t>以外为</w:t>
            </w:r>
            <w:proofErr w:type="gramEnd"/>
            <w:r>
              <w:rPr>
                <w:color w:val="000000" w:themeColor="text1"/>
                <w:kern w:val="0"/>
                <w:szCs w:val="21"/>
              </w:rPr>
              <w:t>施工期机械噪声达标范围</w:t>
            </w:r>
            <w:r>
              <w:rPr>
                <w:rFonts w:hint="eastAsia"/>
                <w:color w:val="000000" w:themeColor="text1"/>
                <w:kern w:val="0"/>
                <w:szCs w:val="21"/>
              </w:rPr>
              <w:t>，本项目</w:t>
            </w:r>
            <w:r>
              <w:rPr>
                <w:color w:val="000000" w:themeColor="text1"/>
                <w:kern w:val="0"/>
                <w:szCs w:val="21"/>
              </w:rPr>
              <w:t>施工期噪声影响具有间歇性、短暂性的特点，随着施工期的结束而终止</w:t>
            </w:r>
            <w:r>
              <w:rPr>
                <w:rFonts w:hint="eastAsia"/>
                <w:color w:val="000000" w:themeColor="text1"/>
                <w:kern w:val="0"/>
                <w:szCs w:val="21"/>
              </w:rPr>
              <w:t>，且</w:t>
            </w:r>
            <w:r>
              <w:rPr>
                <w:color w:val="000000" w:themeColor="text1"/>
                <w:kern w:val="0"/>
                <w:szCs w:val="21"/>
              </w:rPr>
              <w:t>均在</w:t>
            </w:r>
            <w:proofErr w:type="gramStart"/>
            <w:r>
              <w:rPr>
                <w:color w:val="000000" w:themeColor="text1"/>
                <w:kern w:val="0"/>
                <w:szCs w:val="21"/>
              </w:rPr>
              <w:t>升压站</w:t>
            </w:r>
            <w:proofErr w:type="gramEnd"/>
            <w:r>
              <w:rPr>
                <w:color w:val="000000" w:themeColor="text1"/>
                <w:kern w:val="0"/>
                <w:szCs w:val="21"/>
              </w:rPr>
              <w:t>范围内开展</w:t>
            </w:r>
            <w:r>
              <w:rPr>
                <w:rFonts w:hint="eastAsia"/>
                <w:color w:val="000000" w:themeColor="text1"/>
                <w:kern w:val="0"/>
                <w:szCs w:val="21"/>
              </w:rPr>
              <w:t>，对周围环</w:t>
            </w:r>
            <w:r>
              <w:rPr>
                <w:rFonts w:hint="eastAsia"/>
                <w:color w:val="000000" w:themeColor="text1"/>
                <w:kern w:val="0"/>
                <w:szCs w:val="21"/>
              </w:rPr>
              <w:lastRenderedPageBreak/>
              <w:t>境影响较小</w:t>
            </w:r>
            <w:r w:rsidR="00C40998">
              <w:rPr>
                <w:rFonts w:hint="eastAsia"/>
                <w:color w:val="000000" w:themeColor="text1"/>
                <w:kern w:val="0"/>
                <w:szCs w:val="21"/>
              </w:rPr>
              <w:t>，</w:t>
            </w:r>
            <w:r>
              <w:rPr>
                <w:color w:val="000000" w:themeColor="text1"/>
                <w:kern w:val="0"/>
                <w:szCs w:val="21"/>
              </w:rPr>
              <w:t>满足《建筑施工场界环境噪声排放标准》</w:t>
            </w:r>
            <w:r>
              <w:rPr>
                <w:color w:val="000000" w:themeColor="text1"/>
                <w:kern w:val="0"/>
                <w:szCs w:val="21"/>
              </w:rPr>
              <w:t>(GB12523-2011)</w:t>
            </w:r>
            <w:r>
              <w:rPr>
                <w:color w:val="000000" w:themeColor="text1"/>
                <w:kern w:val="0"/>
                <w:szCs w:val="21"/>
              </w:rPr>
              <w:t>要求。</w:t>
            </w:r>
          </w:p>
          <w:p w:rsidR="00706C00" w:rsidRDefault="004B3C4D">
            <w:pPr>
              <w:spacing w:line="360" w:lineRule="auto"/>
              <w:ind w:firstLineChars="200" w:firstLine="420"/>
              <w:rPr>
                <w:color w:val="000000" w:themeColor="text1"/>
                <w:kern w:val="0"/>
                <w:szCs w:val="21"/>
              </w:rPr>
            </w:pPr>
            <w:r>
              <w:rPr>
                <w:color w:val="000000" w:themeColor="text1"/>
                <w:kern w:val="0"/>
                <w:szCs w:val="21"/>
              </w:rPr>
              <w:t>本次评价要求建设单位采取以下措施：</w:t>
            </w:r>
          </w:p>
          <w:p w:rsidR="00706C00" w:rsidRDefault="004B3C4D">
            <w:pPr>
              <w:spacing w:line="360" w:lineRule="auto"/>
              <w:ind w:firstLineChars="200" w:firstLine="420"/>
              <w:rPr>
                <w:color w:val="000000" w:themeColor="text1"/>
                <w:szCs w:val="21"/>
              </w:rPr>
            </w:pPr>
            <w:r>
              <w:rPr>
                <w:color w:val="000000" w:themeColor="text1"/>
                <w:szCs w:val="21"/>
              </w:rPr>
              <w:t>（</w:t>
            </w:r>
            <w:r>
              <w:rPr>
                <w:color w:val="000000" w:themeColor="text1"/>
                <w:szCs w:val="21"/>
              </w:rPr>
              <w:t>1</w:t>
            </w:r>
            <w:r>
              <w:rPr>
                <w:color w:val="000000" w:themeColor="text1"/>
                <w:szCs w:val="21"/>
              </w:rPr>
              <w:t>）采用低噪音、振动小的设备，并注意对设备的维护和保养，合理操作，保证施工机械在最佳状态。</w:t>
            </w:r>
          </w:p>
          <w:p w:rsidR="00706C00" w:rsidRDefault="004B3C4D">
            <w:pPr>
              <w:spacing w:line="360" w:lineRule="auto"/>
              <w:ind w:firstLineChars="200" w:firstLine="420"/>
              <w:rPr>
                <w:color w:val="000000" w:themeColor="text1"/>
                <w:szCs w:val="21"/>
              </w:rPr>
            </w:pPr>
            <w:r>
              <w:rPr>
                <w:color w:val="000000" w:themeColor="text1"/>
                <w:szCs w:val="21"/>
              </w:rPr>
              <w:t>（</w:t>
            </w:r>
            <w:r>
              <w:rPr>
                <w:color w:val="000000" w:themeColor="text1"/>
                <w:szCs w:val="21"/>
              </w:rPr>
              <w:t>2</w:t>
            </w:r>
            <w:r>
              <w:rPr>
                <w:color w:val="000000" w:themeColor="text1"/>
                <w:szCs w:val="21"/>
              </w:rPr>
              <w:t>）合理布置施工现场，尽量避免在施工现场的同一地点安排大量的高噪声设备，造成局部声级过高，利用隔声构件对高噪声设备进行隔声降噪。</w:t>
            </w:r>
          </w:p>
          <w:p w:rsidR="00706C00" w:rsidRDefault="004B3C4D">
            <w:pPr>
              <w:spacing w:line="360" w:lineRule="auto"/>
              <w:ind w:firstLineChars="200" w:firstLine="420"/>
              <w:rPr>
                <w:color w:val="000000" w:themeColor="text1"/>
                <w:szCs w:val="21"/>
              </w:rPr>
            </w:pPr>
            <w:r>
              <w:rPr>
                <w:color w:val="000000" w:themeColor="text1"/>
                <w:szCs w:val="21"/>
              </w:rPr>
              <w:t>通过采取以上措施后，施工噪声可得到较好地控制，通过距离衰减，噪声影响程度进一步降低，施工期噪声可以满足《建筑施工场界环境噪声排放标准》（</w:t>
            </w:r>
            <w:r>
              <w:rPr>
                <w:color w:val="000000" w:themeColor="text1"/>
                <w:szCs w:val="21"/>
              </w:rPr>
              <w:t>GB12523-2011</w:t>
            </w:r>
            <w:r>
              <w:rPr>
                <w:color w:val="000000" w:themeColor="text1"/>
                <w:szCs w:val="21"/>
              </w:rPr>
              <w:t>）中限值要求。</w:t>
            </w:r>
          </w:p>
          <w:p w:rsidR="00706C00" w:rsidRDefault="004B3C4D">
            <w:pPr>
              <w:spacing w:line="360" w:lineRule="auto"/>
              <w:ind w:firstLineChars="200" w:firstLine="420"/>
              <w:rPr>
                <w:color w:val="000000" w:themeColor="text1"/>
                <w:szCs w:val="21"/>
              </w:rPr>
            </w:pPr>
            <w:r>
              <w:rPr>
                <w:color w:val="000000" w:themeColor="text1"/>
                <w:szCs w:val="21"/>
              </w:rPr>
              <w:t>本工程施工期产生的噪声影响是小范围的和暂时的，随着施工活动的结束，对周围环境的影响也随即消除。</w:t>
            </w:r>
          </w:p>
          <w:p w:rsidR="00706C00" w:rsidRDefault="004B3C4D">
            <w:pPr>
              <w:spacing w:line="360" w:lineRule="auto"/>
              <w:ind w:firstLineChars="200" w:firstLine="420"/>
              <w:rPr>
                <w:color w:val="000000" w:themeColor="text1"/>
                <w:szCs w:val="21"/>
              </w:rPr>
            </w:pPr>
            <w:r>
              <w:rPr>
                <w:color w:val="000000" w:themeColor="text1"/>
                <w:szCs w:val="21"/>
              </w:rPr>
              <w:t>综上所述，本项目的环境影响主要表现在建设过程中的施工扬尘、施工废气、施工噪声以及施工废水、</w:t>
            </w:r>
            <w:proofErr w:type="gramStart"/>
            <w:r>
              <w:rPr>
                <w:color w:val="000000" w:themeColor="text1"/>
                <w:szCs w:val="21"/>
              </w:rPr>
              <w:t>固废等对</w:t>
            </w:r>
            <w:proofErr w:type="gramEnd"/>
            <w:r>
              <w:rPr>
                <w:color w:val="000000" w:themeColor="text1"/>
                <w:szCs w:val="21"/>
              </w:rPr>
              <w:t>周边环境的影响及建设对生态环境产生一定影响，但通过采取适当的环境保护措施后，本项目施工期对周围环境影响较小</w:t>
            </w:r>
            <w:r>
              <w:rPr>
                <w:rFonts w:hint="eastAsia"/>
                <w:color w:val="000000" w:themeColor="text1"/>
                <w:szCs w:val="21"/>
              </w:rPr>
              <w:t>。</w:t>
            </w:r>
          </w:p>
        </w:tc>
      </w:tr>
      <w:tr w:rsidR="00706C00">
        <w:trPr>
          <w:jc w:val="center"/>
        </w:trPr>
        <w:tc>
          <w:tcPr>
            <w:tcW w:w="506" w:type="dxa"/>
            <w:tcMar>
              <w:left w:w="28" w:type="dxa"/>
              <w:right w:w="28" w:type="dxa"/>
            </w:tcMar>
            <w:vAlign w:val="center"/>
          </w:tcPr>
          <w:p w:rsidR="00706C00" w:rsidRDefault="004B3C4D">
            <w:pPr>
              <w:adjustRightInd w:val="0"/>
              <w:snapToGrid w:val="0"/>
              <w:jc w:val="center"/>
              <w:rPr>
                <w:bCs/>
                <w:color w:val="000000" w:themeColor="text1"/>
                <w:sz w:val="24"/>
              </w:rPr>
            </w:pPr>
            <w:r>
              <w:rPr>
                <w:bCs/>
                <w:color w:val="000000" w:themeColor="text1"/>
                <w:sz w:val="24"/>
              </w:rPr>
              <w:lastRenderedPageBreak/>
              <w:t>运营</w:t>
            </w:r>
          </w:p>
          <w:p w:rsidR="00706C00" w:rsidRDefault="004B3C4D">
            <w:pPr>
              <w:adjustRightInd w:val="0"/>
              <w:snapToGrid w:val="0"/>
              <w:jc w:val="center"/>
              <w:rPr>
                <w:bCs/>
                <w:color w:val="000000" w:themeColor="text1"/>
                <w:sz w:val="24"/>
              </w:rPr>
            </w:pPr>
            <w:r>
              <w:rPr>
                <w:bCs/>
                <w:color w:val="000000" w:themeColor="text1"/>
                <w:sz w:val="24"/>
              </w:rPr>
              <w:t>期环</w:t>
            </w:r>
          </w:p>
          <w:p w:rsidR="00706C00" w:rsidRDefault="004B3C4D">
            <w:pPr>
              <w:adjustRightInd w:val="0"/>
              <w:snapToGrid w:val="0"/>
              <w:jc w:val="center"/>
              <w:rPr>
                <w:bCs/>
                <w:color w:val="000000" w:themeColor="text1"/>
                <w:sz w:val="24"/>
              </w:rPr>
            </w:pPr>
            <w:r>
              <w:rPr>
                <w:bCs/>
                <w:color w:val="000000" w:themeColor="text1"/>
                <w:sz w:val="24"/>
              </w:rPr>
              <w:t>境影</w:t>
            </w:r>
          </w:p>
          <w:p w:rsidR="00706C00" w:rsidRDefault="004B3C4D">
            <w:pPr>
              <w:adjustRightInd w:val="0"/>
              <w:snapToGrid w:val="0"/>
              <w:jc w:val="center"/>
              <w:rPr>
                <w:bCs/>
                <w:color w:val="000000" w:themeColor="text1"/>
                <w:sz w:val="24"/>
              </w:rPr>
            </w:pPr>
            <w:r>
              <w:rPr>
                <w:bCs/>
                <w:color w:val="000000" w:themeColor="text1"/>
                <w:sz w:val="24"/>
              </w:rPr>
              <w:t>响</w:t>
            </w:r>
            <w:proofErr w:type="gramStart"/>
            <w:r>
              <w:rPr>
                <w:bCs/>
                <w:color w:val="000000" w:themeColor="text1"/>
                <w:sz w:val="24"/>
              </w:rPr>
              <w:t>和</w:t>
            </w:r>
            <w:proofErr w:type="gramEnd"/>
          </w:p>
          <w:p w:rsidR="00706C00" w:rsidRDefault="004B3C4D">
            <w:pPr>
              <w:adjustRightInd w:val="0"/>
              <w:snapToGrid w:val="0"/>
              <w:jc w:val="center"/>
              <w:rPr>
                <w:bCs/>
                <w:color w:val="000000" w:themeColor="text1"/>
                <w:sz w:val="24"/>
              </w:rPr>
            </w:pPr>
            <w:r>
              <w:rPr>
                <w:bCs/>
                <w:color w:val="000000" w:themeColor="text1"/>
                <w:sz w:val="24"/>
              </w:rPr>
              <w:t>保护</w:t>
            </w:r>
          </w:p>
          <w:p w:rsidR="00706C00" w:rsidRDefault="004B3C4D">
            <w:pPr>
              <w:adjustRightInd w:val="0"/>
              <w:snapToGrid w:val="0"/>
              <w:jc w:val="center"/>
              <w:rPr>
                <w:bCs/>
                <w:color w:val="000000" w:themeColor="text1"/>
                <w:szCs w:val="21"/>
              </w:rPr>
            </w:pPr>
            <w:r>
              <w:rPr>
                <w:bCs/>
                <w:color w:val="000000" w:themeColor="text1"/>
                <w:sz w:val="24"/>
              </w:rPr>
              <w:t>措施</w:t>
            </w:r>
          </w:p>
        </w:tc>
        <w:tc>
          <w:tcPr>
            <w:tcW w:w="9071" w:type="dxa"/>
            <w:vAlign w:val="center"/>
          </w:tcPr>
          <w:p w:rsidR="00706C00" w:rsidRDefault="004B3C4D">
            <w:pPr>
              <w:spacing w:line="360" w:lineRule="auto"/>
              <w:ind w:firstLineChars="200" w:firstLine="422"/>
              <w:rPr>
                <w:b/>
                <w:color w:val="000000" w:themeColor="text1"/>
                <w:szCs w:val="21"/>
              </w:rPr>
            </w:pPr>
            <w:r>
              <w:rPr>
                <w:b/>
                <w:color w:val="000000" w:themeColor="text1"/>
                <w:szCs w:val="21"/>
              </w:rPr>
              <w:t>1</w:t>
            </w:r>
            <w:r>
              <w:rPr>
                <w:b/>
                <w:color w:val="000000" w:themeColor="text1"/>
                <w:szCs w:val="21"/>
              </w:rPr>
              <w:t>、大气环境影响分析</w:t>
            </w:r>
          </w:p>
          <w:p w:rsidR="00706C00" w:rsidRDefault="004B3C4D" w:rsidP="00C40998">
            <w:pPr>
              <w:spacing w:line="360" w:lineRule="auto"/>
              <w:ind w:firstLineChars="200" w:firstLine="420"/>
              <w:rPr>
                <w:color w:val="000000" w:themeColor="text1"/>
                <w:szCs w:val="21"/>
              </w:rPr>
            </w:pPr>
            <w:r>
              <w:rPr>
                <w:rFonts w:hint="eastAsia"/>
                <w:color w:val="000000" w:themeColor="text1"/>
                <w:szCs w:val="21"/>
              </w:rPr>
              <w:t>运营期食堂油烟和污水处理站已在主体环评中评价，本项目依托主体环</w:t>
            </w:r>
            <w:proofErr w:type="gramStart"/>
            <w:r>
              <w:rPr>
                <w:rFonts w:hint="eastAsia"/>
                <w:color w:val="000000" w:themeColor="text1"/>
                <w:szCs w:val="21"/>
              </w:rPr>
              <w:t>评评价</w:t>
            </w:r>
            <w:proofErr w:type="gramEnd"/>
            <w:r>
              <w:rPr>
                <w:rFonts w:hint="eastAsia"/>
                <w:color w:val="000000" w:themeColor="text1"/>
                <w:szCs w:val="21"/>
              </w:rPr>
              <w:t>过程及结论：工作人员饮食油烟由</w:t>
            </w:r>
            <w:proofErr w:type="gramStart"/>
            <w:r>
              <w:rPr>
                <w:rFonts w:hint="eastAsia"/>
                <w:color w:val="000000" w:themeColor="text1"/>
                <w:szCs w:val="21"/>
              </w:rPr>
              <w:t>升压站配备</w:t>
            </w:r>
            <w:proofErr w:type="gramEnd"/>
            <w:r>
              <w:rPr>
                <w:rFonts w:hint="eastAsia"/>
                <w:color w:val="000000" w:themeColor="text1"/>
                <w:szCs w:val="21"/>
              </w:rPr>
              <w:t>的油烟净化装置处理，保证排放情况满足《餐饮业大气污染物排放标准》</w:t>
            </w:r>
            <w:r w:rsidR="00C40998" w:rsidRPr="00C40998">
              <w:rPr>
                <w:color w:val="000000" w:themeColor="text1"/>
                <w:szCs w:val="21"/>
              </w:rPr>
              <w:t>（</w:t>
            </w:r>
            <w:r w:rsidR="00C40998">
              <w:rPr>
                <w:color w:val="333333"/>
                <w:szCs w:val="21"/>
                <w:shd w:val="clear" w:color="auto" w:fill="FFFFFF"/>
              </w:rPr>
              <w:t>DB13/</w:t>
            </w:r>
            <w:r w:rsidR="00C40998" w:rsidRPr="00C40998">
              <w:rPr>
                <w:color w:val="333333"/>
                <w:szCs w:val="21"/>
                <w:shd w:val="clear" w:color="auto" w:fill="FFFFFF"/>
              </w:rPr>
              <w:t>5808—2023</w:t>
            </w:r>
            <w:r w:rsidR="00C40998" w:rsidRPr="00C40998">
              <w:rPr>
                <w:color w:val="000000" w:themeColor="text1"/>
                <w:szCs w:val="21"/>
              </w:rPr>
              <w:t>）</w:t>
            </w:r>
            <w:r w:rsidR="00C40998" w:rsidRPr="00C40998">
              <w:rPr>
                <w:color w:val="333333"/>
                <w:szCs w:val="21"/>
                <w:shd w:val="clear" w:color="auto" w:fill="FFFFFF"/>
              </w:rPr>
              <w:t>。</w:t>
            </w:r>
          </w:p>
          <w:p w:rsidR="00706C00" w:rsidRDefault="004B3C4D">
            <w:pPr>
              <w:spacing w:line="360" w:lineRule="auto"/>
              <w:ind w:firstLineChars="200" w:firstLine="422"/>
              <w:rPr>
                <w:color w:val="000000" w:themeColor="text1"/>
                <w:szCs w:val="21"/>
              </w:rPr>
            </w:pPr>
            <w:r>
              <w:rPr>
                <w:rFonts w:hint="eastAsia"/>
                <w:b/>
                <w:bCs/>
                <w:color w:val="000000" w:themeColor="text1"/>
                <w:szCs w:val="21"/>
              </w:rPr>
              <w:t>2</w:t>
            </w:r>
            <w:r>
              <w:rPr>
                <w:rFonts w:hint="eastAsia"/>
                <w:b/>
                <w:bCs/>
                <w:color w:val="000000" w:themeColor="text1"/>
                <w:szCs w:val="21"/>
              </w:rPr>
              <w:t>、</w:t>
            </w:r>
            <w:r>
              <w:rPr>
                <w:b/>
                <w:bCs/>
                <w:color w:val="000000" w:themeColor="text1"/>
                <w:szCs w:val="21"/>
              </w:rPr>
              <w:t>地表水环境影响分析</w:t>
            </w:r>
          </w:p>
          <w:p w:rsidR="00706C00" w:rsidRDefault="004B3C4D">
            <w:pPr>
              <w:spacing w:line="360" w:lineRule="auto"/>
              <w:ind w:firstLineChars="200" w:firstLine="420"/>
              <w:rPr>
                <w:rFonts w:ascii="宋体" w:hAnsi="宋体" w:cs="宋体"/>
                <w:color w:val="000000" w:themeColor="text1"/>
                <w:szCs w:val="21"/>
                <w:lang w:bidi="ar"/>
              </w:rPr>
            </w:pPr>
            <w:r>
              <w:rPr>
                <w:rFonts w:ascii="宋体" w:hAnsi="宋体" w:cs="宋体" w:hint="eastAsia"/>
                <w:color w:val="000000" w:themeColor="text1"/>
                <w:szCs w:val="21"/>
                <w:lang w:bidi="ar"/>
              </w:rPr>
              <w:t>运营期污水处理站已在主体环评中评价，本项目依托主体环</w:t>
            </w:r>
            <w:proofErr w:type="gramStart"/>
            <w:r>
              <w:rPr>
                <w:rFonts w:ascii="宋体" w:hAnsi="宋体" w:cs="宋体" w:hint="eastAsia"/>
                <w:color w:val="000000" w:themeColor="text1"/>
                <w:szCs w:val="21"/>
                <w:lang w:bidi="ar"/>
              </w:rPr>
              <w:t>评评价</w:t>
            </w:r>
            <w:proofErr w:type="gramEnd"/>
            <w:r>
              <w:rPr>
                <w:rFonts w:ascii="宋体" w:hAnsi="宋体" w:cs="宋体" w:hint="eastAsia"/>
                <w:color w:val="000000" w:themeColor="text1"/>
                <w:szCs w:val="21"/>
                <w:lang w:bidi="ar"/>
              </w:rPr>
              <w:t>过程及结论：本项目管理区生活污水经化粪池处理（食堂废水经隔油池处理）后排入污水调节池，后经地埋式一体化污水处理设备处理达标后作为厂区地面抑尘、绿化使用，不外排。</w:t>
            </w:r>
          </w:p>
          <w:p w:rsidR="00706C00" w:rsidRDefault="004B3C4D">
            <w:pPr>
              <w:spacing w:line="360" w:lineRule="auto"/>
              <w:ind w:firstLineChars="200" w:firstLine="422"/>
              <w:rPr>
                <w:rFonts w:ascii="宋体" w:hAnsi="宋体" w:cs="宋体"/>
                <w:color w:val="000000" w:themeColor="text1"/>
                <w:szCs w:val="21"/>
                <w:lang w:bidi="ar"/>
              </w:rPr>
            </w:pPr>
            <w:r>
              <w:rPr>
                <w:rFonts w:hint="eastAsia"/>
                <w:b/>
                <w:bCs/>
                <w:color w:val="000000" w:themeColor="text1"/>
                <w:szCs w:val="21"/>
              </w:rPr>
              <w:t>3</w:t>
            </w:r>
            <w:r>
              <w:rPr>
                <w:b/>
                <w:bCs/>
                <w:color w:val="000000" w:themeColor="text1"/>
                <w:szCs w:val="21"/>
              </w:rPr>
              <w:t>、固体废物影响分析</w:t>
            </w:r>
          </w:p>
          <w:p w:rsidR="00706C00" w:rsidRDefault="004B3C4D">
            <w:pPr>
              <w:spacing w:line="360" w:lineRule="auto"/>
              <w:ind w:firstLineChars="200" w:firstLine="420"/>
              <w:rPr>
                <w:color w:val="000000" w:themeColor="text1"/>
                <w:szCs w:val="21"/>
              </w:rPr>
            </w:pPr>
            <w:r>
              <w:rPr>
                <w:rFonts w:ascii="宋体" w:hAnsi="宋体" w:cs="宋体" w:hint="eastAsia"/>
                <w:color w:val="000000" w:themeColor="text1"/>
                <w:szCs w:val="21"/>
                <w:lang w:bidi="ar"/>
              </w:rPr>
              <w:t>本项目运营期产生的固体废物主要为：</w:t>
            </w:r>
            <w:proofErr w:type="gramStart"/>
            <w:r>
              <w:rPr>
                <w:rFonts w:ascii="宋体" w:hAnsi="宋体" w:cs="宋体" w:hint="eastAsia"/>
                <w:color w:val="000000" w:themeColor="text1"/>
                <w:szCs w:val="21"/>
                <w:lang w:bidi="ar"/>
              </w:rPr>
              <w:t>升压站</w:t>
            </w:r>
            <w:proofErr w:type="gramEnd"/>
            <w:r>
              <w:rPr>
                <w:rFonts w:ascii="宋体" w:hAnsi="宋体" w:cs="宋体" w:hint="eastAsia"/>
                <w:color w:val="000000" w:themeColor="text1"/>
                <w:szCs w:val="21"/>
                <w:lang w:bidi="ar"/>
              </w:rPr>
              <w:t>运行期产生的废铅酸蓄电池，变压器检修、更换产生的废变压器油，废油桶、含油抹布及劳保用品、废润滑油以及</w:t>
            </w:r>
            <w:proofErr w:type="gramStart"/>
            <w:r>
              <w:rPr>
                <w:rFonts w:ascii="宋体" w:hAnsi="宋体" w:cs="宋体" w:hint="eastAsia"/>
                <w:color w:val="000000" w:themeColor="text1"/>
                <w:szCs w:val="21"/>
                <w:lang w:bidi="ar"/>
              </w:rPr>
              <w:t>升压站</w:t>
            </w:r>
            <w:proofErr w:type="gramEnd"/>
            <w:r>
              <w:rPr>
                <w:rFonts w:ascii="宋体" w:hAnsi="宋体" w:cs="宋体" w:hint="eastAsia"/>
                <w:color w:val="000000" w:themeColor="text1"/>
                <w:szCs w:val="21"/>
                <w:lang w:bidi="ar"/>
              </w:rPr>
              <w:t>运行过程中变压器油可能发生泄漏产生的事故油，工作人员产生的生活垃圾。</w:t>
            </w:r>
          </w:p>
          <w:p w:rsidR="00706C00" w:rsidRDefault="004B3C4D">
            <w:pPr>
              <w:spacing w:line="360" w:lineRule="auto"/>
              <w:ind w:firstLineChars="200" w:firstLine="420"/>
              <w:rPr>
                <w:color w:val="000000" w:themeColor="text1"/>
                <w:szCs w:val="21"/>
              </w:rPr>
            </w:pPr>
            <w:r>
              <w:rPr>
                <w:rFonts w:hint="eastAsia"/>
                <w:color w:val="000000" w:themeColor="text1"/>
                <w:szCs w:val="21"/>
              </w:rPr>
              <w:t>（</w:t>
            </w:r>
            <w:r>
              <w:rPr>
                <w:rFonts w:hint="eastAsia"/>
                <w:color w:val="000000" w:themeColor="text1"/>
                <w:szCs w:val="21"/>
              </w:rPr>
              <w:t>1</w:t>
            </w:r>
            <w:r>
              <w:rPr>
                <w:rFonts w:hint="eastAsia"/>
                <w:color w:val="000000" w:themeColor="text1"/>
                <w:szCs w:val="21"/>
              </w:rPr>
              <w:t>）生活垃圾</w:t>
            </w:r>
          </w:p>
          <w:p w:rsidR="00706C00" w:rsidRDefault="004B3C4D">
            <w:pPr>
              <w:spacing w:line="360" w:lineRule="auto"/>
              <w:ind w:firstLineChars="200" w:firstLine="420"/>
              <w:rPr>
                <w:color w:val="000000" w:themeColor="text1"/>
                <w:szCs w:val="21"/>
              </w:rPr>
            </w:pPr>
            <w:r>
              <w:rPr>
                <w:rFonts w:hint="eastAsia"/>
                <w:color w:val="000000" w:themeColor="text1"/>
                <w:szCs w:val="21"/>
              </w:rPr>
              <w:t>工作人员产生的生活垃圾，升压站内分类收集，由环卫部门统一清运处理，输电线路运行后，无固体废物产生。</w:t>
            </w:r>
          </w:p>
          <w:p w:rsidR="00706C00" w:rsidRDefault="004B3C4D">
            <w:pPr>
              <w:spacing w:line="360" w:lineRule="auto"/>
              <w:ind w:firstLineChars="200" w:firstLine="420"/>
              <w:rPr>
                <w:color w:val="000000" w:themeColor="text1"/>
                <w:szCs w:val="21"/>
              </w:rPr>
            </w:pPr>
            <w:r>
              <w:rPr>
                <w:rFonts w:hint="eastAsia"/>
                <w:color w:val="000000" w:themeColor="text1"/>
                <w:szCs w:val="21"/>
              </w:rPr>
              <w:t>（</w:t>
            </w:r>
            <w:r>
              <w:rPr>
                <w:rFonts w:hint="eastAsia"/>
                <w:color w:val="000000" w:themeColor="text1"/>
                <w:szCs w:val="21"/>
              </w:rPr>
              <w:t>2</w:t>
            </w:r>
            <w:r>
              <w:rPr>
                <w:rFonts w:hint="eastAsia"/>
                <w:color w:val="000000" w:themeColor="text1"/>
                <w:szCs w:val="21"/>
              </w:rPr>
              <w:t>）危险废物</w:t>
            </w:r>
          </w:p>
          <w:p w:rsidR="00706C00" w:rsidRDefault="004B3C4D">
            <w:pPr>
              <w:spacing w:line="360" w:lineRule="auto"/>
              <w:ind w:firstLineChars="200" w:firstLine="420"/>
              <w:rPr>
                <w:color w:val="000000" w:themeColor="text1"/>
                <w:szCs w:val="21"/>
              </w:rPr>
            </w:pPr>
            <w:r>
              <w:rPr>
                <w:rFonts w:hint="eastAsia"/>
                <w:color w:val="000000" w:themeColor="text1"/>
                <w:szCs w:val="21"/>
              </w:rPr>
              <w:t>①废旧蓄电池</w:t>
            </w:r>
          </w:p>
          <w:p w:rsidR="00706C00" w:rsidRDefault="004B3C4D">
            <w:pPr>
              <w:spacing w:line="360" w:lineRule="auto"/>
              <w:ind w:firstLineChars="200" w:firstLine="420"/>
              <w:rPr>
                <w:color w:val="000000" w:themeColor="text1"/>
                <w:szCs w:val="21"/>
              </w:rPr>
            </w:pPr>
            <w:r>
              <w:rPr>
                <w:rFonts w:hint="eastAsia"/>
                <w:color w:val="000000" w:themeColor="text1"/>
                <w:szCs w:val="21"/>
              </w:rPr>
              <w:t>本项目生产运行期间在直流供电系统中使用免维护铅酸蓄电池总重量约为</w:t>
            </w:r>
            <w:r>
              <w:rPr>
                <w:color w:val="000000" w:themeColor="text1"/>
                <w:szCs w:val="21"/>
              </w:rPr>
              <w:t>0.2t/a</w:t>
            </w:r>
            <w:r>
              <w:rPr>
                <w:rFonts w:hint="eastAsia"/>
                <w:color w:val="000000" w:themeColor="text1"/>
                <w:szCs w:val="21"/>
              </w:rPr>
              <w:t>，本项目服务期</w:t>
            </w:r>
            <w:r>
              <w:rPr>
                <w:rFonts w:hint="eastAsia"/>
                <w:color w:val="000000" w:themeColor="text1"/>
                <w:szCs w:val="21"/>
              </w:rPr>
              <w:t>20</w:t>
            </w:r>
            <w:r>
              <w:rPr>
                <w:rFonts w:hint="eastAsia"/>
                <w:color w:val="000000" w:themeColor="text1"/>
                <w:szCs w:val="21"/>
              </w:rPr>
              <w:t>年，铅酸蓄电池的使用寿命为</w:t>
            </w:r>
            <w:r>
              <w:rPr>
                <w:rFonts w:hint="eastAsia"/>
                <w:color w:val="000000" w:themeColor="text1"/>
                <w:szCs w:val="21"/>
              </w:rPr>
              <w:t>10~</w:t>
            </w:r>
            <w:r>
              <w:rPr>
                <w:color w:val="000000" w:themeColor="text1"/>
                <w:szCs w:val="21"/>
              </w:rPr>
              <w:t>15</w:t>
            </w:r>
            <w:r>
              <w:rPr>
                <w:rFonts w:hint="eastAsia"/>
                <w:color w:val="000000" w:themeColor="text1"/>
                <w:szCs w:val="21"/>
              </w:rPr>
              <w:t>年左右，使用过程中会产生废旧免维护铅酸蓄电池，</w:t>
            </w:r>
            <w:proofErr w:type="gramStart"/>
            <w:r>
              <w:rPr>
                <w:rFonts w:hint="eastAsia"/>
                <w:color w:val="000000" w:themeColor="text1"/>
                <w:szCs w:val="21"/>
              </w:rPr>
              <w:t>属危险</w:t>
            </w:r>
            <w:proofErr w:type="gramEnd"/>
            <w:r>
              <w:rPr>
                <w:rFonts w:hint="eastAsia"/>
                <w:color w:val="000000" w:themeColor="text1"/>
                <w:szCs w:val="21"/>
              </w:rPr>
              <w:t>废物，危险废物类别为</w:t>
            </w:r>
            <w:r>
              <w:rPr>
                <w:rFonts w:hint="eastAsia"/>
                <w:color w:val="000000" w:themeColor="text1"/>
                <w:szCs w:val="21"/>
              </w:rPr>
              <w:t>HW</w:t>
            </w:r>
            <w:r>
              <w:rPr>
                <w:color w:val="000000" w:themeColor="text1"/>
                <w:szCs w:val="21"/>
              </w:rPr>
              <w:t>49</w:t>
            </w:r>
            <w:r>
              <w:rPr>
                <w:rFonts w:hint="eastAsia"/>
                <w:color w:val="000000" w:themeColor="text1"/>
                <w:szCs w:val="21"/>
              </w:rPr>
              <w:t>，废物代码为</w:t>
            </w:r>
            <w:r>
              <w:rPr>
                <w:rFonts w:hint="eastAsia"/>
                <w:color w:val="000000" w:themeColor="text1"/>
                <w:szCs w:val="21"/>
              </w:rPr>
              <w:t>900-0</w:t>
            </w:r>
            <w:r>
              <w:rPr>
                <w:color w:val="000000" w:themeColor="text1"/>
                <w:szCs w:val="21"/>
              </w:rPr>
              <w:t>44</w:t>
            </w:r>
            <w:r>
              <w:rPr>
                <w:rFonts w:hint="eastAsia"/>
                <w:color w:val="000000" w:themeColor="text1"/>
                <w:szCs w:val="21"/>
              </w:rPr>
              <w:t>-</w:t>
            </w:r>
            <w:r>
              <w:rPr>
                <w:color w:val="000000" w:themeColor="text1"/>
                <w:szCs w:val="21"/>
              </w:rPr>
              <w:t>49</w:t>
            </w:r>
            <w:r>
              <w:rPr>
                <w:rFonts w:hint="eastAsia"/>
                <w:color w:val="000000" w:themeColor="text1"/>
                <w:szCs w:val="21"/>
              </w:rPr>
              <w:t>。至服务期满废铅酸电池需更换</w:t>
            </w:r>
            <w:r>
              <w:rPr>
                <w:rFonts w:hint="eastAsia"/>
                <w:color w:val="000000" w:themeColor="text1"/>
                <w:szCs w:val="21"/>
              </w:rPr>
              <w:t>2</w:t>
            </w:r>
            <w:r>
              <w:rPr>
                <w:rFonts w:hint="eastAsia"/>
                <w:color w:val="000000" w:themeColor="text1"/>
                <w:szCs w:val="21"/>
              </w:rPr>
              <w:t>次，产生总量约为</w:t>
            </w:r>
            <w:r>
              <w:rPr>
                <w:color w:val="000000" w:themeColor="text1"/>
                <w:szCs w:val="21"/>
              </w:rPr>
              <w:t>0.4</w:t>
            </w:r>
            <w:r>
              <w:rPr>
                <w:rFonts w:hint="eastAsia"/>
                <w:color w:val="000000" w:themeColor="text1"/>
                <w:szCs w:val="21"/>
              </w:rPr>
              <w:t>t</w:t>
            </w:r>
            <w:r>
              <w:rPr>
                <w:rFonts w:hint="eastAsia"/>
                <w:color w:val="000000" w:themeColor="text1"/>
                <w:szCs w:val="21"/>
              </w:rPr>
              <w:t>。</w:t>
            </w:r>
            <w:proofErr w:type="gramStart"/>
            <w:r>
              <w:rPr>
                <w:color w:val="000000" w:themeColor="text1"/>
                <w:szCs w:val="21"/>
              </w:rPr>
              <w:t>升压站</w:t>
            </w:r>
            <w:proofErr w:type="gramEnd"/>
            <w:r>
              <w:rPr>
                <w:color w:val="000000" w:themeColor="text1"/>
                <w:szCs w:val="21"/>
              </w:rPr>
              <w:t>运行过程中产生废蓄电池，处理不当会对周围环境产生影响，本项目</w:t>
            </w:r>
            <w:proofErr w:type="gramStart"/>
            <w:r>
              <w:rPr>
                <w:color w:val="000000" w:themeColor="text1"/>
                <w:szCs w:val="21"/>
              </w:rPr>
              <w:t>升压站选用</w:t>
            </w:r>
            <w:proofErr w:type="gramEnd"/>
            <w:r>
              <w:rPr>
                <w:color w:val="000000" w:themeColor="text1"/>
                <w:szCs w:val="21"/>
              </w:rPr>
              <w:t>寿命长的</w:t>
            </w:r>
            <w:r>
              <w:rPr>
                <w:rFonts w:hint="eastAsia"/>
                <w:color w:val="000000" w:themeColor="text1"/>
                <w:szCs w:val="21"/>
              </w:rPr>
              <w:t>蓄</w:t>
            </w:r>
            <w:r>
              <w:rPr>
                <w:color w:val="000000" w:themeColor="text1"/>
                <w:szCs w:val="21"/>
              </w:rPr>
              <w:t>电池，同时加强蓄电池维护延长其使用寿命，有效降低废蓄电池的产生</w:t>
            </w:r>
            <w:r>
              <w:rPr>
                <w:rFonts w:hint="eastAsia"/>
                <w:color w:val="000000" w:themeColor="text1"/>
                <w:szCs w:val="21"/>
              </w:rPr>
              <w:t>，</w:t>
            </w:r>
            <w:r>
              <w:rPr>
                <w:color w:val="000000" w:themeColor="text1"/>
                <w:szCs w:val="21"/>
              </w:rPr>
              <w:lastRenderedPageBreak/>
              <w:t>产生的废蓄电池</w:t>
            </w:r>
            <w:proofErr w:type="gramStart"/>
            <w:r>
              <w:rPr>
                <w:rFonts w:hint="eastAsia"/>
                <w:color w:val="000000" w:themeColor="text1"/>
                <w:szCs w:val="21"/>
              </w:rPr>
              <w:t>暂存于危废暂存</w:t>
            </w:r>
            <w:proofErr w:type="gramEnd"/>
            <w:r>
              <w:rPr>
                <w:rFonts w:hint="eastAsia"/>
                <w:color w:val="000000" w:themeColor="text1"/>
                <w:szCs w:val="21"/>
              </w:rPr>
              <w:t>间，定期交由有资质的单位处置</w:t>
            </w:r>
            <w:r>
              <w:rPr>
                <w:color w:val="000000" w:themeColor="text1"/>
                <w:szCs w:val="21"/>
              </w:rPr>
              <w:t>。</w:t>
            </w:r>
          </w:p>
          <w:p w:rsidR="00706C00" w:rsidRDefault="004B3C4D">
            <w:pPr>
              <w:spacing w:line="360" w:lineRule="auto"/>
              <w:ind w:firstLineChars="200" w:firstLine="420"/>
              <w:rPr>
                <w:color w:val="000000" w:themeColor="text1"/>
                <w:szCs w:val="21"/>
              </w:rPr>
            </w:pPr>
            <w:r>
              <w:rPr>
                <w:rFonts w:hint="eastAsia"/>
                <w:color w:val="000000" w:themeColor="text1"/>
                <w:szCs w:val="21"/>
              </w:rPr>
              <w:t>升压</w:t>
            </w:r>
            <w:r>
              <w:rPr>
                <w:color w:val="000000" w:themeColor="text1"/>
                <w:szCs w:val="21"/>
              </w:rPr>
              <w:t>站内</w:t>
            </w:r>
            <w:r>
              <w:rPr>
                <w:rFonts w:hint="eastAsia"/>
                <w:color w:val="000000" w:themeColor="text1"/>
                <w:szCs w:val="21"/>
              </w:rPr>
              <w:t>设置</w:t>
            </w:r>
            <w:r>
              <w:rPr>
                <w:rFonts w:hint="eastAsia"/>
                <w:color w:val="000000" w:themeColor="text1"/>
                <w:szCs w:val="21"/>
              </w:rPr>
              <w:t>1</w:t>
            </w:r>
            <w:r>
              <w:rPr>
                <w:rFonts w:hint="eastAsia"/>
                <w:color w:val="000000" w:themeColor="text1"/>
                <w:szCs w:val="21"/>
              </w:rPr>
              <w:t>间</w:t>
            </w:r>
            <w:r>
              <w:rPr>
                <w:color w:val="000000" w:themeColor="text1"/>
                <w:szCs w:val="21"/>
              </w:rPr>
              <w:t>14</w:t>
            </w:r>
            <w:r>
              <w:rPr>
                <w:rFonts w:hint="eastAsia"/>
                <w:color w:val="000000" w:themeColor="text1"/>
                <w:szCs w:val="21"/>
              </w:rPr>
              <w:t>m</w:t>
            </w:r>
            <w:r>
              <w:rPr>
                <w:rFonts w:hint="eastAsia"/>
                <w:color w:val="000000" w:themeColor="text1"/>
                <w:szCs w:val="21"/>
                <w:vertAlign w:val="superscript"/>
              </w:rPr>
              <w:t>2</w:t>
            </w:r>
            <w:proofErr w:type="gramStart"/>
            <w:r>
              <w:rPr>
                <w:rFonts w:hint="eastAsia"/>
                <w:color w:val="000000" w:themeColor="text1"/>
                <w:szCs w:val="21"/>
              </w:rPr>
              <w:t>的</w:t>
            </w:r>
            <w:r>
              <w:rPr>
                <w:color w:val="000000" w:themeColor="text1"/>
                <w:szCs w:val="21"/>
              </w:rPr>
              <w:t>危废</w:t>
            </w:r>
            <w:r>
              <w:rPr>
                <w:rFonts w:hint="eastAsia"/>
                <w:color w:val="000000" w:themeColor="text1"/>
                <w:szCs w:val="21"/>
              </w:rPr>
              <w:t>预制</w:t>
            </w:r>
            <w:proofErr w:type="gramEnd"/>
            <w:r>
              <w:rPr>
                <w:rFonts w:hint="eastAsia"/>
                <w:color w:val="000000" w:themeColor="text1"/>
                <w:szCs w:val="21"/>
              </w:rPr>
              <w:t>舱</w:t>
            </w:r>
            <w:r>
              <w:rPr>
                <w:color w:val="000000" w:themeColor="text1"/>
                <w:szCs w:val="21"/>
              </w:rPr>
              <w:t>，需</w:t>
            </w:r>
            <w:r>
              <w:rPr>
                <w:rFonts w:hint="eastAsia"/>
                <w:color w:val="000000" w:themeColor="text1"/>
                <w:szCs w:val="21"/>
              </w:rPr>
              <w:t>做</w:t>
            </w:r>
            <w:r>
              <w:rPr>
                <w:color w:val="000000" w:themeColor="text1"/>
                <w:szCs w:val="21"/>
              </w:rPr>
              <w:t>到防风、防雨、防晒、防渗漏的</w:t>
            </w:r>
            <w:r>
              <w:rPr>
                <w:color w:val="000000" w:themeColor="text1"/>
                <w:szCs w:val="21"/>
              </w:rPr>
              <w:t>“</w:t>
            </w:r>
            <w:r>
              <w:rPr>
                <w:color w:val="000000" w:themeColor="text1"/>
                <w:szCs w:val="21"/>
              </w:rPr>
              <w:t>四防</w:t>
            </w:r>
            <w:r>
              <w:rPr>
                <w:color w:val="000000" w:themeColor="text1"/>
                <w:szCs w:val="21"/>
              </w:rPr>
              <w:t>”</w:t>
            </w:r>
            <w:r>
              <w:rPr>
                <w:color w:val="000000" w:themeColor="text1"/>
                <w:szCs w:val="21"/>
              </w:rPr>
              <w:t>要求。危险废物暂存间按照《危险废物贮存污染控制标准》（</w:t>
            </w:r>
            <w:r>
              <w:rPr>
                <w:color w:val="000000" w:themeColor="text1"/>
                <w:szCs w:val="21"/>
              </w:rPr>
              <w:t>GB18597-2023</w:t>
            </w:r>
            <w:r>
              <w:rPr>
                <w:color w:val="000000" w:themeColor="text1"/>
                <w:szCs w:val="21"/>
              </w:rPr>
              <w:t>）的相关要求，房间四周壁及裙角用三合土处理，铺设土工膜后，用水泥硬化，并与地面防渗层连成整体；</w:t>
            </w:r>
            <w:proofErr w:type="gramStart"/>
            <w:r>
              <w:rPr>
                <w:color w:val="000000" w:themeColor="text1"/>
                <w:szCs w:val="21"/>
              </w:rPr>
              <w:t>危废间</w:t>
            </w:r>
            <w:proofErr w:type="gramEnd"/>
            <w:r>
              <w:rPr>
                <w:color w:val="000000" w:themeColor="text1"/>
                <w:szCs w:val="21"/>
              </w:rPr>
              <w:t>底部铺设</w:t>
            </w:r>
            <w:r>
              <w:rPr>
                <w:color w:val="000000" w:themeColor="text1"/>
                <w:szCs w:val="21"/>
              </w:rPr>
              <w:t>300mm</w:t>
            </w:r>
            <w:r>
              <w:rPr>
                <w:color w:val="000000" w:themeColor="text1"/>
                <w:szCs w:val="21"/>
              </w:rPr>
              <w:t>粘土层，粘土层上铺设有</w:t>
            </w:r>
            <w:r>
              <w:rPr>
                <w:color w:val="000000" w:themeColor="text1"/>
                <w:szCs w:val="21"/>
              </w:rPr>
              <w:t>HDPE-GCL</w:t>
            </w:r>
            <w:r>
              <w:rPr>
                <w:color w:val="000000" w:themeColor="text1"/>
                <w:szCs w:val="21"/>
              </w:rPr>
              <w:t>复合防渗系统（</w:t>
            </w:r>
            <w:r>
              <w:rPr>
                <w:color w:val="000000" w:themeColor="text1"/>
                <w:szCs w:val="21"/>
              </w:rPr>
              <w:t>2mm</w:t>
            </w:r>
            <w:r>
              <w:rPr>
                <w:color w:val="000000" w:themeColor="text1"/>
                <w:szCs w:val="21"/>
              </w:rPr>
              <w:t>厚的高密度聚乙烯膜、</w:t>
            </w:r>
            <w:r>
              <w:rPr>
                <w:color w:val="000000" w:themeColor="text1"/>
                <w:szCs w:val="21"/>
              </w:rPr>
              <w:t>300g/m</w:t>
            </w:r>
            <w:r>
              <w:rPr>
                <w:color w:val="000000" w:themeColor="text1"/>
                <w:szCs w:val="21"/>
                <w:vertAlign w:val="superscript"/>
              </w:rPr>
              <w:t>2</w:t>
            </w:r>
            <w:r>
              <w:rPr>
                <w:color w:val="000000" w:themeColor="text1"/>
                <w:szCs w:val="21"/>
              </w:rPr>
              <w:t>土工织物膨润土垫），上部外加耐腐蚀混凝土</w:t>
            </w:r>
            <w:r>
              <w:rPr>
                <w:color w:val="000000" w:themeColor="text1"/>
                <w:szCs w:val="21"/>
              </w:rPr>
              <w:t>15cm(</w:t>
            </w:r>
            <w:r>
              <w:rPr>
                <w:color w:val="000000" w:themeColor="text1"/>
                <w:szCs w:val="21"/>
              </w:rPr>
              <w:t>保护层）防渗，渗透系数</w:t>
            </w:r>
            <w:r>
              <w:rPr>
                <w:color w:val="000000" w:themeColor="text1"/>
                <w:szCs w:val="21"/>
              </w:rPr>
              <w:t>≤10</w:t>
            </w:r>
            <w:r>
              <w:rPr>
                <w:color w:val="000000" w:themeColor="text1"/>
                <w:szCs w:val="21"/>
                <w:vertAlign w:val="superscript"/>
              </w:rPr>
              <w:t>-10</w:t>
            </w:r>
            <w:r>
              <w:rPr>
                <w:color w:val="000000" w:themeColor="text1"/>
                <w:szCs w:val="21"/>
              </w:rPr>
              <w:t>cm/s</w:t>
            </w:r>
            <w:r>
              <w:rPr>
                <w:color w:val="000000" w:themeColor="text1"/>
                <w:szCs w:val="21"/>
              </w:rPr>
              <w:t>。</w:t>
            </w:r>
          </w:p>
          <w:p w:rsidR="00706C00" w:rsidRDefault="004B3C4D">
            <w:pPr>
              <w:spacing w:line="360" w:lineRule="auto"/>
              <w:ind w:firstLineChars="200" w:firstLine="420"/>
              <w:rPr>
                <w:color w:val="000000" w:themeColor="text1"/>
                <w:szCs w:val="21"/>
              </w:rPr>
            </w:pPr>
            <w:r>
              <w:rPr>
                <w:rFonts w:hint="eastAsia"/>
                <w:color w:val="000000" w:themeColor="text1"/>
                <w:szCs w:val="21"/>
              </w:rPr>
              <w:t>②废变压器油、废油桶、含油抹布及劳保用品、废润滑油</w:t>
            </w:r>
          </w:p>
          <w:p w:rsidR="00706C00" w:rsidRDefault="004B3C4D">
            <w:pPr>
              <w:spacing w:line="360" w:lineRule="auto"/>
              <w:ind w:firstLineChars="200" w:firstLine="420"/>
              <w:rPr>
                <w:color w:val="000000" w:themeColor="text1"/>
                <w:szCs w:val="21"/>
              </w:rPr>
            </w:pPr>
            <w:r>
              <w:rPr>
                <w:color w:val="000000" w:themeColor="text1"/>
                <w:szCs w:val="21"/>
              </w:rPr>
              <w:t>变压器检修、更换产生一定量的废变压器油、废油桶、含油抹布及劳保用品、废润滑油，</w:t>
            </w:r>
            <w:proofErr w:type="gramStart"/>
            <w:r>
              <w:rPr>
                <w:color w:val="000000" w:themeColor="text1"/>
                <w:szCs w:val="21"/>
              </w:rPr>
              <w:t>暂存于危废暂存</w:t>
            </w:r>
            <w:proofErr w:type="gramEnd"/>
            <w:r>
              <w:rPr>
                <w:color w:val="000000" w:themeColor="text1"/>
                <w:szCs w:val="21"/>
              </w:rPr>
              <w:t>间，定期交由有资质的单位处置。</w:t>
            </w:r>
          </w:p>
          <w:p w:rsidR="00706C00" w:rsidRDefault="004B3C4D">
            <w:pPr>
              <w:spacing w:line="360" w:lineRule="auto"/>
              <w:ind w:firstLineChars="200" w:firstLine="420"/>
              <w:rPr>
                <w:color w:val="000000" w:themeColor="text1"/>
                <w:szCs w:val="21"/>
              </w:rPr>
            </w:pPr>
            <w:r>
              <w:rPr>
                <w:color w:val="000000" w:themeColor="text1"/>
                <w:szCs w:val="21"/>
              </w:rPr>
              <w:t>废蓄电池</w:t>
            </w:r>
            <w:r>
              <w:rPr>
                <w:rFonts w:hint="eastAsia"/>
                <w:color w:val="000000" w:themeColor="text1"/>
                <w:szCs w:val="21"/>
              </w:rPr>
              <w:t>，变压器检修、更换产生的</w:t>
            </w:r>
            <w:r>
              <w:rPr>
                <w:color w:val="000000" w:themeColor="text1"/>
                <w:szCs w:val="21"/>
              </w:rPr>
              <w:t>废变压器油、废油桶、含油抹布及劳保用品、废润滑油，根据《国家危险废物名录》（</w:t>
            </w:r>
            <w:r>
              <w:rPr>
                <w:color w:val="000000" w:themeColor="text1"/>
                <w:szCs w:val="21"/>
              </w:rPr>
              <w:t>2021</w:t>
            </w:r>
            <w:r>
              <w:rPr>
                <w:color w:val="000000" w:themeColor="text1"/>
                <w:szCs w:val="21"/>
              </w:rPr>
              <w:t>年版），废蓄电池</w:t>
            </w:r>
            <w:r>
              <w:rPr>
                <w:rFonts w:hint="eastAsia"/>
                <w:color w:val="000000" w:themeColor="text1"/>
                <w:szCs w:val="21"/>
              </w:rPr>
              <w:t>，变压器检修、更换产生的</w:t>
            </w:r>
            <w:r>
              <w:rPr>
                <w:color w:val="000000" w:themeColor="text1"/>
                <w:szCs w:val="21"/>
              </w:rPr>
              <w:t>废变压器油、废油桶、含油抹布及劳保用品、废润滑油均属于危险废物，其中废蓄电池属于</w:t>
            </w:r>
            <w:r>
              <w:rPr>
                <w:color w:val="000000" w:themeColor="text1"/>
                <w:szCs w:val="21"/>
              </w:rPr>
              <w:t>HW</w:t>
            </w:r>
            <w:r>
              <w:rPr>
                <w:rFonts w:hint="eastAsia"/>
                <w:color w:val="000000" w:themeColor="text1"/>
                <w:szCs w:val="21"/>
              </w:rPr>
              <w:t>31</w:t>
            </w:r>
            <w:r>
              <w:rPr>
                <w:color w:val="000000" w:themeColor="text1"/>
                <w:szCs w:val="21"/>
              </w:rPr>
              <w:t>，危险废物代码</w:t>
            </w:r>
            <w:r>
              <w:rPr>
                <w:color w:val="000000" w:themeColor="text1"/>
                <w:szCs w:val="21"/>
              </w:rPr>
              <w:t>900-0</w:t>
            </w:r>
            <w:r>
              <w:rPr>
                <w:rFonts w:hint="eastAsia"/>
                <w:color w:val="000000" w:themeColor="text1"/>
                <w:szCs w:val="21"/>
              </w:rPr>
              <w:t>52</w:t>
            </w:r>
            <w:r>
              <w:rPr>
                <w:color w:val="000000" w:themeColor="text1"/>
                <w:szCs w:val="21"/>
              </w:rPr>
              <w:t>-</w:t>
            </w:r>
            <w:r>
              <w:rPr>
                <w:rFonts w:hint="eastAsia"/>
                <w:color w:val="000000" w:themeColor="text1"/>
                <w:szCs w:val="21"/>
              </w:rPr>
              <w:t>31</w:t>
            </w:r>
            <w:r>
              <w:rPr>
                <w:color w:val="000000" w:themeColor="text1"/>
                <w:szCs w:val="21"/>
              </w:rPr>
              <w:t>；废变压器油属于</w:t>
            </w:r>
            <w:r>
              <w:rPr>
                <w:color w:val="000000" w:themeColor="text1"/>
                <w:szCs w:val="21"/>
              </w:rPr>
              <w:t>HW08</w:t>
            </w:r>
            <w:r>
              <w:rPr>
                <w:color w:val="000000" w:themeColor="text1"/>
                <w:szCs w:val="21"/>
              </w:rPr>
              <w:t>，危险废物代码</w:t>
            </w:r>
            <w:r>
              <w:rPr>
                <w:color w:val="000000" w:themeColor="text1"/>
                <w:szCs w:val="21"/>
              </w:rPr>
              <w:t>900-220-08</w:t>
            </w:r>
            <w:r>
              <w:rPr>
                <w:color w:val="000000" w:themeColor="text1"/>
                <w:szCs w:val="21"/>
              </w:rPr>
              <w:t>；废油桶</w:t>
            </w:r>
            <w:r>
              <w:rPr>
                <w:rFonts w:hint="eastAsia"/>
                <w:color w:val="000000" w:themeColor="text1"/>
                <w:szCs w:val="21"/>
              </w:rPr>
              <w:t>、含油抹布及劳保用品</w:t>
            </w:r>
            <w:r>
              <w:rPr>
                <w:color w:val="000000" w:themeColor="text1"/>
                <w:szCs w:val="21"/>
              </w:rPr>
              <w:t>属于</w:t>
            </w:r>
            <w:r>
              <w:rPr>
                <w:color w:val="000000" w:themeColor="text1"/>
                <w:szCs w:val="21"/>
              </w:rPr>
              <w:t>HW08</w:t>
            </w:r>
            <w:r>
              <w:rPr>
                <w:color w:val="000000" w:themeColor="text1"/>
                <w:szCs w:val="21"/>
              </w:rPr>
              <w:t>，危险废物代码</w:t>
            </w:r>
            <w:r>
              <w:rPr>
                <w:color w:val="000000" w:themeColor="text1"/>
                <w:szCs w:val="21"/>
              </w:rPr>
              <w:t>900-249-08</w:t>
            </w:r>
            <w:r>
              <w:rPr>
                <w:rFonts w:hint="eastAsia"/>
                <w:color w:val="000000" w:themeColor="text1"/>
                <w:szCs w:val="21"/>
              </w:rPr>
              <w:t>；废润滑油属于</w:t>
            </w:r>
            <w:r>
              <w:rPr>
                <w:rFonts w:hint="eastAsia"/>
                <w:color w:val="000000" w:themeColor="text1"/>
                <w:szCs w:val="21"/>
              </w:rPr>
              <w:t>HW08</w:t>
            </w:r>
            <w:r>
              <w:rPr>
                <w:rFonts w:hint="eastAsia"/>
                <w:color w:val="000000" w:themeColor="text1"/>
                <w:szCs w:val="21"/>
              </w:rPr>
              <w:t>，危险废物代码</w:t>
            </w:r>
            <w:r>
              <w:rPr>
                <w:rFonts w:hint="eastAsia"/>
                <w:color w:val="000000" w:themeColor="text1"/>
                <w:szCs w:val="21"/>
              </w:rPr>
              <w:t>900-217-08</w:t>
            </w:r>
            <w:r>
              <w:rPr>
                <w:color w:val="000000" w:themeColor="text1"/>
                <w:szCs w:val="21"/>
              </w:rPr>
              <w:t>应按</w:t>
            </w:r>
            <w:r>
              <w:rPr>
                <w:rFonts w:ascii="宋体" w:hAnsi="宋体" w:cs="宋体" w:hint="eastAsia"/>
                <w:color w:val="000000" w:themeColor="text1"/>
                <w:szCs w:val="21"/>
                <w:lang w:bidi="ar"/>
              </w:rPr>
              <w:t>《危险废物贮存污染控制标准》（</w:t>
            </w:r>
            <w:r>
              <w:rPr>
                <w:color w:val="000000" w:themeColor="text1"/>
                <w:szCs w:val="21"/>
                <w:lang w:bidi="ar"/>
              </w:rPr>
              <w:t>GB18597-2023</w:t>
            </w:r>
            <w:r>
              <w:rPr>
                <w:rFonts w:ascii="宋体" w:hAnsi="宋体" w:cs="宋体" w:hint="eastAsia"/>
                <w:color w:val="000000" w:themeColor="text1"/>
                <w:szCs w:val="21"/>
                <w:lang w:bidi="ar"/>
              </w:rPr>
              <w:t>）和《危险废物收集、贮存、运输技术规范》（</w:t>
            </w:r>
            <w:r>
              <w:rPr>
                <w:color w:val="000000" w:themeColor="text1"/>
                <w:szCs w:val="21"/>
                <w:lang w:bidi="ar"/>
              </w:rPr>
              <w:t>HJ2025-2012</w:t>
            </w:r>
            <w:r>
              <w:rPr>
                <w:rFonts w:ascii="宋体" w:hAnsi="宋体" w:cs="宋体" w:hint="eastAsia"/>
                <w:color w:val="000000" w:themeColor="text1"/>
                <w:szCs w:val="21"/>
                <w:lang w:bidi="ar"/>
              </w:rPr>
              <w:t>）的要求委托有资质单位处置。</w:t>
            </w:r>
          </w:p>
          <w:p w:rsidR="00706C00" w:rsidRDefault="004B3C4D">
            <w:pPr>
              <w:spacing w:line="360" w:lineRule="auto"/>
              <w:ind w:firstLineChars="200" w:firstLine="420"/>
              <w:rPr>
                <w:color w:val="000000" w:themeColor="text1"/>
                <w:szCs w:val="21"/>
              </w:rPr>
            </w:pPr>
            <w:r>
              <w:rPr>
                <w:rFonts w:ascii="宋体" w:hAnsi="宋体" w:cs="宋体" w:hint="eastAsia"/>
                <w:color w:val="000000" w:themeColor="text1"/>
                <w:szCs w:val="21"/>
                <w:lang w:bidi="ar"/>
              </w:rPr>
              <w:t>③事故油</w:t>
            </w:r>
          </w:p>
          <w:p w:rsidR="00706C00" w:rsidRDefault="004B3C4D">
            <w:pPr>
              <w:spacing w:line="360" w:lineRule="auto"/>
              <w:ind w:firstLineChars="200" w:firstLine="420"/>
              <w:rPr>
                <w:color w:val="000000" w:themeColor="text1"/>
                <w:szCs w:val="21"/>
              </w:rPr>
            </w:pPr>
            <w:proofErr w:type="gramStart"/>
            <w:r>
              <w:rPr>
                <w:rFonts w:ascii="宋体" w:hAnsi="宋体" w:cs="宋体" w:hint="eastAsia"/>
                <w:color w:val="000000" w:themeColor="text1"/>
                <w:szCs w:val="21"/>
                <w:lang w:bidi="ar"/>
              </w:rPr>
              <w:t>升压站</w:t>
            </w:r>
            <w:proofErr w:type="gramEnd"/>
            <w:r>
              <w:rPr>
                <w:rFonts w:ascii="宋体" w:hAnsi="宋体" w:cs="宋体" w:hint="eastAsia"/>
                <w:color w:val="000000" w:themeColor="text1"/>
                <w:szCs w:val="21"/>
                <w:lang w:bidi="ar"/>
              </w:rPr>
              <w:t>运行过程中变压器等设备可能发生变压器油泄漏，升压站内设置事故油池，用于收集变压器事故油。事故油池有效容积</w:t>
            </w:r>
            <w:r>
              <w:rPr>
                <w:color w:val="000000" w:themeColor="text1"/>
                <w:szCs w:val="21"/>
                <w:lang w:bidi="ar"/>
              </w:rPr>
              <w:t>40m</w:t>
            </w:r>
            <w:r>
              <w:rPr>
                <w:color w:val="000000" w:themeColor="text1"/>
                <w:szCs w:val="21"/>
                <w:vertAlign w:val="superscript"/>
                <w:lang w:bidi="ar"/>
              </w:rPr>
              <w:t>3</w:t>
            </w:r>
            <w:r>
              <w:rPr>
                <w:rFonts w:ascii="宋体" w:hAnsi="宋体" w:cs="宋体" w:hint="eastAsia"/>
                <w:color w:val="000000" w:themeColor="text1"/>
                <w:szCs w:val="21"/>
                <w:lang w:bidi="ar"/>
              </w:rPr>
              <w:t>，事故油池进行重点防渗，采用抗渗混凝土进行防渗，防渗层渗透系数</w:t>
            </w:r>
            <w:r>
              <w:rPr>
                <w:color w:val="000000" w:themeColor="text1"/>
                <w:szCs w:val="21"/>
                <w:lang w:bidi="ar"/>
              </w:rPr>
              <w:t>≤10</w:t>
            </w:r>
            <w:r>
              <w:rPr>
                <w:color w:val="000000" w:themeColor="text1"/>
                <w:szCs w:val="21"/>
                <w:vertAlign w:val="superscript"/>
                <w:lang w:bidi="ar"/>
              </w:rPr>
              <w:t>-10</w:t>
            </w:r>
            <w:r>
              <w:rPr>
                <w:color w:val="000000" w:themeColor="text1"/>
                <w:szCs w:val="21"/>
                <w:lang w:bidi="ar"/>
              </w:rPr>
              <w:t>cm/s</w:t>
            </w:r>
            <w:r>
              <w:rPr>
                <w:rFonts w:ascii="宋体" w:hAnsi="宋体" w:cs="宋体" w:hint="eastAsia"/>
                <w:color w:val="000000" w:themeColor="text1"/>
                <w:szCs w:val="21"/>
                <w:lang w:bidi="ar"/>
              </w:rPr>
              <w:t>，防止废油渗透导致地下水、土壤的污染，其它区域进行简单防渗，采取地面硬化。收集的事故漏油属于危险废物，由具有处理资质的单位进行运输处置。</w:t>
            </w:r>
          </w:p>
          <w:p w:rsidR="00706C00" w:rsidRDefault="004B3C4D">
            <w:pPr>
              <w:spacing w:line="360" w:lineRule="auto"/>
              <w:ind w:firstLineChars="200" w:firstLine="420"/>
              <w:rPr>
                <w:color w:val="000000" w:themeColor="text1"/>
                <w:szCs w:val="21"/>
              </w:rPr>
            </w:pPr>
            <w:r>
              <w:rPr>
                <w:rFonts w:ascii="宋体" w:hAnsi="宋体" w:cs="宋体" w:hint="eastAsia"/>
                <w:color w:val="000000" w:themeColor="text1"/>
                <w:szCs w:val="21"/>
                <w:lang w:bidi="ar"/>
              </w:rPr>
              <w:t>按照《输变电建设项目环境保护技术要求》（</w:t>
            </w:r>
            <w:r>
              <w:rPr>
                <w:color w:val="000000" w:themeColor="text1"/>
                <w:szCs w:val="21"/>
                <w:lang w:bidi="ar"/>
              </w:rPr>
              <w:t>HJ1113-2020</w:t>
            </w:r>
            <w:r>
              <w:rPr>
                <w:rFonts w:ascii="宋体" w:hAnsi="宋体" w:cs="宋体" w:hint="eastAsia"/>
                <w:color w:val="000000" w:themeColor="text1"/>
                <w:szCs w:val="21"/>
                <w:lang w:bidi="ar"/>
              </w:rPr>
              <w:t>）要求，“变电工程运行过程中产生的变压器油、高抗油等矿物油应进行回收处理，废矿物油作为危险废物应交由有资质的单位回收处理，严禁随意丢弃，不能立即回收处理的应暂存在危险废物暂存间或暂存区。”，本项目固体废物处置满足上述要求。</w:t>
            </w:r>
          </w:p>
          <w:p w:rsidR="00706C00" w:rsidRDefault="004B3C4D">
            <w:pPr>
              <w:spacing w:line="360" w:lineRule="auto"/>
              <w:ind w:firstLineChars="200" w:firstLine="420"/>
              <w:rPr>
                <w:color w:val="000000" w:themeColor="text1"/>
                <w:szCs w:val="21"/>
              </w:rPr>
            </w:pPr>
            <w:r>
              <w:rPr>
                <w:rFonts w:ascii="宋体" w:hAnsi="宋体" w:cs="宋体" w:hint="eastAsia"/>
                <w:color w:val="000000" w:themeColor="text1"/>
                <w:szCs w:val="21"/>
                <w:lang w:bidi="ar"/>
              </w:rPr>
              <w:t>本项目涉及到的危险废物汇总如表</w:t>
            </w:r>
            <w:r>
              <w:rPr>
                <w:color w:val="000000" w:themeColor="text1"/>
                <w:szCs w:val="21"/>
                <w:lang w:bidi="ar"/>
              </w:rPr>
              <w:t>4-2</w:t>
            </w:r>
            <w:r>
              <w:rPr>
                <w:rFonts w:ascii="宋体" w:hAnsi="宋体" w:cs="宋体" w:hint="eastAsia"/>
                <w:color w:val="000000" w:themeColor="text1"/>
                <w:szCs w:val="21"/>
                <w:lang w:bidi="ar"/>
              </w:rPr>
              <w:t>。</w:t>
            </w:r>
          </w:p>
          <w:p w:rsidR="00706C00" w:rsidRDefault="004B3C4D">
            <w:pPr>
              <w:jc w:val="center"/>
              <w:rPr>
                <w:b/>
                <w:bCs/>
                <w:color w:val="000000" w:themeColor="text1"/>
                <w:szCs w:val="21"/>
              </w:rPr>
            </w:pPr>
            <w:r>
              <w:rPr>
                <w:b/>
                <w:bCs/>
                <w:color w:val="000000" w:themeColor="text1"/>
                <w:szCs w:val="21"/>
              </w:rPr>
              <w:t>表</w:t>
            </w:r>
            <w:r>
              <w:rPr>
                <w:b/>
                <w:bCs/>
                <w:color w:val="000000" w:themeColor="text1"/>
                <w:szCs w:val="21"/>
              </w:rPr>
              <w:t>4-</w:t>
            </w:r>
            <w:r>
              <w:rPr>
                <w:rFonts w:hint="eastAsia"/>
                <w:b/>
                <w:bCs/>
                <w:color w:val="000000" w:themeColor="text1"/>
                <w:szCs w:val="21"/>
              </w:rPr>
              <w:t>2</w:t>
            </w:r>
            <w:r>
              <w:rPr>
                <w:b/>
                <w:bCs/>
                <w:color w:val="000000" w:themeColor="text1"/>
                <w:szCs w:val="21"/>
              </w:rPr>
              <w:t xml:space="preserve">   </w:t>
            </w:r>
            <w:r>
              <w:rPr>
                <w:b/>
                <w:bCs/>
                <w:color w:val="000000" w:themeColor="text1"/>
                <w:szCs w:val="21"/>
              </w:rPr>
              <w:t>危险废物汇总表</w:t>
            </w:r>
          </w:p>
          <w:tbl>
            <w:tblPr>
              <w:tblW w:w="4995" w:type="pct"/>
              <w:jc w:val="center"/>
              <w:tblBorders>
                <w:top w:val="single" w:sz="12" w:space="0" w:color="auto"/>
                <w:left w:val="dotted" w:sz="4" w:space="0" w:color="auto"/>
                <w:bottom w:val="single" w:sz="12" w:space="0" w:color="auto"/>
                <w:right w:val="dotted" w:sz="4" w:space="0" w:color="auto"/>
                <w:insideH w:val="single" w:sz="4" w:space="0" w:color="auto"/>
                <w:insideV w:val="single" w:sz="4" w:space="0" w:color="auto"/>
              </w:tblBorders>
              <w:tblLayout w:type="fixed"/>
              <w:tblLook w:val="04A0" w:firstRow="1" w:lastRow="0" w:firstColumn="1" w:lastColumn="0" w:noHBand="0" w:noVBand="1"/>
            </w:tblPr>
            <w:tblGrid>
              <w:gridCol w:w="376"/>
              <w:gridCol w:w="734"/>
              <w:gridCol w:w="832"/>
              <w:gridCol w:w="1385"/>
              <w:gridCol w:w="620"/>
              <w:gridCol w:w="673"/>
              <w:gridCol w:w="419"/>
              <w:gridCol w:w="730"/>
              <w:gridCol w:w="689"/>
              <w:gridCol w:w="484"/>
              <w:gridCol w:w="629"/>
              <w:gridCol w:w="1265"/>
            </w:tblGrid>
            <w:tr w:rsidR="00706C00" w:rsidTr="000F15F0">
              <w:trPr>
                <w:trHeight w:val="1247"/>
                <w:jc w:val="center"/>
              </w:trPr>
              <w:tc>
                <w:tcPr>
                  <w:tcW w:w="212" w:type="pct"/>
                  <w:tcBorders>
                    <w:tl2br w:val="nil"/>
                    <w:tr2bl w:val="nil"/>
                  </w:tcBorders>
                  <w:vAlign w:val="center"/>
                </w:tcPr>
                <w:p w:rsidR="00706C00" w:rsidRDefault="004B3C4D">
                  <w:pPr>
                    <w:snapToGrid w:val="0"/>
                    <w:jc w:val="center"/>
                    <w:rPr>
                      <w:color w:val="000000" w:themeColor="text1"/>
                      <w:szCs w:val="21"/>
                    </w:rPr>
                  </w:pPr>
                  <w:r>
                    <w:rPr>
                      <w:color w:val="000000" w:themeColor="text1"/>
                      <w:szCs w:val="21"/>
                    </w:rPr>
                    <w:t>序号</w:t>
                  </w:r>
                </w:p>
              </w:tc>
              <w:tc>
                <w:tcPr>
                  <w:tcW w:w="415" w:type="pct"/>
                  <w:tcBorders>
                    <w:tl2br w:val="nil"/>
                    <w:tr2bl w:val="nil"/>
                  </w:tcBorders>
                  <w:vAlign w:val="center"/>
                </w:tcPr>
                <w:p w:rsidR="00706C00" w:rsidRDefault="004B3C4D">
                  <w:pPr>
                    <w:snapToGrid w:val="0"/>
                    <w:jc w:val="center"/>
                    <w:rPr>
                      <w:color w:val="000000" w:themeColor="text1"/>
                      <w:szCs w:val="21"/>
                    </w:rPr>
                  </w:pPr>
                  <w:r>
                    <w:rPr>
                      <w:color w:val="000000" w:themeColor="text1"/>
                      <w:szCs w:val="21"/>
                    </w:rPr>
                    <w:t>危险废物名称</w:t>
                  </w:r>
                </w:p>
              </w:tc>
              <w:tc>
                <w:tcPr>
                  <w:tcW w:w="471" w:type="pct"/>
                  <w:tcBorders>
                    <w:tl2br w:val="nil"/>
                    <w:tr2bl w:val="nil"/>
                  </w:tcBorders>
                  <w:vAlign w:val="center"/>
                </w:tcPr>
                <w:p w:rsidR="00706C00" w:rsidRDefault="004B3C4D">
                  <w:pPr>
                    <w:snapToGrid w:val="0"/>
                    <w:jc w:val="center"/>
                    <w:rPr>
                      <w:color w:val="000000" w:themeColor="text1"/>
                      <w:szCs w:val="21"/>
                    </w:rPr>
                  </w:pPr>
                  <w:r>
                    <w:rPr>
                      <w:color w:val="000000" w:themeColor="text1"/>
                      <w:szCs w:val="21"/>
                    </w:rPr>
                    <w:t>危险废物类别</w:t>
                  </w:r>
                </w:p>
              </w:tc>
              <w:tc>
                <w:tcPr>
                  <w:tcW w:w="784" w:type="pct"/>
                  <w:tcBorders>
                    <w:tl2br w:val="nil"/>
                    <w:tr2bl w:val="nil"/>
                  </w:tcBorders>
                  <w:vAlign w:val="center"/>
                </w:tcPr>
                <w:p w:rsidR="00706C00" w:rsidRDefault="004B3C4D">
                  <w:pPr>
                    <w:snapToGrid w:val="0"/>
                    <w:jc w:val="center"/>
                    <w:rPr>
                      <w:color w:val="000000" w:themeColor="text1"/>
                      <w:szCs w:val="21"/>
                    </w:rPr>
                  </w:pPr>
                  <w:r>
                    <w:rPr>
                      <w:color w:val="000000" w:themeColor="text1"/>
                      <w:szCs w:val="21"/>
                    </w:rPr>
                    <w:t>危险废物代码</w:t>
                  </w:r>
                </w:p>
              </w:tc>
              <w:tc>
                <w:tcPr>
                  <w:tcW w:w="351" w:type="pct"/>
                  <w:tcBorders>
                    <w:tl2br w:val="nil"/>
                    <w:tr2bl w:val="nil"/>
                  </w:tcBorders>
                  <w:vAlign w:val="center"/>
                </w:tcPr>
                <w:p w:rsidR="00706C00" w:rsidRDefault="004B3C4D">
                  <w:pPr>
                    <w:snapToGrid w:val="0"/>
                    <w:jc w:val="center"/>
                    <w:rPr>
                      <w:color w:val="000000" w:themeColor="text1"/>
                      <w:szCs w:val="21"/>
                    </w:rPr>
                  </w:pPr>
                  <w:r>
                    <w:rPr>
                      <w:color w:val="000000" w:themeColor="text1"/>
                      <w:szCs w:val="21"/>
                    </w:rPr>
                    <w:t>产</w:t>
                  </w:r>
                </w:p>
                <w:p w:rsidR="00706C00" w:rsidRDefault="004B3C4D">
                  <w:pPr>
                    <w:snapToGrid w:val="0"/>
                    <w:jc w:val="center"/>
                    <w:rPr>
                      <w:color w:val="000000" w:themeColor="text1"/>
                      <w:szCs w:val="21"/>
                    </w:rPr>
                  </w:pPr>
                  <w:r>
                    <w:rPr>
                      <w:color w:val="000000" w:themeColor="text1"/>
                      <w:szCs w:val="21"/>
                    </w:rPr>
                    <w:t>生</w:t>
                  </w:r>
                </w:p>
                <w:p w:rsidR="00706C00" w:rsidRDefault="004B3C4D">
                  <w:pPr>
                    <w:snapToGrid w:val="0"/>
                    <w:jc w:val="center"/>
                    <w:rPr>
                      <w:color w:val="000000" w:themeColor="text1"/>
                      <w:szCs w:val="21"/>
                    </w:rPr>
                  </w:pPr>
                  <w:r>
                    <w:rPr>
                      <w:color w:val="000000" w:themeColor="text1"/>
                      <w:szCs w:val="21"/>
                    </w:rPr>
                    <w:t>量</w:t>
                  </w:r>
                </w:p>
              </w:tc>
              <w:tc>
                <w:tcPr>
                  <w:tcW w:w="381" w:type="pct"/>
                  <w:tcBorders>
                    <w:tl2br w:val="nil"/>
                    <w:tr2bl w:val="nil"/>
                  </w:tcBorders>
                  <w:vAlign w:val="center"/>
                </w:tcPr>
                <w:p w:rsidR="00706C00" w:rsidRDefault="004B3C4D">
                  <w:pPr>
                    <w:snapToGrid w:val="0"/>
                    <w:jc w:val="center"/>
                    <w:rPr>
                      <w:color w:val="000000" w:themeColor="text1"/>
                      <w:szCs w:val="21"/>
                    </w:rPr>
                  </w:pPr>
                  <w:r>
                    <w:rPr>
                      <w:color w:val="000000" w:themeColor="text1"/>
                      <w:szCs w:val="21"/>
                    </w:rPr>
                    <w:t>产生工序及装置</w:t>
                  </w:r>
                </w:p>
              </w:tc>
              <w:tc>
                <w:tcPr>
                  <w:tcW w:w="237" w:type="pct"/>
                  <w:tcBorders>
                    <w:tl2br w:val="nil"/>
                    <w:tr2bl w:val="nil"/>
                  </w:tcBorders>
                  <w:vAlign w:val="center"/>
                </w:tcPr>
                <w:p w:rsidR="00706C00" w:rsidRDefault="004B3C4D">
                  <w:pPr>
                    <w:snapToGrid w:val="0"/>
                    <w:jc w:val="center"/>
                    <w:rPr>
                      <w:color w:val="000000" w:themeColor="text1"/>
                      <w:szCs w:val="21"/>
                    </w:rPr>
                  </w:pPr>
                  <w:r>
                    <w:rPr>
                      <w:color w:val="000000" w:themeColor="text1"/>
                      <w:szCs w:val="21"/>
                    </w:rPr>
                    <w:t>形态</w:t>
                  </w:r>
                </w:p>
              </w:tc>
              <w:tc>
                <w:tcPr>
                  <w:tcW w:w="413" w:type="pct"/>
                  <w:tcBorders>
                    <w:tl2br w:val="nil"/>
                    <w:tr2bl w:val="nil"/>
                  </w:tcBorders>
                  <w:vAlign w:val="center"/>
                </w:tcPr>
                <w:p w:rsidR="00706C00" w:rsidRDefault="004B3C4D">
                  <w:pPr>
                    <w:snapToGrid w:val="0"/>
                    <w:jc w:val="center"/>
                    <w:rPr>
                      <w:color w:val="000000" w:themeColor="text1"/>
                      <w:szCs w:val="21"/>
                    </w:rPr>
                  </w:pPr>
                  <w:r>
                    <w:rPr>
                      <w:color w:val="000000" w:themeColor="text1"/>
                      <w:szCs w:val="21"/>
                    </w:rPr>
                    <w:t>主要成分</w:t>
                  </w:r>
                </w:p>
              </w:tc>
              <w:tc>
                <w:tcPr>
                  <w:tcW w:w="390" w:type="pct"/>
                  <w:tcBorders>
                    <w:tl2br w:val="nil"/>
                    <w:tr2bl w:val="nil"/>
                  </w:tcBorders>
                  <w:vAlign w:val="center"/>
                </w:tcPr>
                <w:p w:rsidR="00706C00" w:rsidRDefault="004B3C4D">
                  <w:pPr>
                    <w:snapToGrid w:val="0"/>
                    <w:jc w:val="center"/>
                    <w:rPr>
                      <w:color w:val="000000" w:themeColor="text1"/>
                      <w:szCs w:val="21"/>
                    </w:rPr>
                  </w:pPr>
                  <w:r>
                    <w:rPr>
                      <w:color w:val="000000" w:themeColor="text1"/>
                      <w:szCs w:val="21"/>
                    </w:rPr>
                    <w:t>有害成分</w:t>
                  </w:r>
                </w:p>
              </w:tc>
              <w:tc>
                <w:tcPr>
                  <w:tcW w:w="274" w:type="pct"/>
                  <w:tcBorders>
                    <w:tl2br w:val="nil"/>
                    <w:tr2bl w:val="nil"/>
                  </w:tcBorders>
                  <w:vAlign w:val="center"/>
                </w:tcPr>
                <w:p w:rsidR="00706C00" w:rsidRDefault="004B3C4D">
                  <w:pPr>
                    <w:snapToGrid w:val="0"/>
                    <w:jc w:val="center"/>
                    <w:rPr>
                      <w:color w:val="000000" w:themeColor="text1"/>
                      <w:szCs w:val="21"/>
                    </w:rPr>
                  </w:pPr>
                  <w:proofErr w:type="gramStart"/>
                  <w:r>
                    <w:rPr>
                      <w:color w:val="000000" w:themeColor="text1"/>
                      <w:szCs w:val="21"/>
                    </w:rPr>
                    <w:t>产废周期</w:t>
                  </w:r>
                  <w:proofErr w:type="gramEnd"/>
                </w:p>
              </w:tc>
              <w:tc>
                <w:tcPr>
                  <w:tcW w:w="356" w:type="pct"/>
                  <w:tcBorders>
                    <w:tl2br w:val="nil"/>
                    <w:tr2bl w:val="nil"/>
                  </w:tcBorders>
                  <w:vAlign w:val="center"/>
                </w:tcPr>
                <w:p w:rsidR="00706C00" w:rsidRDefault="004B3C4D">
                  <w:pPr>
                    <w:snapToGrid w:val="0"/>
                    <w:jc w:val="center"/>
                    <w:rPr>
                      <w:color w:val="000000" w:themeColor="text1"/>
                      <w:szCs w:val="21"/>
                    </w:rPr>
                  </w:pPr>
                  <w:r>
                    <w:rPr>
                      <w:color w:val="000000" w:themeColor="text1"/>
                      <w:szCs w:val="21"/>
                    </w:rPr>
                    <w:t>危险特性</w:t>
                  </w:r>
                </w:p>
              </w:tc>
              <w:tc>
                <w:tcPr>
                  <w:tcW w:w="716" w:type="pct"/>
                  <w:tcBorders>
                    <w:tl2br w:val="nil"/>
                    <w:tr2bl w:val="nil"/>
                  </w:tcBorders>
                  <w:vAlign w:val="center"/>
                </w:tcPr>
                <w:p w:rsidR="00706C00" w:rsidRDefault="004B3C4D">
                  <w:pPr>
                    <w:snapToGrid w:val="0"/>
                    <w:jc w:val="center"/>
                    <w:rPr>
                      <w:color w:val="000000" w:themeColor="text1"/>
                      <w:szCs w:val="21"/>
                    </w:rPr>
                  </w:pPr>
                  <w:r>
                    <w:rPr>
                      <w:color w:val="000000" w:themeColor="text1"/>
                      <w:szCs w:val="21"/>
                    </w:rPr>
                    <w:t>污染防治措施</w:t>
                  </w:r>
                </w:p>
              </w:tc>
            </w:tr>
            <w:tr w:rsidR="00706C00" w:rsidTr="000F15F0">
              <w:trPr>
                <w:trHeight w:val="1271"/>
                <w:jc w:val="center"/>
              </w:trPr>
              <w:tc>
                <w:tcPr>
                  <w:tcW w:w="212" w:type="pct"/>
                  <w:tcBorders>
                    <w:tl2br w:val="nil"/>
                    <w:tr2bl w:val="nil"/>
                  </w:tcBorders>
                  <w:vAlign w:val="center"/>
                </w:tcPr>
                <w:p w:rsidR="00706C00" w:rsidRDefault="004B3C4D">
                  <w:pPr>
                    <w:snapToGrid w:val="0"/>
                    <w:jc w:val="center"/>
                    <w:rPr>
                      <w:color w:val="000000" w:themeColor="text1"/>
                      <w:szCs w:val="21"/>
                    </w:rPr>
                  </w:pPr>
                  <w:r>
                    <w:rPr>
                      <w:rFonts w:hint="eastAsia"/>
                      <w:color w:val="000000" w:themeColor="text1"/>
                      <w:szCs w:val="21"/>
                    </w:rPr>
                    <w:t>1</w:t>
                  </w:r>
                </w:p>
              </w:tc>
              <w:tc>
                <w:tcPr>
                  <w:tcW w:w="415" w:type="pct"/>
                  <w:tcBorders>
                    <w:tl2br w:val="nil"/>
                    <w:tr2bl w:val="nil"/>
                  </w:tcBorders>
                  <w:vAlign w:val="center"/>
                </w:tcPr>
                <w:p w:rsidR="00706C00" w:rsidRDefault="004B3C4D">
                  <w:pPr>
                    <w:adjustRightInd w:val="0"/>
                    <w:snapToGrid w:val="0"/>
                    <w:spacing w:line="240" w:lineRule="exact"/>
                    <w:jc w:val="center"/>
                    <w:rPr>
                      <w:color w:val="000000" w:themeColor="text1"/>
                      <w:szCs w:val="21"/>
                    </w:rPr>
                  </w:pPr>
                  <w:r>
                    <w:rPr>
                      <w:color w:val="000000" w:themeColor="text1"/>
                      <w:szCs w:val="21"/>
                    </w:rPr>
                    <w:t>废旧蓄电池</w:t>
                  </w:r>
                </w:p>
              </w:tc>
              <w:tc>
                <w:tcPr>
                  <w:tcW w:w="471" w:type="pct"/>
                  <w:tcBorders>
                    <w:tl2br w:val="nil"/>
                    <w:tr2bl w:val="nil"/>
                  </w:tcBorders>
                  <w:vAlign w:val="center"/>
                </w:tcPr>
                <w:p w:rsidR="00706C00" w:rsidRDefault="004B3C4D">
                  <w:pPr>
                    <w:jc w:val="center"/>
                    <w:rPr>
                      <w:color w:val="000000" w:themeColor="text1"/>
                      <w:szCs w:val="21"/>
                    </w:rPr>
                  </w:pPr>
                  <w:r>
                    <w:rPr>
                      <w:color w:val="000000" w:themeColor="text1"/>
                      <w:szCs w:val="21"/>
                    </w:rPr>
                    <w:t>HW</w:t>
                  </w:r>
                  <w:r>
                    <w:rPr>
                      <w:rFonts w:hint="eastAsia"/>
                      <w:color w:val="000000" w:themeColor="text1"/>
                      <w:szCs w:val="21"/>
                    </w:rPr>
                    <w:t>31</w:t>
                  </w:r>
                </w:p>
              </w:tc>
              <w:tc>
                <w:tcPr>
                  <w:tcW w:w="784" w:type="pct"/>
                  <w:tcBorders>
                    <w:tl2br w:val="nil"/>
                    <w:tr2bl w:val="nil"/>
                  </w:tcBorders>
                  <w:vAlign w:val="center"/>
                </w:tcPr>
                <w:p w:rsidR="00706C00" w:rsidRDefault="004B3C4D">
                  <w:pPr>
                    <w:jc w:val="center"/>
                    <w:rPr>
                      <w:color w:val="000000" w:themeColor="text1"/>
                      <w:szCs w:val="21"/>
                    </w:rPr>
                  </w:pPr>
                  <w:r>
                    <w:rPr>
                      <w:color w:val="000000" w:themeColor="text1"/>
                      <w:szCs w:val="21"/>
                    </w:rPr>
                    <w:t>900-0</w:t>
                  </w:r>
                  <w:r>
                    <w:rPr>
                      <w:rFonts w:hint="eastAsia"/>
                      <w:color w:val="000000" w:themeColor="text1"/>
                      <w:szCs w:val="21"/>
                    </w:rPr>
                    <w:t>52</w:t>
                  </w:r>
                  <w:r>
                    <w:rPr>
                      <w:color w:val="000000" w:themeColor="text1"/>
                      <w:szCs w:val="21"/>
                    </w:rPr>
                    <w:t>-</w:t>
                  </w:r>
                  <w:r>
                    <w:rPr>
                      <w:rFonts w:hint="eastAsia"/>
                      <w:color w:val="000000" w:themeColor="text1"/>
                      <w:szCs w:val="21"/>
                    </w:rPr>
                    <w:t>31</w:t>
                  </w:r>
                </w:p>
              </w:tc>
              <w:tc>
                <w:tcPr>
                  <w:tcW w:w="351" w:type="pct"/>
                  <w:tcBorders>
                    <w:tl2br w:val="nil"/>
                    <w:tr2bl w:val="nil"/>
                  </w:tcBorders>
                  <w:vAlign w:val="center"/>
                </w:tcPr>
                <w:p w:rsidR="00706C00" w:rsidRDefault="004B3C4D">
                  <w:pPr>
                    <w:snapToGrid w:val="0"/>
                    <w:jc w:val="center"/>
                    <w:rPr>
                      <w:color w:val="000000" w:themeColor="text1"/>
                      <w:szCs w:val="21"/>
                    </w:rPr>
                  </w:pPr>
                  <w:r>
                    <w:rPr>
                      <w:color w:val="000000" w:themeColor="text1"/>
                      <w:szCs w:val="21"/>
                    </w:rPr>
                    <w:t>0.2</w:t>
                  </w:r>
                  <w:r>
                    <w:rPr>
                      <w:rFonts w:hint="eastAsia"/>
                      <w:color w:val="000000" w:themeColor="text1"/>
                      <w:szCs w:val="21"/>
                    </w:rPr>
                    <w:t>t</w:t>
                  </w:r>
                  <w:r>
                    <w:rPr>
                      <w:color w:val="000000" w:themeColor="text1"/>
                      <w:szCs w:val="21"/>
                    </w:rPr>
                    <w:t>/a</w:t>
                  </w:r>
                </w:p>
              </w:tc>
              <w:tc>
                <w:tcPr>
                  <w:tcW w:w="381" w:type="pct"/>
                  <w:tcBorders>
                    <w:tl2br w:val="nil"/>
                    <w:tr2bl w:val="nil"/>
                  </w:tcBorders>
                  <w:vAlign w:val="center"/>
                </w:tcPr>
                <w:p w:rsidR="00706C00" w:rsidRDefault="004B3C4D">
                  <w:pPr>
                    <w:snapToGrid w:val="0"/>
                    <w:jc w:val="center"/>
                    <w:rPr>
                      <w:color w:val="000000" w:themeColor="text1"/>
                      <w:szCs w:val="21"/>
                    </w:rPr>
                  </w:pPr>
                  <w:r>
                    <w:rPr>
                      <w:color w:val="000000" w:themeColor="text1"/>
                      <w:szCs w:val="21"/>
                    </w:rPr>
                    <w:t>升</w:t>
                  </w:r>
                </w:p>
                <w:p w:rsidR="00706C00" w:rsidRDefault="004B3C4D">
                  <w:pPr>
                    <w:snapToGrid w:val="0"/>
                    <w:jc w:val="center"/>
                    <w:rPr>
                      <w:color w:val="000000" w:themeColor="text1"/>
                      <w:szCs w:val="21"/>
                    </w:rPr>
                  </w:pPr>
                  <w:r>
                    <w:rPr>
                      <w:color w:val="000000" w:themeColor="text1"/>
                      <w:szCs w:val="21"/>
                    </w:rPr>
                    <w:t>压</w:t>
                  </w:r>
                </w:p>
                <w:p w:rsidR="00706C00" w:rsidRDefault="004B3C4D">
                  <w:pPr>
                    <w:snapToGrid w:val="0"/>
                    <w:jc w:val="center"/>
                    <w:rPr>
                      <w:color w:val="000000" w:themeColor="text1"/>
                      <w:szCs w:val="21"/>
                    </w:rPr>
                  </w:pPr>
                  <w:r>
                    <w:rPr>
                      <w:color w:val="000000" w:themeColor="text1"/>
                      <w:szCs w:val="21"/>
                    </w:rPr>
                    <w:t>站</w:t>
                  </w:r>
                </w:p>
              </w:tc>
              <w:tc>
                <w:tcPr>
                  <w:tcW w:w="237" w:type="pct"/>
                  <w:tcBorders>
                    <w:tl2br w:val="nil"/>
                    <w:tr2bl w:val="nil"/>
                  </w:tcBorders>
                  <w:vAlign w:val="center"/>
                </w:tcPr>
                <w:p w:rsidR="00706C00" w:rsidRDefault="004B3C4D">
                  <w:pPr>
                    <w:jc w:val="center"/>
                    <w:rPr>
                      <w:color w:val="000000" w:themeColor="text1"/>
                      <w:szCs w:val="21"/>
                    </w:rPr>
                  </w:pPr>
                  <w:r>
                    <w:rPr>
                      <w:color w:val="000000" w:themeColor="text1"/>
                      <w:szCs w:val="21"/>
                    </w:rPr>
                    <w:t>固态</w:t>
                  </w:r>
                </w:p>
              </w:tc>
              <w:tc>
                <w:tcPr>
                  <w:tcW w:w="413" w:type="pct"/>
                  <w:tcBorders>
                    <w:tl2br w:val="nil"/>
                    <w:tr2bl w:val="nil"/>
                  </w:tcBorders>
                  <w:vAlign w:val="center"/>
                </w:tcPr>
                <w:p w:rsidR="00706C00" w:rsidRDefault="004B3C4D">
                  <w:pPr>
                    <w:jc w:val="center"/>
                    <w:rPr>
                      <w:color w:val="000000" w:themeColor="text1"/>
                      <w:szCs w:val="21"/>
                    </w:rPr>
                  </w:pPr>
                  <w:r>
                    <w:rPr>
                      <w:color w:val="000000" w:themeColor="text1"/>
                      <w:szCs w:val="21"/>
                    </w:rPr>
                    <w:t>含铅酸物质</w:t>
                  </w:r>
                </w:p>
              </w:tc>
              <w:tc>
                <w:tcPr>
                  <w:tcW w:w="390" w:type="pct"/>
                  <w:tcBorders>
                    <w:tl2br w:val="nil"/>
                    <w:tr2bl w:val="nil"/>
                  </w:tcBorders>
                  <w:vAlign w:val="center"/>
                </w:tcPr>
                <w:p w:rsidR="00706C00" w:rsidRDefault="004B3C4D">
                  <w:pPr>
                    <w:jc w:val="center"/>
                    <w:rPr>
                      <w:color w:val="000000" w:themeColor="text1"/>
                      <w:szCs w:val="21"/>
                    </w:rPr>
                  </w:pPr>
                  <w:r>
                    <w:rPr>
                      <w:color w:val="000000" w:themeColor="text1"/>
                      <w:szCs w:val="21"/>
                    </w:rPr>
                    <w:t>含铅酸物质</w:t>
                  </w:r>
                </w:p>
              </w:tc>
              <w:tc>
                <w:tcPr>
                  <w:tcW w:w="274" w:type="pct"/>
                  <w:tcBorders>
                    <w:tl2br w:val="nil"/>
                    <w:tr2bl w:val="nil"/>
                  </w:tcBorders>
                  <w:vAlign w:val="center"/>
                </w:tcPr>
                <w:p w:rsidR="00706C00" w:rsidRDefault="004B3C4D">
                  <w:pPr>
                    <w:jc w:val="center"/>
                    <w:rPr>
                      <w:color w:val="000000" w:themeColor="text1"/>
                      <w:szCs w:val="21"/>
                    </w:rPr>
                  </w:pPr>
                  <w:r>
                    <w:rPr>
                      <w:rFonts w:hint="eastAsia"/>
                      <w:color w:val="000000" w:themeColor="text1"/>
                      <w:szCs w:val="21"/>
                    </w:rPr>
                    <w:t>10</w:t>
                  </w:r>
                  <w:r>
                    <w:rPr>
                      <w:color w:val="000000" w:themeColor="text1"/>
                      <w:szCs w:val="21"/>
                    </w:rPr>
                    <w:t>年</w:t>
                  </w:r>
                </w:p>
              </w:tc>
              <w:tc>
                <w:tcPr>
                  <w:tcW w:w="356" w:type="pct"/>
                  <w:tcBorders>
                    <w:tl2br w:val="nil"/>
                    <w:tr2bl w:val="nil"/>
                  </w:tcBorders>
                  <w:vAlign w:val="center"/>
                </w:tcPr>
                <w:p w:rsidR="00706C00" w:rsidRDefault="004B3C4D">
                  <w:pPr>
                    <w:jc w:val="center"/>
                    <w:rPr>
                      <w:color w:val="000000" w:themeColor="text1"/>
                      <w:szCs w:val="21"/>
                    </w:rPr>
                  </w:pPr>
                  <w:r>
                    <w:rPr>
                      <w:color w:val="000000" w:themeColor="text1"/>
                      <w:szCs w:val="21"/>
                    </w:rPr>
                    <w:t>T</w:t>
                  </w:r>
                </w:p>
              </w:tc>
              <w:tc>
                <w:tcPr>
                  <w:tcW w:w="716" w:type="pct"/>
                  <w:tcBorders>
                    <w:tl2br w:val="nil"/>
                    <w:tr2bl w:val="nil"/>
                  </w:tcBorders>
                  <w:vAlign w:val="center"/>
                </w:tcPr>
                <w:p w:rsidR="00706C00" w:rsidRDefault="004B3C4D">
                  <w:pPr>
                    <w:snapToGrid w:val="0"/>
                    <w:rPr>
                      <w:color w:val="000000" w:themeColor="text1"/>
                      <w:szCs w:val="21"/>
                    </w:rPr>
                  </w:pPr>
                  <w:proofErr w:type="gramStart"/>
                  <w:r>
                    <w:rPr>
                      <w:color w:val="000000" w:themeColor="text1"/>
                      <w:szCs w:val="21"/>
                    </w:rPr>
                    <w:t>暂存于危废暂存</w:t>
                  </w:r>
                  <w:proofErr w:type="gramEnd"/>
                  <w:r>
                    <w:rPr>
                      <w:color w:val="000000" w:themeColor="text1"/>
                      <w:szCs w:val="21"/>
                    </w:rPr>
                    <w:t>间，定期交由有资质的单位处置</w:t>
                  </w:r>
                  <w:r>
                    <w:rPr>
                      <w:rFonts w:hint="eastAsia"/>
                      <w:color w:val="000000" w:themeColor="text1"/>
                      <w:szCs w:val="21"/>
                    </w:rPr>
                    <w:t>。</w:t>
                  </w:r>
                </w:p>
              </w:tc>
            </w:tr>
            <w:tr w:rsidR="00706C00" w:rsidTr="000F15F0">
              <w:trPr>
                <w:trHeight w:val="1271"/>
                <w:jc w:val="center"/>
              </w:trPr>
              <w:tc>
                <w:tcPr>
                  <w:tcW w:w="212" w:type="pct"/>
                  <w:tcBorders>
                    <w:tl2br w:val="nil"/>
                    <w:tr2bl w:val="nil"/>
                  </w:tcBorders>
                  <w:vAlign w:val="center"/>
                </w:tcPr>
                <w:p w:rsidR="00706C00" w:rsidRDefault="004B3C4D">
                  <w:pPr>
                    <w:snapToGrid w:val="0"/>
                    <w:jc w:val="center"/>
                    <w:rPr>
                      <w:color w:val="000000" w:themeColor="text1"/>
                      <w:szCs w:val="21"/>
                    </w:rPr>
                  </w:pPr>
                  <w:r>
                    <w:rPr>
                      <w:rFonts w:hint="eastAsia"/>
                      <w:color w:val="000000" w:themeColor="text1"/>
                      <w:szCs w:val="21"/>
                    </w:rPr>
                    <w:lastRenderedPageBreak/>
                    <w:t>2</w:t>
                  </w:r>
                </w:p>
              </w:tc>
              <w:tc>
                <w:tcPr>
                  <w:tcW w:w="415" w:type="pct"/>
                  <w:tcBorders>
                    <w:tl2br w:val="nil"/>
                    <w:tr2bl w:val="nil"/>
                  </w:tcBorders>
                  <w:vAlign w:val="center"/>
                </w:tcPr>
                <w:p w:rsidR="00706C00" w:rsidRDefault="004B3C4D">
                  <w:pPr>
                    <w:snapToGrid w:val="0"/>
                    <w:jc w:val="center"/>
                    <w:rPr>
                      <w:color w:val="000000" w:themeColor="text1"/>
                      <w:szCs w:val="21"/>
                    </w:rPr>
                  </w:pPr>
                  <w:r>
                    <w:rPr>
                      <w:color w:val="000000" w:themeColor="text1"/>
                      <w:szCs w:val="21"/>
                    </w:rPr>
                    <w:t>废变压器油</w:t>
                  </w:r>
                </w:p>
              </w:tc>
              <w:tc>
                <w:tcPr>
                  <w:tcW w:w="471" w:type="pct"/>
                  <w:tcBorders>
                    <w:tl2br w:val="nil"/>
                    <w:tr2bl w:val="nil"/>
                  </w:tcBorders>
                  <w:vAlign w:val="center"/>
                </w:tcPr>
                <w:p w:rsidR="00706C00" w:rsidRDefault="004B3C4D">
                  <w:pPr>
                    <w:jc w:val="center"/>
                    <w:rPr>
                      <w:color w:val="000000" w:themeColor="text1"/>
                      <w:szCs w:val="21"/>
                    </w:rPr>
                  </w:pPr>
                  <w:r>
                    <w:rPr>
                      <w:color w:val="000000" w:themeColor="text1"/>
                      <w:szCs w:val="21"/>
                    </w:rPr>
                    <w:t>HW08</w:t>
                  </w:r>
                </w:p>
              </w:tc>
              <w:tc>
                <w:tcPr>
                  <w:tcW w:w="784" w:type="pct"/>
                  <w:tcBorders>
                    <w:tl2br w:val="nil"/>
                    <w:tr2bl w:val="nil"/>
                  </w:tcBorders>
                  <w:vAlign w:val="center"/>
                </w:tcPr>
                <w:p w:rsidR="00706C00" w:rsidRDefault="004B3C4D">
                  <w:pPr>
                    <w:jc w:val="center"/>
                    <w:rPr>
                      <w:color w:val="000000" w:themeColor="text1"/>
                      <w:szCs w:val="21"/>
                    </w:rPr>
                  </w:pPr>
                  <w:r>
                    <w:rPr>
                      <w:color w:val="000000" w:themeColor="text1"/>
                      <w:szCs w:val="21"/>
                    </w:rPr>
                    <w:t>900-220-08</w:t>
                  </w:r>
                </w:p>
              </w:tc>
              <w:tc>
                <w:tcPr>
                  <w:tcW w:w="351" w:type="pct"/>
                  <w:tcBorders>
                    <w:tl2br w:val="nil"/>
                    <w:tr2bl w:val="nil"/>
                  </w:tcBorders>
                  <w:vAlign w:val="center"/>
                </w:tcPr>
                <w:p w:rsidR="00706C00" w:rsidRDefault="004B3C4D">
                  <w:pPr>
                    <w:snapToGrid w:val="0"/>
                    <w:jc w:val="center"/>
                    <w:rPr>
                      <w:color w:val="000000" w:themeColor="text1"/>
                      <w:szCs w:val="21"/>
                    </w:rPr>
                  </w:pPr>
                  <w:r>
                    <w:rPr>
                      <w:rFonts w:hint="eastAsia"/>
                      <w:color w:val="000000" w:themeColor="text1"/>
                      <w:szCs w:val="21"/>
                    </w:rPr>
                    <w:t>0.1t/</w:t>
                  </w:r>
                  <w:r>
                    <w:rPr>
                      <w:rFonts w:hint="eastAsia"/>
                      <w:color w:val="000000" w:themeColor="text1"/>
                      <w:szCs w:val="21"/>
                    </w:rPr>
                    <w:t>次</w:t>
                  </w:r>
                </w:p>
              </w:tc>
              <w:tc>
                <w:tcPr>
                  <w:tcW w:w="381" w:type="pct"/>
                  <w:tcBorders>
                    <w:tl2br w:val="nil"/>
                    <w:tr2bl w:val="nil"/>
                  </w:tcBorders>
                  <w:vAlign w:val="center"/>
                </w:tcPr>
                <w:p w:rsidR="00706C00" w:rsidRDefault="004B3C4D">
                  <w:pPr>
                    <w:snapToGrid w:val="0"/>
                    <w:jc w:val="center"/>
                    <w:rPr>
                      <w:color w:val="000000" w:themeColor="text1"/>
                      <w:szCs w:val="21"/>
                    </w:rPr>
                  </w:pPr>
                  <w:r>
                    <w:rPr>
                      <w:color w:val="000000" w:themeColor="text1"/>
                      <w:szCs w:val="21"/>
                    </w:rPr>
                    <w:t>变</w:t>
                  </w:r>
                </w:p>
                <w:p w:rsidR="00706C00" w:rsidRDefault="004B3C4D">
                  <w:pPr>
                    <w:snapToGrid w:val="0"/>
                    <w:jc w:val="center"/>
                    <w:rPr>
                      <w:color w:val="000000" w:themeColor="text1"/>
                      <w:szCs w:val="21"/>
                    </w:rPr>
                  </w:pPr>
                  <w:r>
                    <w:rPr>
                      <w:color w:val="000000" w:themeColor="text1"/>
                      <w:szCs w:val="21"/>
                    </w:rPr>
                    <w:t>压</w:t>
                  </w:r>
                </w:p>
                <w:p w:rsidR="00706C00" w:rsidRDefault="004B3C4D">
                  <w:pPr>
                    <w:snapToGrid w:val="0"/>
                    <w:jc w:val="center"/>
                    <w:rPr>
                      <w:color w:val="000000" w:themeColor="text1"/>
                      <w:szCs w:val="21"/>
                    </w:rPr>
                  </w:pPr>
                  <w:r>
                    <w:rPr>
                      <w:color w:val="000000" w:themeColor="text1"/>
                      <w:szCs w:val="21"/>
                    </w:rPr>
                    <w:t>器</w:t>
                  </w:r>
                </w:p>
              </w:tc>
              <w:tc>
                <w:tcPr>
                  <w:tcW w:w="237" w:type="pct"/>
                  <w:tcBorders>
                    <w:tl2br w:val="nil"/>
                    <w:tr2bl w:val="nil"/>
                  </w:tcBorders>
                  <w:vAlign w:val="center"/>
                </w:tcPr>
                <w:p w:rsidR="00706C00" w:rsidRDefault="004B3C4D">
                  <w:pPr>
                    <w:jc w:val="center"/>
                    <w:rPr>
                      <w:color w:val="000000" w:themeColor="text1"/>
                      <w:szCs w:val="21"/>
                    </w:rPr>
                  </w:pPr>
                  <w:r>
                    <w:rPr>
                      <w:color w:val="000000" w:themeColor="text1"/>
                      <w:szCs w:val="21"/>
                    </w:rPr>
                    <w:t>液态</w:t>
                  </w:r>
                </w:p>
              </w:tc>
              <w:tc>
                <w:tcPr>
                  <w:tcW w:w="413" w:type="pct"/>
                  <w:tcBorders>
                    <w:tl2br w:val="nil"/>
                    <w:tr2bl w:val="nil"/>
                  </w:tcBorders>
                  <w:vAlign w:val="center"/>
                </w:tcPr>
                <w:p w:rsidR="00706C00" w:rsidRDefault="004B3C4D">
                  <w:pPr>
                    <w:jc w:val="center"/>
                    <w:rPr>
                      <w:color w:val="000000" w:themeColor="text1"/>
                      <w:szCs w:val="21"/>
                    </w:rPr>
                  </w:pPr>
                  <w:r>
                    <w:rPr>
                      <w:color w:val="000000" w:themeColor="text1"/>
                      <w:szCs w:val="21"/>
                    </w:rPr>
                    <w:t>多环芳烃、烷烃</w:t>
                  </w:r>
                </w:p>
              </w:tc>
              <w:tc>
                <w:tcPr>
                  <w:tcW w:w="390" w:type="pct"/>
                  <w:tcBorders>
                    <w:tl2br w:val="nil"/>
                    <w:tr2bl w:val="nil"/>
                  </w:tcBorders>
                  <w:vAlign w:val="center"/>
                </w:tcPr>
                <w:p w:rsidR="00706C00" w:rsidRDefault="004B3C4D">
                  <w:pPr>
                    <w:jc w:val="center"/>
                    <w:rPr>
                      <w:color w:val="000000" w:themeColor="text1"/>
                      <w:szCs w:val="21"/>
                    </w:rPr>
                  </w:pPr>
                  <w:r>
                    <w:rPr>
                      <w:color w:val="000000" w:themeColor="text1"/>
                      <w:szCs w:val="21"/>
                    </w:rPr>
                    <w:t>多环芳烃、烷烃</w:t>
                  </w:r>
                </w:p>
              </w:tc>
              <w:tc>
                <w:tcPr>
                  <w:tcW w:w="274" w:type="pct"/>
                  <w:tcBorders>
                    <w:tl2br w:val="nil"/>
                    <w:tr2bl w:val="nil"/>
                  </w:tcBorders>
                  <w:vAlign w:val="center"/>
                </w:tcPr>
                <w:p w:rsidR="00706C00" w:rsidRDefault="004B3C4D">
                  <w:pPr>
                    <w:jc w:val="center"/>
                    <w:rPr>
                      <w:color w:val="000000" w:themeColor="text1"/>
                      <w:szCs w:val="21"/>
                    </w:rPr>
                  </w:pPr>
                  <w:r>
                    <w:rPr>
                      <w:color w:val="000000" w:themeColor="text1"/>
                      <w:szCs w:val="21"/>
                    </w:rPr>
                    <w:t>1</w:t>
                  </w:r>
                  <w:r>
                    <w:rPr>
                      <w:color w:val="000000" w:themeColor="text1"/>
                      <w:szCs w:val="21"/>
                    </w:rPr>
                    <w:t>年</w:t>
                  </w:r>
                </w:p>
              </w:tc>
              <w:tc>
                <w:tcPr>
                  <w:tcW w:w="356" w:type="pct"/>
                  <w:tcBorders>
                    <w:tl2br w:val="nil"/>
                    <w:tr2bl w:val="nil"/>
                  </w:tcBorders>
                  <w:vAlign w:val="center"/>
                </w:tcPr>
                <w:p w:rsidR="00706C00" w:rsidRDefault="004B3C4D">
                  <w:pPr>
                    <w:jc w:val="center"/>
                    <w:rPr>
                      <w:color w:val="000000" w:themeColor="text1"/>
                      <w:szCs w:val="21"/>
                    </w:rPr>
                  </w:pPr>
                  <w:r>
                    <w:rPr>
                      <w:color w:val="000000" w:themeColor="text1"/>
                      <w:szCs w:val="21"/>
                    </w:rPr>
                    <w:t>T</w:t>
                  </w:r>
                  <w:r>
                    <w:rPr>
                      <w:color w:val="000000" w:themeColor="text1"/>
                      <w:szCs w:val="21"/>
                    </w:rPr>
                    <w:t>，</w:t>
                  </w:r>
                  <w:r>
                    <w:rPr>
                      <w:color w:val="000000" w:themeColor="text1"/>
                      <w:szCs w:val="21"/>
                    </w:rPr>
                    <w:t>I</w:t>
                  </w:r>
                </w:p>
              </w:tc>
              <w:tc>
                <w:tcPr>
                  <w:tcW w:w="716" w:type="pct"/>
                  <w:tcBorders>
                    <w:tl2br w:val="nil"/>
                    <w:tr2bl w:val="nil"/>
                  </w:tcBorders>
                  <w:vAlign w:val="center"/>
                </w:tcPr>
                <w:p w:rsidR="00706C00" w:rsidRDefault="004B3C4D">
                  <w:pPr>
                    <w:snapToGrid w:val="0"/>
                    <w:rPr>
                      <w:color w:val="000000" w:themeColor="text1"/>
                      <w:szCs w:val="21"/>
                    </w:rPr>
                  </w:pPr>
                  <w:proofErr w:type="gramStart"/>
                  <w:r>
                    <w:rPr>
                      <w:color w:val="000000" w:themeColor="text1"/>
                      <w:szCs w:val="21"/>
                    </w:rPr>
                    <w:t>暂存于危废暂存</w:t>
                  </w:r>
                  <w:proofErr w:type="gramEnd"/>
                  <w:r>
                    <w:rPr>
                      <w:color w:val="000000" w:themeColor="text1"/>
                      <w:szCs w:val="21"/>
                    </w:rPr>
                    <w:t>间，定期交由有资质的单位处置</w:t>
                  </w:r>
                  <w:r>
                    <w:rPr>
                      <w:rFonts w:hint="eastAsia"/>
                      <w:color w:val="000000" w:themeColor="text1"/>
                      <w:szCs w:val="21"/>
                    </w:rPr>
                    <w:t>。</w:t>
                  </w:r>
                </w:p>
              </w:tc>
            </w:tr>
            <w:tr w:rsidR="00706C00" w:rsidTr="000F15F0">
              <w:trPr>
                <w:trHeight w:val="1271"/>
                <w:jc w:val="center"/>
              </w:trPr>
              <w:tc>
                <w:tcPr>
                  <w:tcW w:w="212" w:type="pct"/>
                  <w:tcBorders>
                    <w:tl2br w:val="nil"/>
                    <w:tr2bl w:val="nil"/>
                  </w:tcBorders>
                  <w:vAlign w:val="center"/>
                </w:tcPr>
                <w:p w:rsidR="00706C00" w:rsidRDefault="000F15F0">
                  <w:pPr>
                    <w:snapToGrid w:val="0"/>
                    <w:jc w:val="center"/>
                    <w:rPr>
                      <w:color w:val="000000" w:themeColor="text1"/>
                      <w:szCs w:val="21"/>
                    </w:rPr>
                  </w:pPr>
                  <w:r>
                    <w:rPr>
                      <w:color w:val="000000" w:themeColor="text1"/>
                      <w:szCs w:val="21"/>
                    </w:rPr>
                    <w:t>3</w:t>
                  </w:r>
                </w:p>
              </w:tc>
              <w:tc>
                <w:tcPr>
                  <w:tcW w:w="415" w:type="pct"/>
                  <w:tcBorders>
                    <w:tl2br w:val="nil"/>
                    <w:tr2bl w:val="nil"/>
                  </w:tcBorders>
                  <w:vAlign w:val="center"/>
                </w:tcPr>
                <w:p w:rsidR="00706C00" w:rsidRDefault="004B3C4D">
                  <w:pPr>
                    <w:snapToGrid w:val="0"/>
                    <w:jc w:val="center"/>
                    <w:rPr>
                      <w:color w:val="000000" w:themeColor="text1"/>
                      <w:szCs w:val="21"/>
                    </w:rPr>
                  </w:pPr>
                  <w:r>
                    <w:rPr>
                      <w:rFonts w:hint="eastAsia"/>
                      <w:color w:val="000000" w:themeColor="text1"/>
                      <w:szCs w:val="21"/>
                    </w:rPr>
                    <w:t>事故油</w:t>
                  </w:r>
                </w:p>
              </w:tc>
              <w:tc>
                <w:tcPr>
                  <w:tcW w:w="471" w:type="pct"/>
                  <w:tcBorders>
                    <w:tl2br w:val="nil"/>
                    <w:tr2bl w:val="nil"/>
                  </w:tcBorders>
                  <w:vAlign w:val="center"/>
                </w:tcPr>
                <w:p w:rsidR="00706C00" w:rsidRDefault="004B3C4D">
                  <w:pPr>
                    <w:jc w:val="center"/>
                    <w:rPr>
                      <w:color w:val="000000" w:themeColor="text1"/>
                      <w:szCs w:val="21"/>
                    </w:rPr>
                  </w:pPr>
                  <w:r>
                    <w:rPr>
                      <w:color w:val="000000" w:themeColor="text1"/>
                      <w:spacing w:val="-10"/>
                      <w:szCs w:val="21"/>
                    </w:rPr>
                    <w:t>HW08</w:t>
                  </w:r>
                </w:p>
              </w:tc>
              <w:tc>
                <w:tcPr>
                  <w:tcW w:w="784" w:type="pct"/>
                  <w:tcBorders>
                    <w:tl2br w:val="nil"/>
                    <w:tr2bl w:val="nil"/>
                  </w:tcBorders>
                  <w:vAlign w:val="center"/>
                </w:tcPr>
                <w:p w:rsidR="00706C00" w:rsidRDefault="004B3C4D">
                  <w:pPr>
                    <w:jc w:val="center"/>
                    <w:rPr>
                      <w:color w:val="000000" w:themeColor="text1"/>
                      <w:szCs w:val="21"/>
                    </w:rPr>
                  </w:pPr>
                  <w:r>
                    <w:rPr>
                      <w:color w:val="000000" w:themeColor="text1"/>
                      <w:spacing w:val="-10"/>
                      <w:szCs w:val="21"/>
                    </w:rPr>
                    <w:t>900-220-08</w:t>
                  </w:r>
                </w:p>
              </w:tc>
              <w:tc>
                <w:tcPr>
                  <w:tcW w:w="351" w:type="pct"/>
                  <w:tcBorders>
                    <w:tl2br w:val="nil"/>
                    <w:tr2bl w:val="nil"/>
                  </w:tcBorders>
                  <w:vAlign w:val="center"/>
                </w:tcPr>
                <w:p w:rsidR="00706C00" w:rsidRDefault="004B3C4D">
                  <w:pPr>
                    <w:snapToGrid w:val="0"/>
                    <w:jc w:val="center"/>
                    <w:rPr>
                      <w:color w:val="000000" w:themeColor="text1"/>
                      <w:szCs w:val="21"/>
                    </w:rPr>
                  </w:pPr>
                  <w:r>
                    <w:rPr>
                      <w:rFonts w:hint="eastAsia"/>
                      <w:color w:val="000000" w:themeColor="text1"/>
                      <w:szCs w:val="21"/>
                    </w:rPr>
                    <w:t>-</w:t>
                  </w:r>
                </w:p>
              </w:tc>
              <w:tc>
                <w:tcPr>
                  <w:tcW w:w="381" w:type="pct"/>
                  <w:tcBorders>
                    <w:tl2br w:val="nil"/>
                    <w:tr2bl w:val="nil"/>
                  </w:tcBorders>
                  <w:vAlign w:val="center"/>
                </w:tcPr>
                <w:p w:rsidR="00706C00" w:rsidRDefault="004B3C4D">
                  <w:pPr>
                    <w:snapToGrid w:val="0"/>
                    <w:jc w:val="center"/>
                    <w:rPr>
                      <w:color w:val="000000" w:themeColor="text1"/>
                      <w:szCs w:val="21"/>
                    </w:rPr>
                  </w:pPr>
                  <w:r>
                    <w:rPr>
                      <w:color w:val="000000" w:themeColor="text1"/>
                      <w:szCs w:val="21"/>
                    </w:rPr>
                    <w:t>变</w:t>
                  </w:r>
                </w:p>
                <w:p w:rsidR="00706C00" w:rsidRDefault="004B3C4D">
                  <w:pPr>
                    <w:snapToGrid w:val="0"/>
                    <w:jc w:val="center"/>
                    <w:rPr>
                      <w:color w:val="000000" w:themeColor="text1"/>
                      <w:szCs w:val="21"/>
                    </w:rPr>
                  </w:pPr>
                  <w:r>
                    <w:rPr>
                      <w:color w:val="000000" w:themeColor="text1"/>
                      <w:szCs w:val="21"/>
                    </w:rPr>
                    <w:t>压</w:t>
                  </w:r>
                </w:p>
                <w:p w:rsidR="00706C00" w:rsidRDefault="004B3C4D">
                  <w:pPr>
                    <w:snapToGrid w:val="0"/>
                    <w:jc w:val="center"/>
                    <w:rPr>
                      <w:color w:val="000000" w:themeColor="text1"/>
                      <w:szCs w:val="21"/>
                    </w:rPr>
                  </w:pPr>
                  <w:r>
                    <w:rPr>
                      <w:color w:val="000000" w:themeColor="text1"/>
                      <w:szCs w:val="21"/>
                    </w:rPr>
                    <w:t>器</w:t>
                  </w:r>
                </w:p>
              </w:tc>
              <w:tc>
                <w:tcPr>
                  <w:tcW w:w="237" w:type="pct"/>
                  <w:tcBorders>
                    <w:tl2br w:val="nil"/>
                    <w:tr2bl w:val="nil"/>
                  </w:tcBorders>
                  <w:vAlign w:val="center"/>
                </w:tcPr>
                <w:p w:rsidR="00706C00" w:rsidRDefault="004B3C4D">
                  <w:pPr>
                    <w:jc w:val="center"/>
                    <w:rPr>
                      <w:color w:val="000000" w:themeColor="text1"/>
                      <w:szCs w:val="21"/>
                    </w:rPr>
                  </w:pPr>
                  <w:r>
                    <w:rPr>
                      <w:color w:val="000000" w:themeColor="text1"/>
                      <w:szCs w:val="21"/>
                    </w:rPr>
                    <w:t>液态</w:t>
                  </w:r>
                </w:p>
              </w:tc>
              <w:tc>
                <w:tcPr>
                  <w:tcW w:w="413" w:type="pct"/>
                  <w:tcBorders>
                    <w:tl2br w:val="nil"/>
                    <w:tr2bl w:val="nil"/>
                  </w:tcBorders>
                  <w:vAlign w:val="center"/>
                </w:tcPr>
                <w:p w:rsidR="00706C00" w:rsidRDefault="004B3C4D">
                  <w:pPr>
                    <w:jc w:val="center"/>
                    <w:rPr>
                      <w:color w:val="000000" w:themeColor="text1"/>
                      <w:szCs w:val="21"/>
                    </w:rPr>
                  </w:pPr>
                  <w:r>
                    <w:rPr>
                      <w:color w:val="000000" w:themeColor="text1"/>
                      <w:szCs w:val="21"/>
                    </w:rPr>
                    <w:t>多环芳烃、烷烃</w:t>
                  </w:r>
                </w:p>
              </w:tc>
              <w:tc>
                <w:tcPr>
                  <w:tcW w:w="390" w:type="pct"/>
                  <w:tcBorders>
                    <w:tl2br w:val="nil"/>
                    <w:tr2bl w:val="nil"/>
                  </w:tcBorders>
                  <w:vAlign w:val="center"/>
                </w:tcPr>
                <w:p w:rsidR="00706C00" w:rsidRDefault="004B3C4D">
                  <w:pPr>
                    <w:jc w:val="center"/>
                    <w:rPr>
                      <w:color w:val="000000" w:themeColor="text1"/>
                      <w:szCs w:val="21"/>
                    </w:rPr>
                  </w:pPr>
                  <w:r>
                    <w:rPr>
                      <w:color w:val="000000" w:themeColor="text1"/>
                      <w:szCs w:val="21"/>
                    </w:rPr>
                    <w:t>多环芳烃、烷烃</w:t>
                  </w:r>
                </w:p>
              </w:tc>
              <w:tc>
                <w:tcPr>
                  <w:tcW w:w="274" w:type="pct"/>
                  <w:tcBorders>
                    <w:tl2br w:val="nil"/>
                    <w:tr2bl w:val="nil"/>
                  </w:tcBorders>
                  <w:vAlign w:val="center"/>
                </w:tcPr>
                <w:p w:rsidR="00706C00" w:rsidRDefault="004B3C4D">
                  <w:pPr>
                    <w:jc w:val="center"/>
                    <w:rPr>
                      <w:color w:val="000000" w:themeColor="text1"/>
                      <w:szCs w:val="21"/>
                    </w:rPr>
                  </w:pPr>
                  <w:r>
                    <w:rPr>
                      <w:color w:val="000000" w:themeColor="text1"/>
                      <w:szCs w:val="21"/>
                    </w:rPr>
                    <w:t>1</w:t>
                  </w:r>
                  <w:r>
                    <w:rPr>
                      <w:color w:val="000000" w:themeColor="text1"/>
                      <w:szCs w:val="21"/>
                    </w:rPr>
                    <w:t>年</w:t>
                  </w:r>
                </w:p>
              </w:tc>
              <w:tc>
                <w:tcPr>
                  <w:tcW w:w="356" w:type="pct"/>
                  <w:tcBorders>
                    <w:tl2br w:val="nil"/>
                    <w:tr2bl w:val="nil"/>
                  </w:tcBorders>
                  <w:vAlign w:val="center"/>
                </w:tcPr>
                <w:p w:rsidR="00706C00" w:rsidRDefault="004B3C4D">
                  <w:pPr>
                    <w:jc w:val="center"/>
                    <w:rPr>
                      <w:color w:val="000000" w:themeColor="text1"/>
                      <w:szCs w:val="21"/>
                    </w:rPr>
                  </w:pPr>
                  <w:r>
                    <w:rPr>
                      <w:color w:val="000000" w:themeColor="text1"/>
                      <w:szCs w:val="21"/>
                    </w:rPr>
                    <w:t>T</w:t>
                  </w:r>
                  <w:r>
                    <w:rPr>
                      <w:color w:val="000000" w:themeColor="text1"/>
                      <w:szCs w:val="21"/>
                    </w:rPr>
                    <w:t>，</w:t>
                  </w:r>
                  <w:r>
                    <w:rPr>
                      <w:color w:val="000000" w:themeColor="text1"/>
                      <w:szCs w:val="21"/>
                    </w:rPr>
                    <w:t>I</w:t>
                  </w:r>
                </w:p>
              </w:tc>
              <w:tc>
                <w:tcPr>
                  <w:tcW w:w="716" w:type="pct"/>
                  <w:tcBorders>
                    <w:tl2br w:val="nil"/>
                    <w:tr2bl w:val="nil"/>
                  </w:tcBorders>
                  <w:vAlign w:val="center"/>
                </w:tcPr>
                <w:p w:rsidR="00706C00" w:rsidRDefault="004B3C4D">
                  <w:pPr>
                    <w:snapToGrid w:val="0"/>
                    <w:rPr>
                      <w:color w:val="000000" w:themeColor="text1"/>
                      <w:szCs w:val="21"/>
                    </w:rPr>
                  </w:pPr>
                  <w:r>
                    <w:rPr>
                      <w:rFonts w:hint="eastAsia"/>
                      <w:color w:val="000000" w:themeColor="text1"/>
                      <w:szCs w:val="21"/>
                    </w:rPr>
                    <w:t>事故油池</w:t>
                  </w:r>
                  <w:r>
                    <w:rPr>
                      <w:color w:val="000000" w:themeColor="text1"/>
                      <w:szCs w:val="21"/>
                    </w:rPr>
                    <w:t>收集</w:t>
                  </w:r>
                  <w:r>
                    <w:rPr>
                      <w:rFonts w:hint="eastAsia"/>
                      <w:color w:val="000000" w:themeColor="text1"/>
                      <w:szCs w:val="21"/>
                    </w:rPr>
                    <w:t>，</w:t>
                  </w:r>
                  <w:proofErr w:type="gramStart"/>
                  <w:r>
                    <w:rPr>
                      <w:rFonts w:hint="eastAsia"/>
                      <w:color w:val="000000" w:themeColor="text1"/>
                      <w:szCs w:val="21"/>
                    </w:rPr>
                    <w:t>定期</w:t>
                  </w:r>
                  <w:r>
                    <w:rPr>
                      <w:color w:val="000000" w:themeColor="text1"/>
                      <w:szCs w:val="21"/>
                    </w:rPr>
                    <w:t>由</w:t>
                  </w:r>
                  <w:proofErr w:type="gramEnd"/>
                  <w:r>
                    <w:rPr>
                      <w:color w:val="000000" w:themeColor="text1"/>
                      <w:szCs w:val="21"/>
                    </w:rPr>
                    <w:t>具有资质的单位进行运输处置。</w:t>
                  </w:r>
                </w:p>
              </w:tc>
            </w:tr>
          </w:tbl>
          <w:p w:rsidR="00706C00" w:rsidRDefault="004B3C4D">
            <w:pPr>
              <w:spacing w:line="360" w:lineRule="auto"/>
              <w:ind w:firstLineChars="200" w:firstLine="420"/>
              <w:rPr>
                <w:color w:val="000000" w:themeColor="text1"/>
                <w:szCs w:val="21"/>
              </w:rPr>
            </w:pPr>
            <w:r>
              <w:rPr>
                <w:rFonts w:ascii="宋体" w:hAnsi="宋体" w:cs="宋体" w:hint="eastAsia"/>
                <w:color w:val="000000" w:themeColor="text1"/>
                <w:szCs w:val="21"/>
                <w:lang w:bidi="ar"/>
              </w:rPr>
              <w:t>危险废物委托处置应满足以下要求：</w:t>
            </w:r>
          </w:p>
          <w:p w:rsidR="00706C00" w:rsidRDefault="004B3C4D">
            <w:pPr>
              <w:spacing w:line="360" w:lineRule="auto"/>
              <w:ind w:firstLineChars="200" w:firstLine="420"/>
              <w:rPr>
                <w:color w:val="000000" w:themeColor="text1"/>
                <w:szCs w:val="21"/>
              </w:rPr>
            </w:pPr>
            <w:r>
              <w:rPr>
                <w:rFonts w:ascii="宋体" w:hAnsi="宋体" w:cs="宋体" w:hint="eastAsia"/>
                <w:color w:val="000000" w:themeColor="text1"/>
                <w:szCs w:val="21"/>
                <w:lang w:bidi="ar"/>
              </w:rPr>
              <w:t>（</w:t>
            </w:r>
            <w:r>
              <w:rPr>
                <w:color w:val="000000" w:themeColor="text1"/>
                <w:szCs w:val="21"/>
                <w:lang w:bidi="ar"/>
              </w:rPr>
              <w:t>1</w:t>
            </w:r>
            <w:r>
              <w:rPr>
                <w:rFonts w:ascii="宋体" w:hAnsi="宋体" w:cs="宋体" w:hint="eastAsia"/>
                <w:color w:val="000000" w:themeColor="text1"/>
                <w:szCs w:val="21"/>
                <w:lang w:bidi="ar"/>
              </w:rPr>
              <w:t>）运营过程中危险废物产生后需委托具有相应资质的单位运走处置，转移过程执行危险废物转移联单制度。</w:t>
            </w:r>
          </w:p>
          <w:p w:rsidR="00706C00" w:rsidRDefault="004B3C4D">
            <w:pPr>
              <w:spacing w:line="360" w:lineRule="auto"/>
              <w:ind w:firstLineChars="200" w:firstLine="420"/>
              <w:rPr>
                <w:color w:val="000000" w:themeColor="text1"/>
                <w:szCs w:val="21"/>
              </w:rPr>
            </w:pPr>
            <w:r>
              <w:rPr>
                <w:rFonts w:ascii="宋体" w:hAnsi="宋体" w:cs="宋体" w:hint="eastAsia"/>
                <w:color w:val="000000" w:themeColor="text1"/>
                <w:szCs w:val="21"/>
                <w:lang w:bidi="ar"/>
              </w:rPr>
              <w:t>（</w:t>
            </w:r>
            <w:r>
              <w:rPr>
                <w:color w:val="000000" w:themeColor="text1"/>
                <w:szCs w:val="21"/>
                <w:lang w:bidi="ar"/>
              </w:rPr>
              <w:t>2</w:t>
            </w:r>
            <w:r>
              <w:rPr>
                <w:rFonts w:ascii="宋体" w:hAnsi="宋体" w:cs="宋体" w:hint="eastAsia"/>
                <w:color w:val="000000" w:themeColor="text1"/>
                <w:szCs w:val="21"/>
                <w:lang w:bidi="ar"/>
              </w:rPr>
              <w:t>）建设单位确定危险废物处置单位，签订危险废物处置合同或协议，</w:t>
            </w:r>
            <w:proofErr w:type="gramStart"/>
            <w:r>
              <w:rPr>
                <w:rFonts w:ascii="宋体" w:hAnsi="宋体" w:cs="宋体" w:hint="eastAsia"/>
                <w:color w:val="000000" w:themeColor="text1"/>
                <w:szCs w:val="21"/>
                <w:lang w:bidi="ar"/>
              </w:rPr>
              <w:t>要求危废处置</w:t>
            </w:r>
            <w:proofErr w:type="gramEnd"/>
            <w:r>
              <w:rPr>
                <w:rFonts w:ascii="宋体" w:hAnsi="宋体" w:cs="宋体" w:hint="eastAsia"/>
                <w:color w:val="000000" w:themeColor="text1"/>
                <w:szCs w:val="21"/>
                <w:lang w:bidi="ar"/>
              </w:rPr>
              <w:t>单位具有</w:t>
            </w:r>
            <w:proofErr w:type="gramStart"/>
            <w:r>
              <w:rPr>
                <w:rFonts w:ascii="宋体" w:hAnsi="宋体" w:cs="宋体" w:hint="eastAsia"/>
                <w:color w:val="000000" w:themeColor="text1"/>
                <w:szCs w:val="21"/>
                <w:lang w:bidi="ar"/>
              </w:rPr>
              <w:t>相应危废处置</w:t>
            </w:r>
            <w:proofErr w:type="gramEnd"/>
            <w:r>
              <w:rPr>
                <w:rFonts w:ascii="宋体" w:hAnsi="宋体" w:cs="宋体" w:hint="eastAsia"/>
                <w:color w:val="000000" w:themeColor="text1"/>
                <w:szCs w:val="21"/>
                <w:lang w:bidi="ar"/>
              </w:rPr>
              <w:t>资质，根据危险废物产生情况及时进行外运处置。</w:t>
            </w:r>
          </w:p>
          <w:p w:rsidR="00706C00" w:rsidRDefault="004B3C4D">
            <w:pPr>
              <w:spacing w:line="360" w:lineRule="auto"/>
              <w:ind w:firstLineChars="200" w:firstLine="420"/>
              <w:rPr>
                <w:color w:val="000000" w:themeColor="text1"/>
                <w:szCs w:val="21"/>
              </w:rPr>
            </w:pPr>
            <w:r>
              <w:rPr>
                <w:rFonts w:ascii="宋体" w:hAnsi="宋体" w:cs="宋体" w:hint="eastAsia"/>
                <w:color w:val="000000" w:themeColor="text1"/>
                <w:szCs w:val="21"/>
                <w:lang w:bidi="ar"/>
              </w:rPr>
              <w:t>（</w:t>
            </w:r>
            <w:r>
              <w:rPr>
                <w:color w:val="000000" w:themeColor="text1"/>
                <w:szCs w:val="21"/>
                <w:lang w:bidi="ar"/>
              </w:rPr>
              <w:t>3</w:t>
            </w:r>
            <w:r>
              <w:rPr>
                <w:rFonts w:ascii="宋体" w:hAnsi="宋体" w:cs="宋体" w:hint="eastAsia"/>
                <w:color w:val="000000" w:themeColor="text1"/>
                <w:szCs w:val="21"/>
                <w:lang w:bidi="ar"/>
              </w:rPr>
              <w:t>）承担危险废物转运的单位应获得交通运输部门颁发的危险货物运输资质，转运过程中严格按照危险货物运输的管理规定进行，避免运输过程中的二次污染和可能造成的环境风险。</w:t>
            </w:r>
          </w:p>
          <w:p w:rsidR="00706C00" w:rsidRDefault="004B3C4D">
            <w:pPr>
              <w:spacing w:line="360" w:lineRule="auto"/>
              <w:ind w:firstLineChars="200" w:firstLine="420"/>
              <w:rPr>
                <w:color w:val="000000" w:themeColor="text1"/>
                <w:szCs w:val="21"/>
              </w:rPr>
            </w:pPr>
            <w:r>
              <w:rPr>
                <w:rFonts w:ascii="宋体" w:hAnsi="宋体" w:cs="宋体" w:hint="eastAsia"/>
                <w:color w:val="000000" w:themeColor="text1"/>
                <w:szCs w:val="21"/>
                <w:lang w:bidi="ar"/>
              </w:rPr>
              <w:t>故本项目选取距离最近，且具有相应危险废物处置资质的单位及时收集处置运营过程中产生的危废，废铅酸蓄电池拟委托具有相应危险废物处置资质的单位（天津东邦</w:t>
            </w:r>
            <w:proofErr w:type="gramStart"/>
            <w:r>
              <w:rPr>
                <w:rFonts w:ascii="宋体" w:hAnsi="宋体" w:cs="宋体" w:hint="eastAsia"/>
                <w:color w:val="000000" w:themeColor="text1"/>
                <w:szCs w:val="21"/>
                <w:lang w:bidi="ar"/>
              </w:rPr>
              <w:t>铅资源</w:t>
            </w:r>
            <w:proofErr w:type="gramEnd"/>
            <w:r>
              <w:rPr>
                <w:rFonts w:ascii="宋体" w:hAnsi="宋体" w:cs="宋体" w:hint="eastAsia"/>
                <w:color w:val="000000" w:themeColor="text1"/>
                <w:szCs w:val="21"/>
                <w:lang w:bidi="ar"/>
              </w:rPr>
              <w:t>再生有限公司）定期收集处置，废变压器油、废油桶等拟委托具有相应危险废物处置资质的单位（唐山</w:t>
            </w:r>
            <w:proofErr w:type="gramStart"/>
            <w:r>
              <w:rPr>
                <w:rFonts w:ascii="宋体" w:hAnsi="宋体" w:cs="宋体" w:hint="eastAsia"/>
                <w:color w:val="000000" w:themeColor="text1"/>
                <w:szCs w:val="21"/>
                <w:lang w:bidi="ar"/>
              </w:rPr>
              <w:t>浩</w:t>
            </w:r>
            <w:proofErr w:type="gramEnd"/>
            <w:r>
              <w:rPr>
                <w:rFonts w:ascii="宋体" w:hAnsi="宋体" w:cs="宋体" w:hint="eastAsia"/>
                <w:color w:val="000000" w:themeColor="text1"/>
                <w:szCs w:val="21"/>
                <w:lang w:bidi="ar"/>
              </w:rPr>
              <w:t>昌杰环保科技发展有限公司）定期收集处置。项目运营过程中产生的危险废物均得到合理处置，对周围环境无影响。</w:t>
            </w:r>
          </w:p>
          <w:p w:rsidR="00706C00" w:rsidRDefault="004B3C4D">
            <w:pPr>
              <w:spacing w:line="360" w:lineRule="auto"/>
              <w:ind w:firstLineChars="200" w:firstLine="422"/>
              <w:rPr>
                <w:b/>
                <w:bCs/>
                <w:color w:val="000000" w:themeColor="text1"/>
                <w:szCs w:val="21"/>
              </w:rPr>
            </w:pPr>
            <w:r>
              <w:rPr>
                <w:rFonts w:hint="eastAsia"/>
                <w:b/>
                <w:bCs/>
                <w:color w:val="000000" w:themeColor="text1"/>
                <w:szCs w:val="21"/>
              </w:rPr>
              <w:t>4</w:t>
            </w:r>
            <w:r>
              <w:rPr>
                <w:b/>
                <w:bCs/>
                <w:color w:val="000000" w:themeColor="text1"/>
                <w:szCs w:val="21"/>
              </w:rPr>
              <w:t>、</w:t>
            </w:r>
            <w:r>
              <w:rPr>
                <w:rFonts w:hint="eastAsia"/>
                <w:b/>
                <w:bCs/>
                <w:color w:val="000000" w:themeColor="text1"/>
                <w:szCs w:val="21"/>
              </w:rPr>
              <w:t>生态环境影响分析</w:t>
            </w:r>
          </w:p>
          <w:p w:rsidR="00706C00" w:rsidRDefault="004B3C4D">
            <w:pPr>
              <w:spacing w:line="360" w:lineRule="auto"/>
              <w:ind w:firstLineChars="200" w:firstLine="420"/>
              <w:rPr>
                <w:color w:val="000000" w:themeColor="text1"/>
                <w:szCs w:val="21"/>
              </w:rPr>
            </w:pPr>
            <w:r>
              <w:rPr>
                <w:color w:val="000000" w:themeColor="text1"/>
                <w:szCs w:val="21"/>
              </w:rPr>
              <w:t>本项目仅为</w:t>
            </w:r>
            <w:r>
              <w:rPr>
                <w:rFonts w:hint="eastAsia"/>
                <w:color w:val="000000" w:themeColor="text1"/>
                <w:szCs w:val="21"/>
              </w:rPr>
              <w:t>升压站</w:t>
            </w:r>
            <w:r>
              <w:rPr>
                <w:color w:val="000000" w:themeColor="text1"/>
                <w:szCs w:val="21"/>
              </w:rPr>
              <w:t>内建设</w:t>
            </w:r>
            <w:r>
              <w:rPr>
                <w:rFonts w:hint="eastAsia"/>
                <w:color w:val="000000" w:themeColor="text1"/>
                <w:szCs w:val="21"/>
              </w:rPr>
              <w:t>一体化污水处理设施和</w:t>
            </w:r>
            <w:r>
              <w:rPr>
                <w:color w:val="000000" w:themeColor="text1"/>
                <w:szCs w:val="21"/>
              </w:rPr>
              <w:t>主变及其配套供电装置</w:t>
            </w:r>
            <w:r>
              <w:rPr>
                <w:rFonts w:hint="eastAsia"/>
                <w:color w:val="000000" w:themeColor="text1"/>
                <w:szCs w:val="21"/>
              </w:rPr>
              <w:t>，不涉及新增占地，站内无野生动植物，更无珍稀濒危受保护野生动植物，不会引起水土流失，</w:t>
            </w:r>
            <w:r>
              <w:rPr>
                <w:color w:val="000000" w:themeColor="text1"/>
                <w:szCs w:val="21"/>
              </w:rPr>
              <w:t>不涉及国家公园</w:t>
            </w:r>
            <w:r>
              <w:rPr>
                <w:rFonts w:hint="eastAsia"/>
                <w:color w:val="000000" w:themeColor="text1"/>
                <w:szCs w:val="21"/>
              </w:rPr>
              <w:t>、</w:t>
            </w:r>
            <w:r>
              <w:rPr>
                <w:color w:val="000000" w:themeColor="text1"/>
                <w:szCs w:val="21"/>
              </w:rPr>
              <w:t>自然保护区</w:t>
            </w:r>
            <w:r>
              <w:rPr>
                <w:rFonts w:hint="eastAsia"/>
                <w:color w:val="000000" w:themeColor="text1"/>
                <w:szCs w:val="21"/>
              </w:rPr>
              <w:t>、</w:t>
            </w:r>
            <w:r>
              <w:rPr>
                <w:color w:val="000000" w:themeColor="text1"/>
                <w:szCs w:val="21"/>
              </w:rPr>
              <w:t>风景名胜区</w:t>
            </w:r>
            <w:r>
              <w:rPr>
                <w:rFonts w:hint="eastAsia"/>
                <w:color w:val="000000" w:themeColor="text1"/>
                <w:szCs w:val="21"/>
              </w:rPr>
              <w:t>等，对周围生态环境影响较小。</w:t>
            </w:r>
          </w:p>
          <w:p w:rsidR="00706C00" w:rsidRDefault="004B3C4D">
            <w:pPr>
              <w:spacing w:line="360" w:lineRule="auto"/>
              <w:ind w:firstLineChars="200" w:firstLine="420"/>
              <w:rPr>
                <w:color w:val="000000" w:themeColor="text1"/>
                <w:szCs w:val="21"/>
              </w:rPr>
            </w:pPr>
            <w:r>
              <w:rPr>
                <w:rFonts w:hint="eastAsia"/>
                <w:color w:val="000000" w:themeColor="text1"/>
                <w:szCs w:val="21"/>
              </w:rPr>
              <w:t>综上所述，本项目建设的</w:t>
            </w:r>
            <w:r>
              <w:rPr>
                <w:rFonts w:hint="eastAsia"/>
                <w:color w:val="000000" w:themeColor="text1"/>
                <w:szCs w:val="21"/>
              </w:rPr>
              <w:t>22</w:t>
            </w:r>
            <w:r>
              <w:rPr>
                <w:color w:val="000000" w:themeColor="text1"/>
                <w:szCs w:val="21"/>
              </w:rPr>
              <w:t>0kV</w:t>
            </w:r>
            <w:proofErr w:type="gramStart"/>
            <w:r>
              <w:rPr>
                <w:color w:val="000000" w:themeColor="text1"/>
                <w:szCs w:val="21"/>
              </w:rPr>
              <w:t>升压站</w:t>
            </w:r>
            <w:proofErr w:type="gramEnd"/>
            <w:r>
              <w:rPr>
                <w:color w:val="000000" w:themeColor="text1"/>
                <w:szCs w:val="21"/>
              </w:rPr>
              <w:t>工程正常运行后对周围生态环境影响很小</w:t>
            </w:r>
            <w:r>
              <w:rPr>
                <w:rFonts w:hint="eastAsia"/>
                <w:color w:val="000000" w:themeColor="text1"/>
                <w:szCs w:val="21"/>
              </w:rPr>
              <w:t>。</w:t>
            </w:r>
          </w:p>
          <w:p w:rsidR="00706C00" w:rsidRDefault="004B3C4D">
            <w:pPr>
              <w:spacing w:line="360" w:lineRule="auto"/>
              <w:ind w:firstLineChars="200" w:firstLine="422"/>
              <w:rPr>
                <w:b/>
                <w:bCs/>
                <w:color w:val="000000" w:themeColor="text1"/>
                <w:szCs w:val="21"/>
              </w:rPr>
            </w:pPr>
            <w:r>
              <w:rPr>
                <w:rFonts w:hint="eastAsia"/>
                <w:b/>
                <w:bCs/>
                <w:color w:val="000000" w:themeColor="text1"/>
                <w:szCs w:val="21"/>
              </w:rPr>
              <w:t>5</w:t>
            </w:r>
            <w:r>
              <w:rPr>
                <w:b/>
                <w:bCs/>
                <w:color w:val="000000" w:themeColor="text1"/>
                <w:szCs w:val="21"/>
              </w:rPr>
              <w:t>、声环境影响分析</w:t>
            </w:r>
          </w:p>
          <w:p w:rsidR="00706C00" w:rsidRDefault="004B3C4D">
            <w:pPr>
              <w:autoSpaceDE w:val="0"/>
              <w:autoSpaceDN w:val="0"/>
              <w:adjustRightInd w:val="0"/>
              <w:snapToGrid w:val="0"/>
              <w:spacing w:line="360" w:lineRule="auto"/>
              <w:ind w:firstLineChars="200" w:firstLine="420"/>
              <w:rPr>
                <w:color w:val="000000" w:themeColor="text1"/>
                <w:kern w:val="0"/>
                <w:szCs w:val="21"/>
              </w:rPr>
            </w:pPr>
            <w:proofErr w:type="gramStart"/>
            <w:r>
              <w:rPr>
                <w:rFonts w:ascii="宋体" w:hAnsi="宋体" w:cs="宋体" w:hint="eastAsia"/>
                <w:color w:val="000000" w:themeColor="text1"/>
                <w:kern w:val="0"/>
                <w:szCs w:val="21"/>
                <w:lang w:bidi="ar"/>
              </w:rPr>
              <w:t>升压站噪声</w:t>
            </w:r>
            <w:proofErr w:type="gramEnd"/>
            <w:r>
              <w:rPr>
                <w:rFonts w:ascii="宋体" w:hAnsi="宋体" w:cs="宋体" w:hint="eastAsia"/>
                <w:color w:val="000000" w:themeColor="text1"/>
                <w:kern w:val="0"/>
                <w:szCs w:val="21"/>
                <w:lang w:bidi="ar"/>
              </w:rPr>
              <w:t>有变压器、</w:t>
            </w:r>
            <w:r>
              <w:rPr>
                <w:color w:val="000000" w:themeColor="text1"/>
                <w:kern w:val="0"/>
                <w:szCs w:val="21"/>
                <w:lang w:bidi="ar"/>
              </w:rPr>
              <w:t>SVG</w:t>
            </w:r>
            <w:r>
              <w:rPr>
                <w:rFonts w:ascii="宋体" w:hAnsi="宋体" w:cs="宋体" w:hint="eastAsia"/>
                <w:color w:val="000000" w:themeColor="text1"/>
                <w:kern w:val="0"/>
                <w:szCs w:val="21"/>
                <w:lang w:bidi="ar"/>
              </w:rPr>
              <w:t>风扇、水泵、食堂风机等运行时产生的噪声，其中水泵、食堂风机均安装在室内，且运行呈间歇性，</w:t>
            </w:r>
            <w:proofErr w:type="gramStart"/>
            <w:r>
              <w:rPr>
                <w:rFonts w:ascii="宋体" w:hAnsi="宋体" w:cs="宋体" w:hint="eastAsia"/>
                <w:color w:val="000000" w:themeColor="text1"/>
                <w:kern w:val="0"/>
                <w:szCs w:val="21"/>
                <w:lang w:bidi="ar"/>
              </w:rPr>
              <w:t>经基础</w:t>
            </w:r>
            <w:proofErr w:type="gramEnd"/>
            <w:r>
              <w:rPr>
                <w:rFonts w:ascii="宋体" w:hAnsi="宋体" w:cs="宋体" w:hint="eastAsia"/>
                <w:color w:val="000000" w:themeColor="text1"/>
                <w:kern w:val="0"/>
                <w:szCs w:val="21"/>
                <w:lang w:bidi="ar"/>
              </w:rPr>
              <w:t>减振、房屋隔声等措施降噪，噪声对</w:t>
            </w:r>
            <w:proofErr w:type="gramStart"/>
            <w:r>
              <w:rPr>
                <w:rFonts w:ascii="宋体" w:hAnsi="宋体" w:cs="宋体" w:hint="eastAsia"/>
                <w:color w:val="000000" w:themeColor="text1"/>
                <w:kern w:val="0"/>
                <w:szCs w:val="21"/>
                <w:lang w:bidi="ar"/>
              </w:rPr>
              <w:t>周围声</w:t>
            </w:r>
            <w:proofErr w:type="gramEnd"/>
            <w:r>
              <w:rPr>
                <w:rFonts w:ascii="宋体" w:hAnsi="宋体" w:cs="宋体" w:hint="eastAsia"/>
                <w:color w:val="000000" w:themeColor="text1"/>
                <w:kern w:val="0"/>
                <w:szCs w:val="21"/>
                <w:lang w:bidi="ar"/>
              </w:rPr>
              <w:t>环境的影响很小。</w:t>
            </w:r>
          </w:p>
          <w:p w:rsidR="00706C00" w:rsidRDefault="004B3C4D">
            <w:pPr>
              <w:autoSpaceDE w:val="0"/>
              <w:autoSpaceDN w:val="0"/>
              <w:adjustRightInd w:val="0"/>
              <w:snapToGrid w:val="0"/>
              <w:spacing w:line="360" w:lineRule="auto"/>
              <w:ind w:firstLineChars="200" w:firstLine="420"/>
              <w:rPr>
                <w:color w:val="000000" w:themeColor="text1"/>
                <w:szCs w:val="21"/>
              </w:rPr>
            </w:pPr>
            <w:r>
              <w:rPr>
                <w:rFonts w:ascii="宋体" w:hAnsi="宋体" w:cs="宋体" w:hint="eastAsia"/>
                <w:color w:val="000000" w:themeColor="text1"/>
                <w:kern w:val="0"/>
                <w:szCs w:val="21"/>
                <w:lang w:bidi="ar"/>
              </w:rPr>
              <w:t>本项目主要噪声源强为</w:t>
            </w:r>
            <w:proofErr w:type="gramStart"/>
            <w:r>
              <w:rPr>
                <w:rFonts w:ascii="宋体" w:hAnsi="宋体" w:cs="宋体" w:hint="eastAsia"/>
                <w:color w:val="000000" w:themeColor="text1"/>
                <w:kern w:val="0"/>
                <w:szCs w:val="21"/>
                <w:lang w:bidi="ar"/>
              </w:rPr>
              <w:t>升压站</w:t>
            </w:r>
            <w:proofErr w:type="gramEnd"/>
            <w:r>
              <w:rPr>
                <w:rFonts w:ascii="宋体" w:hAnsi="宋体" w:cs="宋体" w:hint="eastAsia"/>
                <w:color w:val="000000" w:themeColor="text1"/>
                <w:kern w:val="0"/>
                <w:szCs w:val="21"/>
                <w:lang w:bidi="ar"/>
              </w:rPr>
              <w:t>变压器、</w:t>
            </w:r>
            <w:r>
              <w:rPr>
                <w:color w:val="000000" w:themeColor="text1"/>
                <w:kern w:val="0"/>
                <w:szCs w:val="21"/>
                <w:lang w:bidi="ar"/>
              </w:rPr>
              <w:t>SVG</w:t>
            </w:r>
            <w:r>
              <w:rPr>
                <w:rFonts w:ascii="宋体" w:hAnsi="宋体" w:cs="宋体" w:hint="eastAsia"/>
                <w:color w:val="000000" w:themeColor="text1"/>
                <w:kern w:val="0"/>
                <w:szCs w:val="21"/>
                <w:lang w:bidi="ar"/>
              </w:rPr>
              <w:t>风扇运行噪声，据同类设备类比调查，变压器声级值在</w:t>
            </w:r>
            <w:r>
              <w:rPr>
                <w:color w:val="000000" w:themeColor="text1"/>
                <w:kern w:val="0"/>
                <w:szCs w:val="21"/>
                <w:lang w:bidi="ar"/>
              </w:rPr>
              <w:t>70dB(A)</w:t>
            </w:r>
            <w:r>
              <w:rPr>
                <w:rFonts w:ascii="宋体" w:hAnsi="宋体" w:cs="宋体" w:hint="eastAsia"/>
                <w:color w:val="000000" w:themeColor="text1"/>
                <w:kern w:val="0"/>
                <w:szCs w:val="21"/>
                <w:lang w:bidi="ar"/>
              </w:rPr>
              <w:t>，</w:t>
            </w:r>
            <w:r>
              <w:rPr>
                <w:color w:val="000000" w:themeColor="text1"/>
                <w:kern w:val="0"/>
                <w:szCs w:val="21"/>
                <w:lang w:bidi="ar"/>
              </w:rPr>
              <w:t>SVG</w:t>
            </w:r>
            <w:r>
              <w:rPr>
                <w:rFonts w:ascii="宋体" w:hAnsi="宋体" w:cs="宋体" w:hint="eastAsia"/>
                <w:color w:val="000000" w:themeColor="text1"/>
                <w:kern w:val="0"/>
                <w:szCs w:val="21"/>
                <w:lang w:bidi="ar"/>
              </w:rPr>
              <w:t>风扇声级值在</w:t>
            </w:r>
            <w:r>
              <w:rPr>
                <w:color w:val="000000" w:themeColor="text1"/>
                <w:kern w:val="0"/>
                <w:szCs w:val="21"/>
                <w:lang w:bidi="ar"/>
              </w:rPr>
              <w:t>60dB(A)</w:t>
            </w:r>
            <w:r>
              <w:rPr>
                <w:rFonts w:ascii="宋体" w:hAnsi="宋体" w:cs="宋体" w:hint="eastAsia"/>
                <w:color w:val="000000" w:themeColor="text1"/>
                <w:kern w:val="0"/>
                <w:szCs w:val="21"/>
                <w:lang w:bidi="ar"/>
              </w:rPr>
              <w:t>。表中坐标以</w:t>
            </w:r>
            <w:proofErr w:type="gramStart"/>
            <w:r>
              <w:rPr>
                <w:rFonts w:ascii="宋体" w:hAnsi="宋体" w:cs="宋体" w:hint="eastAsia"/>
                <w:color w:val="000000" w:themeColor="text1"/>
                <w:kern w:val="0"/>
                <w:szCs w:val="21"/>
                <w:lang w:bidi="ar"/>
              </w:rPr>
              <w:t>升压站</w:t>
            </w:r>
            <w:proofErr w:type="gramEnd"/>
            <w:r>
              <w:rPr>
                <w:rFonts w:ascii="宋体" w:hAnsi="宋体" w:cs="宋体" w:hint="eastAsia"/>
                <w:color w:val="000000" w:themeColor="text1"/>
                <w:kern w:val="0"/>
                <w:szCs w:val="21"/>
                <w:lang w:bidi="ar"/>
              </w:rPr>
              <w:t>厂界西</w:t>
            </w:r>
            <w:r w:rsidR="00C40998">
              <w:rPr>
                <w:rFonts w:ascii="宋体" w:hAnsi="宋体" w:cs="宋体" w:hint="eastAsia"/>
                <w:color w:val="000000" w:themeColor="text1"/>
                <w:kern w:val="0"/>
                <w:szCs w:val="21"/>
                <w:lang w:bidi="ar"/>
              </w:rPr>
              <w:t>侧拐角点</w:t>
            </w:r>
            <w:r>
              <w:rPr>
                <w:rFonts w:ascii="宋体" w:hAnsi="宋体" w:cs="宋体" w:hint="eastAsia"/>
                <w:color w:val="000000" w:themeColor="text1"/>
                <w:kern w:val="0"/>
                <w:szCs w:val="21"/>
                <w:lang w:bidi="ar"/>
              </w:rPr>
              <w:t>为坐标原点</w:t>
            </w:r>
            <w:r w:rsidR="00C40998">
              <w:rPr>
                <w:rFonts w:ascii="宋体" w:hAnsi="宋体" w:cs="宋体" w:hint="eastAsia"/>
                <w:color w:val="000000" w:themeColor="text1"/>
                <w:kern w:val="0"/>
                <w:szCs w:val="21"/>
                <w:lang w:bidi="ar"/>
              </w:rPr>
              <w:t>（0,0）</w:t>
            </w:r>
            <w:r>
              <w:rPr>
                <w:rFonts w:ascii="宋体" w:hAnsi="宋体" w:cs="宋体" w:hint="eastAsia"/>
                <w:color w:val="000000" w:themeColor="text1"/>
                <w:kern w:val="0"/>
                <w:szCs w:val="21"/>
                <w:lang w:bidi="ar"/>
              </w:rPr>
              <w:t>，</w:t>
            </w:r>
            <w:r w:rsidR="00C40998">
              <w:rPr>
                <w:rFonts w:ascii="宋体" w:hAnsi="宋体" w:cs="宋体" w:hint="eastAsia"/>
                <w:color w:val="000000" w:themeColor="text1"/>
                <w:kern w:val="0"/>
                <w:szCs w:val="21"/>
                <w:lang w:bidi="ar"/>
              </w:rPr>
              <w:t>以西南方向</w:t>
            </w:r>
            <w:r>
              <w:rPr>
                <w:rFonts w:ascii="宋体" w:hAnsi="宋体" w:cs="宋体" w:hint="eastAsia"/>
                <w:color w:val="000000" w:themeColor="text1"/>
                <w:kern w:val="0"/>
                <w:szCs w:val="21"/>
                <w:lang w:bidi="ar"/>
              </w:rPr>
              <w:t>为</w:t>
            </w:r>
            <w:r>
              <w:rPr>
                <w:color w:val="000000" w:themeColor="text1"/>
                <w:kern w:val="0"/>
                <w:szCs w:val="21"/>
                <w:lang w:bidi="ar"/>
              </w:rPr>
              <w:t>X</w:t>
            </w:r>
            <w:r>
              <w:rPr>
                <w:rFonts w:ascii="宋体" w:hAnsi="宋体" w:cs="宋体" w:hint="eastAsia"/>
                <w:color w:val="000000" w:themeColor="text1"/>
                <w:kern w:val="0"/>
                <w:szCs w:val="21"/>
                <w:lang w:bidi="ar"/>
              </w:rPr>
              <w:t>轴正方向，</w:t>
            </w:r>
            <w:r w:rsidR="00C40998">
              <w:rPr>
                <w:rFonts w:ascii="宋体" w:hAnsi="宋体" w:cs="宋体" w:hint="eastAsia"/>
                <w:color w:val="000000" w:themeColor="text1"/>
                <w:kern w:val="0"/>
                <w:szCs w:val="21"/>
                <w:lang w:bidi="ar"/>
              </w:rPr>
              <w:t>以西北方向</w:t>
            </w:r>
            <w:r>
              <w:rPr>
                <w:rFonts w:ascii="宋体" w:hAnsi="宋体" w:cs="宋体" w:hint="eastAsia"/>
                <w:color w:val="000000" w:themeColor="text1"/>
                <w:kern w:val="0"/>
                <w:szCs w:val="21"/>
                <w:lang w:bidi="ar"/>
              </w:rPr>
              <w:t>为</w:t>
            </w:r>
            <w:r>
              <w:rPr>
                <w:color w:val="000000" w:themeColor="text1"/>
                <w:kern w:val="0"/>
                <w:szCs w:val="21"/>
                <w:lang w:bidi="ar"/>
              </w:rPr>
              <w:t>Y</w:t>
            </w:r>
            <w:r>
              <w:rPr>
                <w:rFonts w:ascii="宋体" w:hAnsi="宋体" w:cs="宋体" w:hint="eastAsia"/>
                <w:color w:val="000000" w:themeColor="text1"/>
                <w:kern w:val="0"/>
                <w:szCs w:val="21"/>
                <w:lang w:bidi="ar"/>
              </w:rPr>
              <w:t>轴正方向。</w:t>
            </w:r>
          </w:p>
          <w:p w:rsidR="00706C00" w:rsidRDefault="004B3C4D">
            <w:pPr>
              <w:pStyle w:val="ac"/>
              <w:widowControl w:val="0"/>
              <w:spacing w:before="0" w:beforeAutospacing="0" w:after="0" w:afterAutospacing="0"/>
              <w:jc w:val="center"/>
              <w:rPr>
                <w:rFonts w:ascii="Times New Roman" w:hAnsi="Times New Roman"/>
                <w:b/>
                <w:color w:val="000000" w:themeColor="text1"/>
                <w:sz w:val="21"/>
                <w:szCs w:val="21"/>
              </w:rPr>
            </w:pPr>
            <w:r>
              <w:rPr>
                <w:rFonts w:cs="宋体" w:hint="eastAsia"/>
                <w:b/>
                <w:color w:val="000000" w:themeColor="text1"/>
                <w:sz w:val="21"/>
                <w:szCs w:val="21"/>
                <w:lang w:bidi="ar"/>
              </w:rPr>
              <w:t>表</w:t>
            </w:r>
            <w:r>
              <w:rPr>
                <w:rFonts w:ascii="Times New Roman" w:hAnsi="Times New Roman"/>
                <w:b/>
                <w:color w:val="000000" w:themeColor="text1"/>
                <w:sz w:val="21"/>
                <w:szCs w:val="21"/>
                <w:lang w:bidi="ar"/>
              </w:rPr>
              <w:t>4-3</w:t>
            </w:r>
            <w:r>
              <w:rPr>
                <w:rFonts w:ascii="Times New Roman" w:hAnsi="Times New Roman" w:hint="eastAsia"/>
                <w:b/>
                <w:color w:val="000000" w:themeColor="text1"/>
                <w:sz w:val="21"/>
                <w:szCs w:val="21"/>
                <w:lang w:bidi="ar"/>
              </w:rPr>
              <w:t xml:space="preserve">   </w:t>
            </w:r>
            <w:r>
              <w:rPr>
                <w:rFonts w:cs="宋体" w:hint="eastAsia"/>
                <w:b/>
                <w:color w:val="000000" w:themeColor="text1"/>
                <w:sz w:val="21"/>
                <w:szCs w:val="21"/>
                <w:lang w:bidi="ar"/>
              </w:rPr>
              <w:t>主要噪声源强一览表（室外声源，以</w:t>
            </w:r>
            <w:proofErr w:type="gramStart"/>
            <w:r>
              <w:rPr>
                <w:rFonts w:cs="宋体" w:hint="eastAsia"/>
                <w:b/>
                <w:color w:val="000000" w:themeColor="text1"/>
                <w:sz w:val="21"/>
                <w:szCs w:val="21"/>
                <w:lang w:bidi="ar"/>
              </w:rPr>
              <w:t>升压站中心</w:t>
            </w:r>
            <w:proofErr w:type="gramEnd"/>
            <w:r>
              <w:rPr>
                <w:rFonts w:cs="宋体" w:hint="eastAsia"/>
                <w:b/>
                <w:color w:val="000000" w:themeColor="text1"/>
                <w:sz w:val="21"/>
                <w:szCs w:val="21"/>
                <w:lang w:bidi="ar"/>
              </w:rPr>
              <w:t>为坐标原点）</w:t>
            </w:r>
          </w:p>
          <w:tbl>
            <w:tblPr>
              <w:tblW w:w="4997" w:type="pct"/>
              <w:jc w:val="center"/>
              <w:tblBorders>
                <w:top w:val="single" w:sz="12" w:space="0" w:color="000000"/>
                <w:left w:val="dotted" w:sz="4" w:space="0" w:color="000000"/>
                <w:bottom w:val="single" w:sz="12" w:space="0" w:color="000000"/>
                <w:right w:val="dotted"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09"/>
              <w:gridCol w:w="1504"/>
              <w:gridCol w:w="1718"/>
              <w:gridCol w:w="682"/>
              <w:gridCol w:w="649"/>
              <w:gridCol w:w="668"/>
              <w:gridCol w:w="974"/>
              <w:gridCol w:w="1619"/>
              <w:gridCol w:w="617"/>
            </w:tblGrid>
            <w:tr w:rsidR="00706C00">
              <w:trPr>
                <w:trHeight w:val="335"/>
                <w:jc w:val="center"/>
              </w:trPr>
              <w:tc>
                <w:tcPr>
                  <w:tcW w:w="231" w:type="pct"/>
                  <w:vMerge w:val="restart"/>
                  <w:tcBorders>
                    <w:top w:val="single" w:sz="12" w:space="0" w:color="000000"/>
                    <w:left w:val="dotted" w:sz="4" w:space="0" w:color="000000"/>
                    <w:bottom w:val="single" w:sz="4" w:space="0" w:color="000000"/>
                    <w:right w:val="single" w:sz="4" w:space="0" w:color="000000"/>
                  </w:tcBorders>
                  <w:shd w:val="clear" w:color="auto" w:fill="auto"/>
                  <w:vAlign w:val="center"/>
                </w:tcPr>
                <w:p w:rsidR="00706C00" w:rsidRDefault="004B3C4D">
                  <w:pPr>
                    <w:pStyle w:val="ac"/>
                    <w:widowControl w:val="0"/>
                    <w:autoSpaceDE w:val="0"/>
                    <w:autoSpaceDN w:val="0"/>
                    <w:spacing w:before="0" w:beforeAutospacing="0" w:after="0" w:afterAutospacing="0"/>
                    <w:jc w:val="center"/>
                    <w:rPr>
                      <w:rFonts w:ascii="Times New Roman" w:hAnsi="Times New Roman"/>
                      <w:color w:val="000000" w:themeColor="text1"/>
                      <w:sz w:val="21"/>
                      <w:szCs w:val="21"/>
                    </w:rPr>
                  </w:pPr>
                  <w:r>
                    <w:rPr>
                      <w:rFonts w:cs="宋体" w:hint="eastAsia"/>
                      <w:color w:val="000000" w:themeColor="text1"/>
                      <w:sz w:val="21"/>
                      <w:szCs w:val="21"/>
                      <w:lang w:bidi="ar"/>
                    </w:rPr>
                    <w:t>序</w:t>
                  </w:r>
                </w:p>
                <w:p w:rsidR="00706C00" w:rsidRDefault="004B3C4D">
                  <w:pPr>
                    <w:pStyle w:val="ac"/>
                    <w:widowControl w:val="0"/>
                    <w:autoSpaceDE w:val="0"/>
                    <w:autoSpaceDN w:val="0"/>
                    <w:spacing w:before="0" w:beforeAutospacing="0" w:after="0" w:afterAutospacing="0"/>
                    <w:jc w:val="center"/>
                    <w:rPr>
                      <w:rFonts w:ascii="Times New Roman" w:hAnsi="Times New Roman"/>
                      <w:color w:val="000000" w:themeColor="text1"/>
                      <w:sz w:val="21"/>
                      <w:szCs w:val="21"/>
                    </w:rPr>
                  </w:pPr>
                  <w:r>
                    <w:rPr>
                      <w:rFonts w:cs="宋体" w:hint="eastAsia"/>
                      <w:color w:val="000000" w:themeColor="text1"/>
                      <w:sz w:val="21"/>
                      <w:szCs w:val="21"/>
                      <w:lang w:bidi="ar"/>
                    </w:rPr>
                    <w:t>号</w:t>
                  </w:r>
                </w:p>
              </w:tc>
              <w:tc>
                <w:tcPr>
                  <w:tcW w:w="850" w:type="pct"/>
                  <w:vMerge w:val="restart"/>
                  <w:tcBorders>
                    <w:top w:val="single" w:sz="12" w:space="0" w:color="000000"/>
                    <w:left w:val="single" w:sz="4" w:space="0" w:color="000000"/>
                    <w:bottom w:val="single" w:sz="4" w:space="0" w:color="000000"/>
                    <w:right w:val="single" w:sz="4" w:space="0" w:color="000000"/>
                  </w:tcBorders>
                  <w:shd w:val="clear" w:color="auto" w:fill="auto"/>
                  <w:vAlign w:val="center"/>
                </w:tcPr>
                <w:p w:rsidR="00706C00" w:rsidRDefault="004B3C4D">
                  <w:pPr>
                    <w:pStyle w:val="ac"/>
                    <w:widowControl w:val="0"/>
                    <w:autoSpaceDE w:val="0"/>
                    <w:autoSpaceDN w:val="0"/>
                    <w:spacing w:before="0" w:beforeAutospacing="0" w:after="0" w:afterAutospacing="0"/>
                    <w:jc w:val="center"/>
                    <w:rPr>
                      <w:rFonts w:ascii="Times New Roman" w:hAnsi="Times New Roman"/>
                      <w:color w:val="000000" w:themeColor="text1"/>
                      <w:sz w:val="21"/>
                      <w:szCs w:val="21"/>
                    </w:rPr>
                  </w:pPr>
                  <w:r>
                    <w:rPr>
                      <w:rFonts w:cs="宋体" w:hint="eastAsia"/>
                      <w:color w:val="000000" w:themeColor="text1"/>
                      <w:sz w:val="21"/>
                      <w:szCs w:val="21"/>
                      <w:lang w:bidi="ar"/>
                    </w:rPr>
                    <w:t>声源名称</w:t>
                  </w:r>
                </w:p>
              </w:tc>
              <w:tc>
                <w:tcPr>
                  <w:tcW w:w="972" w:type="pct"/>
                  <w:vMerge w:val="restart"/>
                  <w:tcBorders>
                    <w:top w:val="single" w:sz="12" w:space="0" w:color="000000"/>
                    <w:left w:val="single" w:sz="4" w:space="0" w:color="000000"/>
                    <w:bottom w:val="single" w:sz="4" w:space="0" w:color="000000"/>
                    <w:right w:val="single" w:sz="4" w:space="0" w:color="000000"/>
                  </w:tcBorders>
                  <w:shd w:val="clear" w:color="auto" w:fill="auto"/>
                  <w:vAlign w:val="center"/>
                </w:tcPr>
                <w:p w:rsidR="00706C00" w:rsidRDefault="004B3C4D">
                  <w:pPr>
                    <w:pStyle w:val="ac"/>
                    <w:widowControl w:val="0"/>
                    <w:autoSpaceDE w:val="0"/>
                    <w:autoSpaceDN w:val="0"/>
                    <w:spacing w:before="0" w:beforeAutospacing="0" w:after="0" w:afterAutospacing="0"/>
                    <w:jc w:val="center"/>
                    <w:rPr>
                      <w:rFonts w:ascii="Times New Roman" w:hAnsi="Times New Roman"/>
                      <w:color w:val="000000" w:themeColor="text1"/>
                      <w:sz w:val="21"/>
                      <w:szCs w:val="21"/>
                    </w:rPr>
                  </w:pPr>
                  <w:r>
                    <w:rPr>
                      <w:rFonts w:cs="宋体" w:hint="eastAsia"/>
                      <w:color w:val="000000" w:themeColor="text1"/>
                      <w:sz w:val="21"/>
                      <w:szCs w:val="21"/>
                      <w:lang w:bidi="ar"/>
                    </w:rPr>
                    <w:t>型号</w:t>
                  </w:r>
                </w:p>
              </w:tc>
              <w:tc>
                <w:tcPr>
                  <w:tcW w:w="1131" w:type="pct"/>
                  <w:gridSpan w:val="3"/>
                  <w:tcBorders>
                    <w:top w:val="single" w:sz="12" w:space="0" w:color="000000"/>
                    <w:left w:val="single" w:sz="4" w:space="0" w:color="000000"/>
                    <w:bottom w:val="single" w:sz="4" w:space="0" w:color="000000"/>
                    <w:right w:val="single" w:sz="4" w:space="0" w:color="000000"/>
                  </w:tcBorders>
                  <w:shd w:val="clear" w:color="auto" w:fill="auto"/>
                  <w:vAlign w:val="center"/>
                </w:tcPr>
                <w:p w:rsidR="00706C00" w:rsidRDefault="004B3C4D">
                  <w:pPr>
                    <w:pStyle w:val="ac"/>
                    <w:widowControl w:val="0"/>
                    <w:autoSpaceDE w:val="0"/>
                    <w:autoSpaceDN w:val="0"/>
                    <w:spacing w:before="0" w:beforeAutospacing="0" w:after="0" w:afterAutospacing="0"/>
                    <w:jc w:val="center"/>
                    <w:rPr>
                      <w:rFonts w:ascii="Times New Roman" w:hAnsi="Times New Roman"/>
                      <w:color w:val="000000" w:themeColor="text1"/>
                      <w:sz w:val="21"/>
                      <w:szCs w:val="21"/>
                    </w:rPr>
                  </w:pPr>
                  <w:r>
                    <w:rPr>
                      <w:rFonts w:cs="宋体" w:hint="eastAsia"/>
                      <w:color w:val="000000" w:themeColor="text1"/>
                      <w:sz w:val="21"/>
                      <w:szCs w:val="21"/>
                      <w:lang w:bidi="ar"/>
                    </w:rPr>
                    <w:t>空间相对位置</w:t>
                  </w:r>
                  <w:r>
                    <w:rPr>
                      <w:rFonts w:ascii="Times New Roman" w:hAnsi="Times New Roman"/>
                      <w:color w:val="000000" w:themeColor="text1"/>
                      <w:sz w:val="21"/>
                      <w:szCs w:val="21"/>
                      <w:lang w:bidi="ar"/>
                    </w:rPr>
                    <w:t>/m</w:t>
                  </w:r>
                </w:p>
              </w:tc>
              <w:tc>
                <w:tcPr>
                  <w:tcW w:w="551" w:type="pct"/>
                  <w:vMerge w:val="restart"/>
                  <w:tcBorders>
                    <w:top w:val="single" w:sz="12" w:space="0" w:color="000000"/>
                    <w:left w:val="single" w:sz="4" w:space="0" w:color="000000"/>
                    <w:bottom w:val="single" w:sz="4" w:space="0" w:color="000000"/>
                    <w:right w:val="single" w:sz="4" w:space="0" w:color="000000"/>
                  </w:tcBorders>
                  <w:shd w:val="clear" w:color="auto" w:fill="auto"/>
                  <w:vAlign w:val="center"/>
                </w:tcPr>
                <w:p w:rsidR="00706C00" w:rsidRDefault="004B3C4D">
                  <w:pPr>
                    <w:pStyle w:val="ac"/>
                    <w:widowControl w:val="0"/>
                    <w:autoSpaceDE w:val="0"/>
                    <w:autoSpaceDN w:val="0"/>
                    <w:spacing w:before="0" w:beforeAutospacing="0" w:after="0" w:afterAutospacing="0"/>
                    <w:jc w:val="center"/>
                    <w:rPr>
                      <w:rFonts w:ascii="Times New Roman" w:hAnsi="Times New Roman"/>
                      <w:color w:val="000000" w:themeColor="text1"/>
                      <w:sz w:val="21"/>
                      <w:szCs w:val="21"/>
                    </w:rPr>
                  </w:pPr>
                  <w:r>
                    <w:rPr>
                      <w:rFonts w:cs="宋体" w:hint="eastAsia"/>
                      <w:color w:val="000000" w:themeColor="text1"/>
                      <w:spacing w:val="-5"/>
                      <w:sz w:val="21"/>
                      <w:szCs w:val="21"/>
                      <w:lang w:bidi="ar"/>
                    </w:rPr>
                    <w:t>声功率级</w:t>
                  </w:r>
                </w:p>
                <w:p w:rsidR="00706C00" w:rsidRDefault="004B3C4D">
                  <w:pPr>
                    <w:pStyle w:val="ac"/>
                    <w:widowControl w:val="0"/>
                    <w:autoSpaceDE w:val="0"/>
                    <w:autoSpaceDN w:val="0"/>
                    <w:spacing w:before="0" w:beforeAutospacing="0" w:after="0" w:afterAutospacing="0"/>
                    <w:jc w:val="center"/>
                    <w:rPr>
                      <w:rFonts w:ascii="Times New Roman" w:hAnsi="Times New Roman"/>
                      <w:color w:val="000000" w:themeColor="text1"/>
                      <w:sz w:val="21"/>
                      <w:szCs w:val="21"/>
                    </w:rPr>
                  </w:pPr>
                  <w:r>
                    <w:rPr>
                      <w:rFonts w:ascii="Times New Roman" w:hAnsi="Times New Roman"/>
                      <w:color w:val="000000" w:themeColor="text1"/>
                      <w:spacing w:val="-3"/>
                      <w:sz w:val="21"/>
                      <w:szCs w:val="21"/>
                      <w:lang w:bidi="ar"/>
                    </w:rPr>
                    <w:t>/dB</w:t>
                  </w:r>
                  <w:r>
                    <w:rPr>
                      <w:rFonts w:cs="宋体" w:hint="eastAsia"/>
                      <w:color w:val="000000" w:themeColor="text1"/>
                      <w:spacing w:val="-3"/>
                      <w:sz w:val="21"/>
                      <w:szCs w:val="21"/>
                      <w:lang w:bidi="ar"/>
                    </w:rPr>
                    <w:t>（</w:t>
                  </w:r>
                  <w:r>
                    <w:rPr>
                      <w:rFonts w:ascii="Times New Roman" w:hAnsi="Times New Roman"/>
                      <w:color w:val="000000" w:themeColor="text1"/>
                      <w:spacing w:val="-3"/>
                      <w:sz w:val="21"/>
                      <w:szCs w:val="21"/>
                      <w:lang w:bidi="ar"/>
                    </w:rPr>
                    <w:t>A</w:t>
                  </w:r>
                  <w:r>
                    <w:rPr>
                      <w:rFonts w:cs="宋体" w:hint="eastAsia"/>
                      <w:color w:val="000000" w:themeColor="text1"/>
                      <w:spacing w:val="-3"/>
                      <w:sz w:val="21"/>
                      <w:szCs w:val="21"/>
                      <w:lang w:bidi="ar"/>
                    </w:rPr>
                    <w:t>）</w:t>
                  </w:r>
                </w:p>
              </w:tc>
              <w:tc>
                <w:tcPr>
                  <w:tcW w:w="916" w:type="pct"/>
                  <w:vMerge w:val="restart"/>
                  <w:tcBorders>
                    <w:top w:val="single" w:sz="12" w:space="0" w:color="000000"/>
                    <w:left w:val="single" w:sz="4" w:space="0" w:color="000000"/>
                    <w:bottom w:val="single" w:sz="4" w:space="0" w:color="000000"/>
                    <w:right w:val="single" w:sz="4" w:space="0" w:color="000000"/>
                  </w:tcBorders>
                  <w:shd w:val="clear" w:color="auto" w:fill="auto"/>
                  <w:vAlign w:val="center"/>
                </w:tcPr>
                <w:p w:rsidR="00706C00" w:rsidRDefault="004B3C4D">
                  <w:pPr>
                    <w:pStyle w:val="ac"/>
                    <w:widowControl w:val="0"/>
                    <w:autoSpaceDE w:val="0"/>
                    <w:autoSpaceDN w:val="0"/>
                    <w:spacing w:before="0" w:beforeAutospacing="0" w:after="0" w:afterAutospacing="0"/>
                    <w:jc w:val="center"/>
                    <w:rPr>
                      <w:rFonts w:ascii="Times New Roman" w:hAnsi="Times New Roman"/>
                      <w:color w:val="000000" w:themeColor="text1"/>
                      <w:sz w:val="21"/>
                      <w:szCs w:val="21"/>
                    </w:rPr>
                  </w:pPr>
                  <w:r>
                    <w:rPr>
                      <w:rFonts w:cs="宋体" w:hint="eastAsia"/>
                      <w:color w:val="000000" w:themeColor="text1"/>
                      <w:sz w:val="21"/>
                      <w:szCs w:val="21"/>
                      <w:lang w:bidi="ar"/>
                    </w:rPr>
                    <w:t>声源控制措施</w:t>
                  </w:r>
                </w:p>
              </w:tc>
              <w:tc>
                <w:tcPr>
                  <w:tcW w:w="349" w:type="pct"/>
                  <w:vMerge w:val="restart"/>
                  <w:tcBorders>
                    <w:top w:val="single" w:sz="12" w:space="0" w:color="000000"/>
                    <w:left w:val="single" w:sz="4" w:space="0" w:color="000000"/>
                    <w:bottom w:val="single" w:sz="4" w:space="0" w:color="000000"/>
                    <w:right w:val="dotted" w:sz="4" w:space="0" w:color="000000"/>
                  </w:tcBorders>
                  <w:shd w:val="clear" w:color="auto" w:fill="auto"/>
                  <w:vAlign w:val="center"/>
                </w:tcPr>
                <w:p w:rsidR="00706C00" w:rsidRDefault="004B3C4D">
                  <w:pPr>
                    <w:pStyle w:val="ac"/>
                    <w:widowControl w:val="0"/>
                    <w:autoSpaceDE w:val="0"/>
                    <w:autoSpaceDN w:val="0"/>
                    <w:spacing w:before="0" w:beforeAutospacing="0" w:after="0" w:afterAutospacing="0"/>
                    <w:jc w:val="center"/>
                    <w:rPr>
                      <w:rFonts w:ascii="Times New Roman" w:hAnsi="Times New Roman"/>
                      <w:color w:val="000000" w:themeColor="text1"/>
                      <w:sz w:val="21"/>
                      <w:szCs w:val="21"/>
                    </w:rPr>
                  </w:pPr>
                  <w:r>
                    <w:rPr>
                      <w:rFonts w:cs="宋体" w:hint="eastAsia"/>
                      <w:color w:val="000000" w:themeColor="text1"/>
                      <w:spacing w:val="-5"/>
                      <w:sz w:val="21"/>
                      <w:szCs w:val="21"/>
                      <w:lang w:bidi="ar"/>
                    </w:rPr>
                    <w:t>运行</w:t>
                  </w:r>
                </w:p>
                <w:p w:rsidR="00706C00" w:rsidRDefault="004B3C4D">
                  <w:pPr>
                    <w:pStyle w:val="ac"/>
                    <w:widowControl w:val="0"/>
                    <w:autoSpaceDE w:val="0"/>
                    <w:autoSpaceDN w:val="0"/>
                    <w:spacing w:before="0" w:beforeAutospacing="0" w:after="0" w:afterAutospacing="0"/>
                    <w:jc w:val="center"/>
                    <w:rPr>
                      <w:rFonts w:ascii="Times New Roman" w:hAnsi="Times New Roman"/>
                      <w:color w:val="000000" w:themeColor="text1"/>
                      <w:sz w:val="21"/>
                      <w:szCs w:val="21"/>
                    </w:rPr>
                  </w:pPr>
                  <w:r>
                    <w:rPr>
                      <w:rFonts w:cs="宋体" w:hint="eastAsia"/>
                      <w:color w:val="000000" w:themeColor="text1"/>
                      <w:spacing w:val="-5"/>
                      <w:sz w:val="21"/>
                      <w:szCs w:val="21"/>
                      <w:lang w:bidi="ar"/>
                    </w:rPr>
                    <w:t>时段</w:t>
                  </w:r>
                </w:p>
              </w:tc>
            </w:tr>
            <w:tr w:rsidR="00706C00">
              <w:trPr>
                <w:trHeight w:val="377"/>
                <w:jc w:val="center"/>
              </w:trPr>
              <w:tc>
                <w:tcPr>
                  <w:tcW w:w="231" w:type="pct"/>
                  <w:vMerge/>
                  <w:tcBorders>
                    <w:top w:val="single" w:sz="12" w:space="0" w:color="000000"/>
                    <w:left w:val="dotted" w:sz="4" w:space="0" w:color="000000"/>
                    <w:bottom w:val="single" w:sz="4" w:space="0" w:color="000000"/>
                    <w:right w:val="single" w:sz="4" w:space="0" w:color="000000"/>
                  </w:tcBorders>
                  <w:shd w:val="clear" w:color="auto" w:fill="auto"/>
                  <w:vAlign w:val="center"/>
                </w:tcPr>
                <w:p w:rsidR="00706C00" w:rsidRDefault="00706C00">
                  <w:pPr>
                    <w:rPr>
                      <w:color w:val="000000" w:themeColor="text1"/>
                      <w:szCs w:val="21"/>
                    </w:rPr>
                  </w:pPr>
                </w:p>
              </w:tc>
              <w:tc>
                <w:tcPr>
                  <w:tcW w:w="850" w:type="pct"/>
                  <w:vMerge/>
                  <w:tcBorders>
                    <w:top w:val="single" w:sz="12" w:space="0" w:color="000000"/>
                    <w:left w:val="single" w:sz="4" w:space="0" w:color="000000"/>
                    <w:bottom w:val="single" w:sz="4" w:space="0" w:color="000000"/>
                    <w:right w:val="single" w:sz="4" w:space="0" w:color="000000"/>
                  </w:tcBorders>
                  <w:shd w:val="clear" w:color="auto" w:fill="auto"/>
                  <w:vAlign w:val="center"/>
                </w:tcPr>
                <w:p w:rsidR="00706C00" w:rsidRDefault="00706C00">
                  <w:pPr>
                    <w:rPr>
                      <w:color w:val="000000" w:themeColor="text1"/>
                      <w:szCs w:val="21"/>
                    </w:rPr>
                  </w:pPr>
                </w:p>
              </w:tc>
              <w:tc>
                <w:tcPr>
                  <w:tcW w:w="972" w:type="pct"/>
                  <w:vMerge/>
                  <w:tcBorders>
                    <w:top w:val="single" w:sz="12" w:space="0" w:color="000000"/>
                    <w:left w:val="single" w:sz="4" w:space="0" w:color="000000"/>
                    <w:bottom w:val="single" w:sz="4" w:space="0" w:color="000000"/>
                    <w:right w:val="single" w:sz="4" w:space="0" w:color="000000"/>
                  </w:tcBorders>
                  <w:shd w:val="clear" w:color="auto" w:fill="auto"/>
                  <w:vAlign w:val="center"/>
                </w:tcPr>
                <w:p w:rsidR="00706C00" w:rsidRDefault="00706C00">
                  <w:pPr>
                    <w:rPr>
                      <w:color w:val="000000" w:themeColor="text1"/>
                      <w:szCs w:val="21"/>
                    </w:rPr>
                  </w:pPr>
                </w:p>
              </w:tc>
              <w:tc>
                <w:tcPr>
                  <w:tcW w:w="3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706C00" w:rsidRDefault="004B3C4D">
                  <w:pPr>
                    <w:pStyle w:val="ac"/>
                    <w:widowControl w:val="0"/>
                    <w:autoSpaceDE w:val="0"/>
                    <w:autoSpaceDN w:val="0"/>
                    <w:spacing w:before="0" w:beforeAutospacing="0" w:after="0" w:afterAutospacing="0"/>
                    <w:jc w:val="center"/>
                    <w:rPr>
                      <w:rFonts w:ascii="Times New Roman" w:hAnsi="Times New Roman"/>
                      <w:color w:val="000000" w:themeColor="text1"/>
                      <w:sz w:val="21"/>
                      <w:szCs w:val="21"/>
                    </w:rPr>
                  </w:pPr>
                  <w:r>
                    <w:rPr>
                      <w:rFonts w:ascii="Times New Roman" w:hAnsi="Times New Roman"/>
                      <w:color w:val="000000" w:themeColor="text1"/>
                      <w:sz w:val="21"/>
                      <w:szCs w:val="21"/>
                      <w:lang w:bidi="ar"/>
                    </w:rPr>
                    <w:t>X</w:t>
                  </w:r>
                </w:p>
              </w:tc>
              <w:tc>
                <w:tcPr>
                  <w:tcW w:w="3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06C00" w:rsidRDefault="004B3C4D">
                  <w:pPr>
                    <w:pStyle w:val="ac"/>
                    <w:widowControl w:val="0"/>
                    <w:autoSpaceDE w:val="0"/>
                    <w:autoSpaceDN w:val="0"/>
                    <w:spacing w:before="0" w:beforeAutospacing="0" w:after="0" w:afterAutospacing="0"/>
                    <w:jc w:val="center"/>
                    <w:rPr>
                      <w:rFonts w:ascii="Times New Roman" w:hAnsi="Times New Roman"/>
                      <w:color w:val="000000" w:themeColor="text1"/>
                      <w:sz w:val="21"/>
                      <w:szCs w:val="21"/>
                    </w:rPr>
                  </w:pPr>
                  <w:r>
                    <w:rPr>
                      <w:rFonts w:ascii="Times New Roman" w:hAnsi="Times New Roman"/>
                      <w:color w:val="000000" w:themeColor="text1"/>
                      <w:sz w:val="21"/>
                      <w:szCs w:val="21"/>
                      <w:lang w:bidi="ar"/>
                    </w:rPr>
                    <w:t>Y</w:t>
                  </w:r>
                </w:p>
              </w:tc>
              <w:tc>
                <w:tcPr>
                  <w:tcW w:w="3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06C00" w:rsidRDefault="004B3C4D">
                  <w:pPr>
                    <w:pStyle w:val="ac"/>
                    <w:widowControl w:val="0"/>
                    <w:autoSpaceDE w:val="0"/>
                    <w:autoSpaceDN w:val="0"/>
                    <w:spacing w:before="0" w:beforeAutospacing="0" w:after="0" w:afterAutospacing="0"/>
                    <w:jc w:val="center"/>
                    <w:rPr>
                      <w:rFonts w:ascii="Times New Roman" w:hAnsi="Times New Roman"/>
                      <w:color w:val="000000" w:themeColor="text1"/>
                      <w:sz w:val="21"/>
                      <w:szCs w:val="21"/>
                    </w:rPr>
                  </w:pPr>
                  <w:r>
                    <w:rPr>
                      <w:rFonts w:ascii="Times New Roman" w:hAnsi="Times New Roman"/>
                      <w:color w:val="000000" w:themeColor="text1"/>
                      <w:sz w:val="21"/>
                      <w:szCs w:val="21"/>
                      <w:lang w:bidi="ar"/>
                    </w:rPr>
                    <w:t>Z</w:t>
                  </w:r>
                </w:p>
              </w:tc>
              <w:tc>
                <w:tcPr>
                  <w:tcW w:w="551" w:type="pct"/>
                  <w:vMerge/>
                  <w:tcBorders>
                    <w:top w:val="single" w:sz="12" w:space="0" w:color="000000"/>
                    <w:left w:val="single" w:sz="4" w:space="0" w:color="000000"/>
                    <w:bottom w:val="single" w:sz="4" w:space="0" w:color="000000"/>
                    <w:right w:val="single" w:sz="4" w:space="0" w:color="000000"/>
                  </w:tcBorders>
                  <w:shd w:val="clear" w:color="auto" w:fill="auto"/>
                  <w:vAlign w:val="center"/>
                </w:tcPr>
                <w:p w:rsidR="00706C00" w:rsidRDefault="00706C00">
                  <w:pPr>
                    <w:rPr>
                      <w:color w:val="000000" w:themeColor="text1"/>
                      <w:szCs w:val="21"/>
                    </w:rPr>
                  </w:pPr>
                </w:p>
              </w:tc>
              <w:tc>
                <w:tcPr>
                  <w:tcW w:w="916" w:type="pct"/>
                  <w:vMerge/>
                  <w:tcBorders>
                    <w:top w:val="single" w:sz="12" w:space="0" w:color="000000"/>
                    <w:left w:val="single" w:sz="4" w:space="0" w:color="000000"/>
                    <w:bottom w:val="single" w:sz="4" w:space="0" w:color="000000"/>
                    <w:right w:val="single" w:sz="4" w:space="0" w:color="000000"/>
                  </w:tcBorders>
                  <w:shd w:val="clear" w:color="auto" w:fill="auto"/>
                  <w:vAlign w:val="center"/>
                </w:tcPr>
                <w:p w:rsidR="00706C00" w:rsidRDefault="00706C00">
                  <w:pPr>
                    <w:rPr>
                      <w:color w:val="000000" w:themeColor="text1"/>
                      <w:szCs w:val="21"/>
                    </w:rPr>
                  </w:pPr>
                </w:p>
              </w:tc>
              <w:tc>
                <w:tcPr>
                  <w:tcW w:w="349" w:type="pct"/>
                  <w:vMerge/>
                  <w:tcBorders>
                    <w:top w:val="single" w:sz="12" w:space="0" w:color="000000"/>
                    <w:left w:val="single" w:sz="4" w:space="0" w:color="000000"/>
                    <w:bottom w:val="single" w:sz="4" w:space="0" w:color="000000"/>
                    <w:right w:val="dotted" w:sz="4" w:space="0" w:color="000000"/>
                  </w:tcBorders>
                  <w:shd w:val="clear" w:color="auto" w:fill="auto"/>
                  <w:vAlign w:val="center"/>
                </w:tcPr>
                <w:p w:rsidR="00706C00" w:rsidRDefault="00706C00">
                  <w:pPr>
                    <w:rPr>
                      <w:color w:val="000000" w:themeColor="text1"/>
                      <w:szCs w:val="21"/>
                    </w:rPr>
                  </w:pPr>
                </w:p>
              </w:tc>
            </w:tr>
            <w:tr w:rsidR="00706C00">
              <w:trPr>
                <w:trHeight w:val="477"/>
                <w:jc w:val="center"/>
              </w:trPr>
              <w:tc>
                <w:tcPr>
                  <w:tcW w:w="231" w:type="pct"/>
                  <w:tcBorders>
                    <w:top w:val="single" w:sz="4" w:space="0" w:color="000000"/>
                    <w:left w:val="dotted" w:sz="4" w:space="0" w:color="000000"/>
                    <w:bottom w:val="single" w:sz="4" w:space="0" w:color="000000"/>
                    <w:right w:val="single" w:sz="4" w:space="0" w:color="000000"/>
                  </w:tcBorders>
                  <w:shd w:val="clear" w:color="auto" w:fill="auto"/>
                  <w:vAlign w:val="center"/>
                </w:tcPr>
                <w:p w:rsidR="00706C00" w:rsidRDefault="004B3C4D">
                  <w:pPr>
                    <w:pStyle w:val="ac"/>
                    <w:widowControl w:val="0"/>
                    <w:autoSpaceDE w:val="0"/>
                    <w:autoSpaceDN w:val="0"/>
                    <w:spacing w:before="0" w:beforeAutospacing="0" w:after="0" w:afterAutospacing="0"/>
                    <w:jc w:val="center"/>
                    <w:rPr>
                      <w:rFonts w:ascii="Times New Roman" w:hAnsi="Times New Roman"/>
                      <w:color w:val="000000" w:themeColor="text1"/>
                      <w:sz w:val="21"/>
                      <w:szCs w:val="21"/>
                    </w:rPr>
                  </w:pPr>
                  <w:r>
                    <w:rPr>
                      <w:rFonts w:ascii="Times New Roman" w:hAnsi="Times New Roman"/>
                      <w:color w:val="000000" w:themeColor="text1"/>
                      <w:sz w:val="21"/>
                      <w:szCs w:val="21"/>
                      <w:lang w:bidi="ar"/>
                    </w:rPr>
                    <w:t>1</w:t>
                  </w:r>
                </w:p>
              </w:tc>
              <w:tc>
                <w:tcPr>
                  <w:tcW w:w="8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06C00" w:rsidRDefault="004B3C4D">
                  <w:pPr>
                    <w:jc w:val="center"/>
                    <w:rPr>
                      <w:color w:val="000000" w:themeColor="text1"/>
                      <w:szCs w:val="21"/>
                    </w:rPr>
                  </w:pPr>
                  <w:proofErr w:type="gramStart"/>
                  <w:r>
                    <w:rPr>
                      <w:rFonts w:ascii="宋体" w:hAnsi="宋体" w:cs="宋体" w:hint="eastAsia"/>
                      <w:color w:val="000000" w:themeColor="text1"/>
                      <w:szCs w:val="21"/>
                      <w:lang w:bidi="ar"/>
                    </w:rPr>
                    <w:t>升压站</w:t>
                  </w:r>
                  <w:proofErr w:type="gramEnd"/>
                  <w:r>
                    <w:rPr>
                      <w:rFonts w:ascii="宋体" w:hAnsi="宋体" w:cs="宋体" w:hint="eastAsia"/>
                      <w:color w:val="000000" w:themeColor="text1"/>
                      <w:szCs w:val="21"/>
                      <w:lang w:bidi="ar"/>
                    </w:rPr>
                    <w:t>变压器</w:t>
                  </w:r>
                </w:p>
              </w:tc>
              <w:tc>
                <w:tcPr>
                  <w:tcW w:w="9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06C00" w:rsidRDefault="004B3C4D">
                  <w:pPr>
                    <w:pStyle w:val="ac"/>
                    <w:widowControl w:val="0"/>
                    <w:autoSpaceDE w:val="0"/>
                    <w:autoSpaceDN w:val="0"/>
                    <w:spacing w:before="0" w:beforeAutospacing="0" w:after="0" w:afterAutospacing="0"/>
                    <w:jc w:val="center"/>
                    <w:rPr>
                      <w:rFonts w:ascii="Times New Roman" w:hAnsi="Times New Roman"/>
                      <w:color w:val="000000" w:themeColor="text1"/>
                      <w:sz w:val="21"/>
                      <w:szCs w:val="21"/>
                    </w:rPr>
                  </w:pPr>
                  <w:r>
                    <w:rPr>
                      <w:rFonts w:ascii="Times New Roman" w:hAnsi="Times New Roman"/>
                      <w:color w:val="000000" w:themeColor="text1"/>
                      <w:sz w:val="21"/>
                      <w:szCs w:val="21"/>
                      <w:lang w:bidi="ar"/>
                    </w:rPr>
                    <w:t>SZ18-150000/230</w:t>
                  </w:r>
                </w:p>
              </w:tc>
              <w:tc>
                <w:tcPr>
                  <w:tcW w:w="3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706C00" w:rsidRDefault="004B3C4D">
                  <w:pPr>
                    <w:pStyle w:val="ac"/>
                    <w:widowControl w:val="0"/>
                    <w:autoSpaceDE w:val="0"/>
                    <w:autoSpaceDN w:val="0"/>
                    <w:spacing w:before="0" w:beforeAutospacing="0" w:after="0" w:afterAutospacing="0"/>
                    <w:jc w:val="center"/>
                    <w:rPr>
                      <w:rFonts w:ascii="Times New Roman" w:hAnsi="Times New Roman"/>
                      <w:color w:val="000000" w:themeColor="text1"/>
                      <w:sz w:val="21"/>
                      <w:szCs w:val="21"/>
                    </w:rPr>
                  </w:pPr>
                  <w:r>
                    <w:rPr>
                      <w:rFonts w:ascii="Times New Roman" w:hAnsi="Times New Roman"/>
                      <w:color w:val="000000" w:themeColor="text1"/>
                      <w:sz w:val="21"/>
                      <w:szCs w:val="21"/>
                      <w:lang w:bidi="ar"/>
                    </w:rPr>
                    <w:t>32.2</w:t>
                  </w:r>
                </w:p>
              </w:tc>
              <w:tc>
                <w:tcPr>
                  <w:tcW w:w="3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06C00" w:rsidRDefault="004B3C4D">
                  <w:pPr>
                    <w:pStyle w:val="ac"/>
                    <w:widowControl w:val="0"/>
                    <w:autoSpaceDE w:val="0"/>
                    <w:autoSpaceDN w:val="0"/>
                    <w:spacing w:before="0" w:beforeAutospacing="0" w:after="0" w:afterAutospacing="0"/>
                    <w:jc w:val="center"/>
                    <w:rPr>
                      <w:rFonts w:ascii="Times New Roman" w:hAnsi="Times New Roman"/>
                      <w:color w:val="000000" w:themeColor="text1"/>
                      <w:sz w:val="21"/>
                      <w:szCs w:val="21"/>
                    </w:rPr>
                  </w:pPr>
                  <w:r>
                    <w:rPr>
                      <w:rFonts w:ascii="Times New Roman" w:hAnsi="Times New Roman"/>
                      <w:color w:val="000000" w:themeColor="text1"/>
                      <w:sz w:val="21"/>
                      <w:szCs w:val="21"/>
                    </w:rPr>
                    <w:t>61.6</w:t>
                  </w:r>
                </w:p>
              </w:tc>
              <w:tc>
                <w:tcPr>
                  <w:tcW w:w="3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06C00" w:rsidRDefault="004B3C4D">
                  <w:pPr>
                    <w:pStyle w:val="ac"/>
                    <w:widowControl w:val="0"/>
                    <w:autoSpaceDE w:val="0"/>
                    <w:autoSpaceDN w:val="0"/>
                    <w:spacing w:before="0" w:beforeAutospacing="0" w:after="0" w:afterAutospacing="0"/>
                    <w:jc w:val="center"/>
                    <w:rPr>
                      <w:rFonts w:ascii="Times New Roman" w:hAnsi="Times New Roman"/>
                      <w:color w:val="000000" w:themeColor="text1"/>
                      <w:sz w:val="21"/>
                      <w:szCs w:val="21"/>
                    </w:rPr>
                  </w:pPr>
                  <w:r>
                    <w:rPr>
                      <w:rFonts w:ascii="Times New Roman" w:hAnsi="Times New Roman"/>
                      <w:color w:val="000000" w:themeColor="text1"/>
                      <w:sz w:val="21"/>
                      <w:szCs w:val="21"/>
                      <w:lang w:bidi="ar"/>
                    </w:rPr>
                    <w:t>1</w:t>
                  </w: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06C00" w:rsidRDefault="004B3C4D">
                  <w:pPr>
                    <w:pStyle w:val="ac"/>
                    <w:widowControl w:val="0"/>
                    <w:autoSpaceDE w:val="0"/>
                    <w:autoSpaceDN w:val="0"/>
                    <w:spacing w:before="0" w:beforeAutospacing="0" w:after="0" w:afterAutospacing="0"/>
                    <w:jc w:val="center"/>
                    <w:rPr>
                      <w:rFonts w:ascii="Times New Roman" w:hAnsi="Times New Roman"/>
                      <w:color w:val="000000" w:themeColor="text1"/>
                      <w:sz w:val="21"/>
                      <w:szCs w:val="21"/>
                    </w:rPr>
                  </w:pPr>
                  <w:r>
                    <w:rPr>
                      <w:rFonts w:ascii="Times New Roman" w:hAnsi="Times New Roman"/>
                      <w:color w:val="000000" w:themeColor="text1"/>
                      <w:sz w:val="21"/>
                      <w:szCs w:val="21"/>
                      <w:lang w:bidi="ar"/>
                    </w:rPr>
                    <w:t>70</w:t>
                  </w:r>
                </w:p>
              </w:tc>
              <w:tc>
                <w:tcPr>
                  <w:tcW w:w="9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706C00" w:rsidRDefault="004B3C4D">
                  <w:pPr>
                    <w:pStyle w:val="ac"/>
                    <w:widowControl w:val="0"/>
                    <w:autoSpaceDE w:val="0"/>
                    <w:autoSpaceDN w:val="0"/>
                    <w:spacing w:before="0" w:beforeAutospacing="0" w:after="0" w:afterAutospacing="0"/>
                    <w:jc w:val="center"/>
                    <w:rPr>
                      <w:rFonts w:ascii="Times New Roman" w:hAnsi="Times New Roman"/>
                      <w:color w:val="000000" w:themeColor="text1"/>
                      <w:sz w:val="21"/>
                      <w:szCs w:val="21"/>
                    </w:rPr>
                  </w:pPr>
                  <w:r>
                    <w:rPr>
                      <w:rFonts w:cs="宋体" w:hint="eastAsia"/>
                      <w:color w:val="000000" w:themeColor="text1"/>
                      <w:sz w:val="21"/>
                      <w:szCs w:val="21"/>
                      <w:lang w:bidi="ar"/>
                    </w:rPr>
                    <w:t>选取低噪声设备，基础减振等</w:t>
                  </w:r>
                </w:p>
              </w:tc>
              <w:tc>
                <w:tcPr>
                  <w:tcW w:w="349" w:type="pct"/>
                  <w:tcBorders>
                    <w:top w:val="single" w:sz="4" w:space="0" w:color="000000"/>
                    <w:left w:val="single" w:sz="4" w:space="0" w:color="000000"/>
                    <w:bottom w:val="single" w:sz="4" w:space="0" w:color="000000"/>
                    <w:right w:val="dotted" w:sz="4" w:space="0" w:color="000000"/>
                  </w:tcBorders>
                  <w:shd w:val="clear" w:color="auto" w:fill="auto"/>
                  <w:vAlign w:val="center"/>
                </w:tcPr>
                <w:p w:rsidR="00706C00" w:rsidRDefault="004B3C4D">
                  <w:pPr>
                    <w:pStyle w:val="ac"/>
                    <w:widowControl w:val="0"/>
                    <w:autoSpaceDE w:val="0"/>
                    <w:autoSpaceDN w:val="0"/>
                    <w:spacing w:before="0" w:beforeAutospacing="0" w:after="0" w:afterAutospacing="0"/>
                    <w:jc w:val="center"/>
                    <w:rPr>
                      <w:rFonts w:ascii="Times New Roman" w:hAnsi="Times New Roman"/>
                      <w:color w:val="000000" w:themeColor="text1"/>
                      <w:sz w:val="21"/>
                      <w:szCs w:val="21"/>
                    </w:rPr>
                  </w:pPr>
                  <w:r>
                    <w:rPr>
                      <w:rFonts w:ascii="Times New Roman" w:hAnsi="Times New Roman"/>
                      <w:color w:val="000000" w:themeColor="text1"/>
                      <w:sz w:val="21"/>
                      <w:szCs w:val="21"/>
                      <w:lang w:bidi="ar"/>
                    </w:rPr>
                    <w:t>24h</w:t>
                  </w:r>
                </w:p>
              </w:tc>
            </w:tr>
            <w:tr w:rsidR="00706C00">
              <w:trPr>
                <w:trHeight w:val="477"/>
                <w:jc w:val="center"/>
              </w:trPr>
              <w:tc>
                <w:tcPr>
                  <w:tcW w:w="231" w:type="pct"/>
                  <w:tcBorders>
                    <w:top w:val="single" w:sz="4" w:space="0" w:color="000000"/>
                    <w:left w:val="dotted" w:sz="4" w:space="0" w:color="000000"/>
                    <w:bottom w:val="single" w:sz="4" w:space="0" w:color="000000"/>
                    <w:right w:val="single" w:sz="4" w:space="0" w:color="000000"/>
                  </w:tcBorders>
                  <w:shd w:val="clear" w:color="auto" w:fill="auto"/>
                  <w:vAlign w:val="center"/>
                </w:tcPr>
                <w:p w:rsidR="00706C00" w:rsidRDefault="004B3C4D">
                  <w:pPr>
                    <w:pStyle w:val="ac"/>
                    <w:widowControl w:val="0"/>
                    <w:autoSpaceDE w:val="0"/>
                    <w:autoSpaceDN w:val="0"/>
                    <w:spacing w:before="0" w:beforeAutospacing="0" w:after="0" w:afterAutospacing="0"/>
                    <w:jc w:val="center"/>
                    <w:rPr>
                      <w:rFonts w:ascii="Times New Roman" w:hAnsi="Times New Roman"/>
                      <w:color w:val="000000" w:themeColor="text1"/>
                      <w:sz w:val="21"/>
                      <w:szCs w:val="21"/>
                    </w:rPr>
                  </w:pPr>
                  <w:r>
                    <w:rPr>
                      <w:rFonts w:ascii="Times New Roman" w:hAnsi="Times New Roman"/>
                      <w:color w:val="000000" w:themeColor="text1"/>
                      <w:sz w:val="21"/>
                      <w:szCs w:val="21"/>
                      <w:lang w:bidi="ar"/>
                    </w:rPr>
                    <w:lastRenderedPageBreak/>
                    <w:t>2</w:t>
                  </w:r>
                </w:p>
              </w:tc>
              <w:tc>
                <w:tcPr>
                  <w:tcW w:w="8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06C00" w:rsidRDefault="004B3C4D">
                  <w:pPr>
                    <w:jc w:val="center"/>
                    <w:rPr>
                      <w:color w:val="000000" w:themeColor="text1"/>
                      <w:szCs w:val="21"/>
                    </w:rPr>
                  </w:pPr>
                  <w:proofErr w:type="gramStart"/>
                  <w:r>
                    <w:rPr>
                      <w:rFonts w:ascii="宋体" w:hAnsi="宋体" w:cs="宋体" w:hint="eastAsia"/>
                      <w:color w:val="000000" w:themeColor="text1"/>
                      <w:szCs w:val="21"/>
                      <w:lang w:bidi="ar"/>
                    </w:rPr>
                    <w:t>升压站</w:t>
                  </w:r>
                  <w:proofErr w:type="gramEnd"/>
                  <w:r>
                    <w:rPr>
                      <w:rFonts w:ascii="宋体" w:hAnsi="宋体" w:cs="宋体" w:hint="eastAsia"/>
                      <w:color w:val="000000" w:themeColor="text1"/>
                      <w:szCs w:val="21"/>
                      <w:lang w:bidi="ar"/>
                    </w:rPr>
                    <w:t>变压器</w:t>
                  </w:r>
                </w:p>
              </w:tc>
              <w:tc>
                <w:tcPr>
                  <w:tcW w:w="9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06C00" w:rsidRDefault="004B3C4D">
                  <w:pPr>
                    <w:pStyle w:val="ac"/>
                    <w:widowControl w:val="0"/>
                    <w:autoSpaceDE w:val="0"/>
                    <w:autoSpaceDN w:val="0"/>
                    <w:spacing w:before="0" w:beforeAutospacing="0" w:after="0" w:afterAutospacing="0"/>
                    <w:jc w:val="center"/>
                    <w:rPr>
                      <w:rFonts w:ascii="Times New Roman" w:hAnsi="Times New Roman"/>
                      <w:color w:val="000000" w:themeColor="text1"/>
                      <w:sz w:val="21"/>
                      <w:szCs w:val="21"/>
                    </w:rPr>
                  </w:pPr>
                  <w:r>
                    <w:rPr>
                      <w:rFonts w:ascii="Times New Roman" w:hAnsi="Times New Roman"/>
                      <w:color w:val="000000" w:themeColor="text1"/>
                      <w:sz w:val="21"/>
                      <w:szCs w:val="21"/>
                      <w:lang w:bidi="ar"/>
                    </w:rPr>
                    <w:t>SZ18-150000/230</w:t>
                  </w:r>
                </w:p>
              </w:tc>
              <w:tc>
                <w:tcPr>
                  <w:tcW w:w="3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706C00" w:rsidRDefault="004B3C4D">
                  <w:pPr>
                    <w:pStyle w:val="ac"/>
                    <w:widowControl w:val="0"/>
                    <w:autoSpaceDE w:val="0"/>
                    <w:autoSpaceDN w:val="0"/>
                    <w:spacing w:before="0" w:beforeAutospacing="0" w:after="0" w:afterAutospacing="0"/>
                    <w:jc w:val="center"/>
                    <w:rPr>
                      <w:rFonts w:ascii="Times New Roman" w:hAnsi="Times New Roman"/>
                      <w:color w:val="000000" w:themeColor="text1"/>
                      <w:sz w:val="21"/>
                      <w:szCs w:val="21"/>
                    </w:rPr>
                  </w:pPr>
                  <w:r>
                    <w:rPr>
                      <w:rFonts w:ascii="Times New Roman" w:hAnsi="Times New Roman"/>
                      <w:color w:val="000000" w:themeColor="text1"/>
                      <w:sz w:val="21"/>
                      <w:szCs w:val="21"/>
                      <w:lang w:bidi="ar"/>
                    </w:rPr>
                    <w:t>48.2</w:t>
                  </w:r>
                </w:p>
              </w:tc>
              <w:tc>
                <w:tcPr>
                  <w:tcW w:w="3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06C00" w:rsidRDefault="004B3C4D">
                  <w:pPr>
                    <w:pStyle w:val="ac"/>
                    <w:widowControl w:val="0"/>
                    <w:autoSpaceDE w:val="0"/>
                    <w:autoSpaceDN w:val="0"/>
                    <w:spacing w:before="0" w:beforeAutospacing="0" w:after="0" w:afterAutospacing="0"/>
                    <w:jc w:val="center"/>
                    <w:rPr>
                      <w:rFonts w:ascii="Times New Roman" w:hAnsi="Times New Roman"/>
                      <w:color w:val="000000" w:themeColor="text1"/>
                      <w:sz w:val="21"/>
                      <w:szCs w:val="21"/>
                    </w:rPr>
                  </w:pPr>
                  <w:r>
                    <w:rPr>
                      <w:rFonts w:ascii="Times New Roman" w:hAnsi="Times New Roman"/>
                      <w:color w:val="000000" w:themeColor="text1"/>
                      <w:sz w:val="21"/>
                      <w:szCs w:val="21"/>
                    </w:rPr>
                    <w:t>61.6</w:t>
                  </w:r>
                </w:p>
              </w:tc>
              <w:tc>
                <w:tcPr>
                  <w:tcW w:w="3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06C00" w:rsidRDefault="004B3C4D">
                  <w:pPr>
                    <w:pStyle w:val="ac"/>
                    <w:widowControl w:val="0"/>
                    <w:autoSpaceDE w:val="0"/>
                    <w:autoSpaceDN w:val="0"/>
                    <w:spacing w:before="0" w:beforeAutospacing="0" w:after="0" w:afterAutospacing="0"/>
                    <w:jc w:val="center"/>
                    <w:rPr>
                      <w:rFonts w:ascii="Times New Roman" w:hAnsi="Times New Roman"/>
                      <w:color w:val="000000" w:themeColor="text1"/>
                      <w:sz w:val="21"/>
                      <w:szCs w:val="21"/>
                    </w:rPr>
                  </w:pPr>
                  <w:r>
                    <w:rPr>
                      <w:rFonts w:ascii="Times New Roman" w:hAnsi="Times New Roman"/>
                      <w:color w:val="000000" w:themeColor="text1"/>
                      <w:sz w:val="21"/>
                      <w:szCs w:val="21"/>
                      <w:lang w:bidi="ar"/>
                    </w:rPr>
                    <w:t>1</w:t>
                  </w: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06C00" w:rsidRDefault="004B3C4D">
                  <w:pPr>
                    <w:pStyle w:val="ac"/>
                    <w:widowControl w:val="0"/>
                    <w:autoSpaceDE w:val="0"/>
                    <w:autoSpaceDN w:val="0"/>
                    <w:spacing w:before="0" w:beforeAutospacing="0" w:after="0" w:afterAutospacing="0"/>
                    <w:jc w:val="center"/>
                    <w:rPr>
                      <w:rFonts w:ascii="Times New Roman" w:hAnsi="Times New Roman"/>
                      <w:color w:val="000000" w:themeColor="text1"/>
                      <w:sz w:val="21"/>
                      <w:szCs w:val="21"/>
                    </w:rPr>
                  </w:pPr>
                  <w:r>
                    <w:rPr>
                      <w:rFonts w:ascii="Times New Roman" w:hAnsi="Times New Roman"/>
                      <w:color w:val="000000" w:themeColor="text1"/>
                      <w:sz w:val="21"/>
                      <w:szCs w:val="21"/>
                      <w:lang w:bidi="ar"/>
                    </w:rPr>
                    <w:t>70</w:t>
                  </w:r>
                </w:p>
              </w:tc>
              <w:tc>
                <w:tcPr>
                  <w:tcW w:w="9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706C00" w:rsidRDefault="004B3C4D">
                  <w:pPr>
                    <w:pStyle w:val="ac"/>
                    <w:widowControl w:val="0"/>
                    <w:autoSpaceDE w:val="0"/>
                    <w:autoSpaceDN w:val="0"/>
                    <w:spacing w:before="0" w:beforeAutospacing="0" w:after="0" w:afterAutospacing="0"/>
                    <w:jc w:val="center"/>
                    <w:rPr>
                      <w:rFonts w:ascii="Times New Roman" w:hAnsi="Times New Roman"/>
                      <w:color w:val="000000" w:themeColor="text1"/>
                      <w:sz w:val="21"/>
                      <w:szCs w:val="21"/>
                    </w:rPr>
                  </w:pPr>
                  <w:r>
                    <w:rPr>
                      <w:rFonts w:cs="宋体" w:hint="eastAsia"/>
                      <w:color w:val="000000" w:themeColor="text1"/>
                      <w:sz w:val="21"/>
                      <w:szCs w:val="21"/>
                      <w:lang w:bidi="ar"/>
                    </w:rPr>
                    <w:t>选取低噪声设备，基础减振等</w:t>
                  </w:r>
                </w:p>
              </w:tc>
              <w:tc>
                <w:tcPr>
                  <w:tcW w:w="349" w:type="pct"/>
                  <w:tcBorders>
                    <w:top w:val="single" w:sz="4" w:space="0" w:color="000000"/>
                    <w:left w:val="single" w:sz="4" w:space="0" w:color="000000"/>
                    <w:bottom w:val="single" w:sz="4" w:space="0" w:color="000000"/>
                    <w:right w:val="dotted" w:sz="4" w:space="0" w:color="000000"/>
                  </w:tcBorders>
                  <w:shd w:val="clear" w:color="auto" w:fill="auto"/>
                  <w:vAlign w:val="center"/>
                </w:tcPr>
                <w:p w:rsidR="00706C00" w:rsidRDefault="004B3C4D">
                  <w:pPr>
                    <w:pStyle w:val="ac"/>
                    <w:widowControl w:val="0"/>
                    <w:autoSpaceDE w:val="0"/>
                    <w:autoSpaceDN w:val="0"/>
                    <w:spacing w:before="0" w:beforeAutospacing="0" w:after="0" w:afterAutospacing="0"/>
                    <w:jc w:val="center"/>
                    <w:rPr>
                      <w:rFonts w:ascii="Times New Roman" w:hAnsi="Times New Roman"/>
                      <w:color w:val="000000" w:themeColor="text1"/>
                      <w:sz w:val="21"/>
                      <w:szCs w:val="21"/>
                    </w:rPr>
                  </w:pPr>
                  <w:r>
                    <w:rPr>
                      <w:rFonts w:ascii="Times New Roman" w:hAnsi="Times New Roman"/>
                      <w:color w:val="000000" w:themeColor="text1"/>
                      <w:sz w:val="21"/>
                      <w:szCs w:val="21"/>
                      <w:lang w:bidi="ar"/>
                    </w:rPr>
                    <w:t>24h</w:t>
                  </w:r>
                </w:p>
              </w:tc>
            </w:tr>
            <w:tr w:rsidR="00706C00">
              <w:trPr>
                <w:trHeight w:val="477"/>
                <w:jc w:val="center"/>
              </w:trPr>
              <w:tc>
                <w:tcPr>
                  <w:tcW w:w="231" w:type="pct"/>
                  <w:tcBorders>
                    <w:top w:val="single" w:sz="4" w:space="0" w:color="000000"/>
                    <w:left w:val="dotted" w:sz="4" w:space="0" w:color="000000"/>
                    <w:bottom w:val="single" w:sz="4" w:space="0" w:color="000000"/>
                    <w:right w:val="single" w:sz="4" w:space="0" w:color="000000"/>
                  </w:tcBorders>
                  <w:shd w:val="clear" w:color="auto" w:fill="auto"/>
                  <w:vAlign w:val="center"/>
                </w:tcPr>
                <w:p w:rsidR="00706C00" w:rsidRDefault="004B3C4D">
                  <w:pPr>
                    <w:pStyle w:val="ac"/>
                    <w:widowControl w:val="0"/>
                    <w:autoSpaceDE w:val="0"/>
                    <w:autoSpaceDN w:val="0"/>
                    <w:spacing w:before="0" w:beforeAutospacing="0" w:after="0" w:afterAutospacing="0"/>
                    <w:jc w:val="center"/>
                    <w:rPr>
                      <w:rFonts w:ascii="Times New Roman" w:hAnsi="Times New Roman"/>
                      <w:color w:val="000000" w:themeColor="text1"/>
                      <w:sz w:val="21"/>
                      <w:szCs w:val="21"/>
                    </w:rPr>
                  </w:pPr>
                  <w:r>
                    <w:rPr>
                      <w:rFonts w:ascii="Times New Roman" w:hAnsi="Times New Roman"/>
                      <w:color w:val="000000" w:themeColor="text1"/>
                      <w:sz w:val="21"/>
                      <w:szCs w:val="21"/>
                      <w:lang w:bidi="ar"/>
                    </w:rPr>
                    <w:t>3</w:t>
                  </w:r>
                </w:p>
              </w:tc>
              <w:tc>
                <w:tcPr>
                  <w:tcW w:w="8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06C00" w:rsidRDefault="004B3C4D">
                  <w:pPr>
                    <w:jc w:val="center"/>
                    <w:rPr>
                      <w:color w:val="000000" w:themeColor="text1"/>
                      <w:szCs w:val="21"/>
                    </w:rPr>
                  </w:pPr>
                  <w:proofErr w:type="gramStart"/>
                  <w:r>
                    <w:rPr>
                      <w:rFonts w:ascii="宋体" w:hAnsi="宋体" w:cs="宋体" w:hint="eastAsia"/>
                      <w:color w:val="000000" w:themeColor="text1"/>
                      <w:szCs w:val="21"/>
                      <w:lang w:bidi="ar"/>
                    </w:rPr>
                    <w:t>升压站</w:t>
                  </w:r>
                  <w:proofErr w:type="gramEnd"/>
                  <w:r>
                    <w:rPr>
                      <w:rFonts w:ascii="宋体" w:hAnsi="宋体" w:cs="宋体" w:hint="eastAsia"/>
                      <w:color w:val="000000" w:themeColor="text1"/>
                      <w:szCs w:val="21"/>
                      <w:lang w:bidi="ar"/>
                    </w:rPr>
                    <w:t>变压器</w:t>
                  </w:r>
                </w:p>
              </w:tc>
              <w:tc>
                <w:tcPr>
                  <w:tcW w:w="9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06C00" w:rsidRDefault="004B3C4D">
                  <w:pPr>
                    <w:pStyle w:val="ac"/>
                    <w:widowControl w:val="0"/>
                    <w:autoSpaceDE w:val="0"/>
                    <w:autoSpaceDN w:val="0"/>
                    <w:spacing w:before="0" w:beforeAutospacing="0" w:after="0" w:afterAutospacing="0"/>
                    <w:jc w:val="center"/>
                    <w:rPr>
                      <w:rFonts w:ascii="Times New Roman" w:hAnsi="Times New Roman"/>
                      <w:color w:val="000000" w:themeColor="text1"/>
                      <w:sz w:val="21"/>
                      <w:szCs w:val="21"/>
                    </w:rPr>
                  </w:pPr>
                  <w:r>
                    <w:rPr>
                      <w:rFonts w:ascii="Times New Roman" w:hAnsi="Times New Roman"/>
                      <w:color w:val="000000" w:themeColor="text1"/>
                      <w:sz w:val="21"/>
                      <w:szCs w:val="21"/>
                      <w:lang w:bidi="ar"/>
                    </w:rPr>
                    <w:t>SZ18-200000/230</w:t>
                  </w:r>
                </w:p>
              </w:tc>
              <w:tc>
                <w:tcPr>
                  <w:tcW w:w="3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706C00" w:rsidRDefault="004B3C4D">
                  <w:pPr>
                    <w:pStyle w:val="ac"/>
                    <w:widowControl w:val="0"/>
                    <w:autoSpaceDE w:val="0"/>
                    <w:autoSpaceDN w:val="0"/>
                    <w:spacing w:before="0" w:beforeAutospacing="0" w:after="0" w:afterAutospacing="0"/>
                    <w:jc w:val="center"/>
                    <w:rPr>
                      <w:rFonts w:ascii="Times New Roman" w:hAnsi="Times New Roman"/>
                      <w:color w:val="000000" w:themeColor="text1"/>
                      <w:sz w:val="21"/>
                      <w:szCs w:val="21"/>
                    </w:rPr>
                  </w:pPr>
                  <w:r>
                    <w:rPr>
                      <w:rFonts w:ascii="Times New Roman" w:hAnsi="Times New Roman"/>
                      <w:color w:val="000000" w:themeColor="text1"/>
                      <w:sz w:val="21"/>
                      <w:szCs w:val="21"/>
                      <w:lang w:bidi="ar"/>
                    </w:rPr>
                    <w:t>64.2</w:t>
                  </w:r>
                </w:p>
              </w:tc>
              <w:tc>
                <w:tcPr>
                  <w:tcW w:w="3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06C00" w:rsidRDefault="004B3C4D">
                  <w:pPr>
                    <w:pStyle w:val="ac"/>
                    <w:widowControl w:val="0"/>
                    <w:autoSpaceDE w:val="0"/>
                    <w:autoSpaceDN w:val="0"/>
                    <w:spacing w:before="0" w:beforeAutospacing="0" w:after="0" w:afterAutospacing="0"/>
                    <w:jc w:val="center"/>
                    <w:rPr>
                      <w:rFonts w:ascii="Times New Roman" w:hAnsi="Times New Roman"/>
                      <w:color w:val="000000" w:themeColor="text1"/>
                      <w:sz w:val="21"/>
                      <w:szCs w:val="21"/>
                    </w:rPr>
                  </w:pPr>
                  <w:r>
                    <w:rPr>
                      <w:rFonts w:ascii="Times New Roman" w:hAnsi="Times New Roman"/>
                      <w:color w:val="000000" w:themeColor="text1"/>
                      <w:sz w:val="21"/>
                      <w:szCs w:val="21"/>
                    </w:rPr>
                    <w:t>61.6</w:t>
                  </w:r>
                </w:p>
              </w:tc>
              <w:tc>
                <w:tcPr>
                  <w:tcW w:w="3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06C00" w:rsidRDefault="004B3C4D">
                  <w:pPr>
                    <w:pStyle w:val="ac"/>
                    <w:widowControl w:val="0"/>
                    <w:autoSpaceDE w:val="0"/>
                    <w:autoSpaceDN w:val="0"/>
                    <w:spacing w:before="0" w:beforeAutospacing="0" w:after="0" w:afterAutospacing="0"/>
                    <w:jc w:val="center"/>
                    <w:rPr>
                      <w:rFonts w:ascii="Times New Roman" w:hAnsi="Times New Roman"/>
                      <w:color w:val="000000" w:themeColor="text1"/>
                      <w:sz w:val="21"/>
                      <w:szCs w:val="21"/>
                    </w:rPr>
                  </w:pPr>
                  <w:r>
                    <w:rPr>
                      <w:rFonts w:ascii="Times New Roman" w:hAnsi="Times New Roman"/>
                      <w:color w:val="000000" w:themeColor="text1"/>
                      <w:sz w:val="21"/>
                      <w:szCs w:val="21"/>
                      <w:lang w:bidi="ar"/>
                    </w:rPr>
                    <w:t>1</w:t>
                  </w: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06C00" w:rsidRDefault="004B3C4D">
                  <w:pPr>
                    <w:pStyle w:val="ac"/>
                    <w:widowControl w:val="0"/>
                    <w:autoSpaceDE w:val="0"/>
                    <w:autoSpaceDN w:val="0"/>
                    <w:spacing w:before="0" w:beforeAutospacing="0" w:after="0" w:afterAutospacing="0"/>
                    <w:jc w:val="center"/>
                    <w:rPr>
                      <w:rFonts w:ascii="Times New Roman" w:hAnsi="Times New Roman"/>
                      <w:color w:val="000000" w:themeColor="text1"/>
                      <w:sz w:val="21"/>
                      <w:szCs w:val="21"/>
                    </w:rPr>
                  </w:pPr>
                  <w:r>
                    <w:rPr>
                      <w:rFonts w:ascii="Times New Roman" w:hAnsi="Times New Roman"/>
                      <w:color w:val="000000" w:themeColor="text1"/>
                      <w:sz w:val="21"/>
                      <w:szCs w:val="21"/>
                      <w:lang w:bidi="ar"/>
                    </w:rPr>
                    <w:t>70</w:t>
                  </w:r>
                </w:p>
              </w:tc>
              <w:tc>
                <w:tcPr>
                  <w:tcW w:w="9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706C00" w:rsidRDefault="004B3C4D">
                  <w:pPr>
                    <w:pStyle w:val="ac"/>
                    <w:widowControl w:val="0"/>
                    <w:autoSpaceDE w:val="0"/>
                    <w:autoSpaceDN w:val="0"/>
                    <w:spacing w:before="0" w:beforeAutospacing="0" w:after="0" w:afterAutospacing="0"/>
                    <w:jc w:val="center"/>
                    <w:rPr>
                      <w:rFonts w:ascii="Times New Roman" w:hAnsi="Times New Roman"/>
                      <w:color w:val="000000" w:themeColor="text1"/>
                      <w:sz w:val="21"/>
                      <w:szCs w:val="21"/>
                    </w:rPr>
                  </w:pPr>
                  <w:r>
                    <w:rPr>
                      <w:rFonts w:cs="宋体" w:hint="eastAsia"/>
                      <w:color w:val="000000" w:themeColor="text1"/>
                      <w:sz w:val="21"/>
                      <w:szCs w:val="21"/>
                      <w:lang w:bidi="ar"/>
                    </w:rPr>
                    <w:t>选取低噪声设备，基础减振等</w:t>
                  </w:r>
                </w:p>
              </w:tc>
              <w:tc>
                <w:tcPr>
                  <w:tcW w:w="349" w:type="pct"/>
                  <w:tcBorders>
                    <w:top w:val="single" w:sz="4" w:space="0" w:color="000000"/>
                    <w:left w:val="single" w:sz="4" w:space="0" w:color="000000"/>
                    <w:bottom w:val="single" w:sz="4" w:space="0" w:color="000000"/>
                    <w:right w:val="dotted" w:sz="4" w:space="0" w:color="000000"/>
                  </w:tcBorders>
                  <w:shd w:val="clear" w:color="auto" w:fill="auto"/>
                  <w:vAlign w:val="center"/>
                </w:tcPr>
                <w:p w:rsidR="00706C00" w:rsidRDefault="004B3C4D">
                  <w:pPr>
                    <w:pStyle w:val="ac"/>
                    <w:widowControl w:val="0"/>
                    <w:autoSpaceDE w:val="0"/>
                    <w:autoSpaceDN w:val="0"/>
                    <w:spacing w:before="0" w:beforeAutospacing="0" w:after="0" w:afterAutospacing="0"/>
                    <w:jc w:val="center"/>
                    <w:rPr>
                      <w:rFonts w:ascii="Times New Roman" w:hAnsi="Times New Roman"/>
                      <w:color w:val="000000" w:themeColor="text1"/>
                      <w:sz w:val="21"/>
                      <w:szCs w:val="21"/>
                    </w:rPr>
                  </w:pPr>
                  <w:r>
                    <w:rPr>
                      <w:rFonts w:ascii="Times New Roman" w:hAnsi="Times New Roman"/>
                      <w:color w:val="000000" w:themeColor="text1"/>
                      <w:sz w:val="21"/>
                      <w:szCs w:val="21"/>
                      <w:lang w:bidi="ar"/>
                    </w:rPr>
                    <w:t>24h</w:t>
                  </w:r>
                </w:p>
              </w:tc>
            </w:tr>
            <w:tr w:rsidR="00706C00">
              <w:trPr>
                <w:trHeight w:val="477"/>
                <w:jc w:val="center"/>
              </w:trPr>
              <w:tc>
                <w:tcPr>
                  <w:tcW w:w="231" w:type="pct"/>
                  <w:tcBorders>
                    <w:top w:val="single" w:sz="4" w:space="0" w:color="000000"/>
                    <w:left w:val="dotted" w:sz="4" w:space="0" w:color="000000"/>
                    <w:bottom w:val="single" w:sz="12" w:space="0" w:color="000000"/>
                    <w:right w:val="single" w:sz="4" w:space="0" w:color="000000"/>
                  </w:tcBorders>
                  <w:shd w:val="clear" w:color="auto" w:fill="auto"/>
                  <w:vAlign w:val="center"/>
                </w:tcPr>
                <w:p w:rsidR="00706C00" w:rsidRDefault="004B3C4D">
                  <w:pPr>
                    <w:pStyle w:val="ac"/>
                    <w:widowControl w:val="0"/>
                    <w:autoSpaceDE w:val="0"/>
                    <w:autoSpaceDN w:val="0"/>
                    <w:spacing w:before="0" w:beforeAutospacing="0" w:after="0" w:afterAutospacing="0"/>
                    <w:jc w:val="center"/>
                    <w:rPr>
                      <w:rFonts w:ascii="Times New Roman" w:hAnsi="Times New Roman"/>
                      <w:color w:val="000000" w:themeColor="text1"/>
                      <w:sz w:val="21"/>
                      <w:szCs w:val="21"/>
                    </w:rPr>
                  </w:pPr>
                  <w:r>
                    <w:rPr>
                      <w:rFonts w:ascii="Times New Roman" w:hAnsi="Times New Roman"/>
                      <w:color w:val="000000" w:themeColor="text1"/>
                      <w:sz w:val="21"/>
                      <w:szCs w:val="21"/>
                      <w:lang w:bidi="ar"/>
                    </w:rPr>
                    <w:t>4</w:t>
                  </w:r>
                </w:p>
              </w:tc>
              <w:tc>
                <w:tcPr>
                  <w:tcW w:w="850" w:type="pct"/>
                  <w:tcBorders>
                    <w:top w:val="single" w:sz="4" w:space="0" w:color="000000"/>
                    <w:left w:val="single" w:sz="4" w:space="0" w:color="000000"/>
                    <w:bottom w:val="single" w:sz="12" w:space="0" w:color="000000"/>
                    <w:right w:val="single" w:sz="4" w:space="0" w:color="000000"/>
                  </w:tcBorders>
                  <w:shd w:val="clear" w:color="auto" w:fill="auto"/>
                  <w:vAlign w:val="center"/>
                </w:tcPr>
                <w:p w:rsidR="00706C00" w:rsidRDefault="004B3C4D">
                  <w:pPr>
                    <w:pStyle w:val="ac"/>
                    <w:widowControl w:val="0"/>
                    <w:autoSpaceDE w:val="0"/>
                    <w:autoSpaceDN w:val="0"/>
                    <w:spacing w:before="0" w:beforeAutospacing="0" w:after="0" w:afterAutospacing="0"/>
                    <w:jc w:val="center"/>
                    <w:rPr>
                      <w:rFonts w:ascii="Times New Roman" w:hAnsi="Times New Roman"/>
                      <w:color w:val="000000" w:themeColor="text1"/>
                      <w:sz w:val="21"/>
                      <w:szCs w:val="21"/>
                    </w:rPr>
                  </w:pPr>
                  <w:r>
                    <w:rPr>
                      <w:rFonts w:ascii="Times New Roman" w:hAnsi="Times New Roman"/>
                      <w:color w:val="000000" w:themeColor="text1"/>
                      <w:sz w:val="21"/>
                      <w:szCs w:val="21"/>
                      <w:lang w:bidi="ar"/>
                    </w:rPr>
                    <w:t>SVG</w:t>
                  </w:r>
                  <w:r>
                    <w:rPr>
                      <w:rFonts w:cs="宋体" w:hint="eastAsia"/>
                      <w:color w:val="000000" w:themeColor="text1"/>
                      <w:sz w:val="21"/>
                      <w:szCs w:val="21"/>
                      <w:lang w:bidi="ar"/>
                    </w:rPr>
                    <w:t>风扇</w:t>
                  </w:r>
                </w:p>
              </w:tc>
              <w:tc>
                <w:tcPr>
                  <w:tcW w:w="972" w:type="pct"/>
                  <w:tcBorders>
                    <w:top w:val="single" w:sz="4" w:space="0" w:color="000000"/>
                    <w:left w:val="single" w:sz="4" w:space="0" w:color="000000"/>
                    <w:bottom w:val="single" w:sz="12" w:space="0" w:color="000000"/>
                    <w:right w:val="single" w:sz="4" w:space="0" w:color="000000"/>
                  </w:tcBorders>
                  <w:shd w:val="clear" w:color="auto" w:fill="auto"/>
                  <w:vAlign w:val="center"/>
                </w:tcPr>
                <w:p w:rsidR="00706C00" w:rsidRDefault="004B3C4D">
                  <w:pPr>
                    <w:pStyle w:val="ac"/>
                    <w:widowControl w:val="0"/>
                    <w:autoSpaceDE w:val="0"/>
                    <w:autoSpaceDN w:val="0"/>
                    <w:spacing w:before="0" w:beforeAutospacing="0" w:after="0" w:afterAutospacing="0"/>
                    <w:jc w:val="center"/>
                    <w:rPr>
                      <w:rFonts w:ascii="Times New Roman" w:hAnsi="Times New Roman"/>
                      <w:color w:val="000000" w:themeColor="text1"/>
                      <w:sz w:val="21"/>
                      <w:szCs w:val="21"/>
                    </w:rPr>
                  </w:pPr>
                  <w:r>
                    <w:rPr>
                      <w:rFonts w:ascii="Times New Roman" w:hAnsi="Times New Roman"/>
                      <w:color w:val="000000" w:themeColor="text1"/>
                      <w:sz w:val="21"/>
                      <w:szCs w:val="21"/>
                      <w:lang w:bidi="ar"/>
                    </w:rPr>
                    <w:t>-</w:t>
                  </w:r>
                </w:p>
              </w:tc>
              <w:tc>
                <w:tcPr>
                  <w:tcW w:w="386" w:type="pct"/>
                  <w:tcBorders>
                    <w:top w:val="single" w:sz="4" w:space="0" w:color="000000"/>
                    <w:left w:val="single" w:sz="4" w:space="0" w:color="000000"/>
                    <w:bottom w:val="single" w:sz="12" w:space="0" w:color="000000"/>
                    <w:right w:val="single" w:sz="4" w:space="0" w:color="000000"/>
                  </w:tcBorders>
                  <w:shd w:val="clear" w:color="auto" w:fill="auto"/>
                  <w:vAlign w:val="center"/>
                </w:tcPr>
                <w:p w:rsidR="00706C00" w:rsidRDefault="004B3C4D">
                  <w:pPr>
                    <w:pStyle w:val="ac"/>
                    <w:widowControl w:val="0"/>
                    <w:autoSpaceDE w:val="0"/>
                    <w:autoSpaceDN w:val="0"/>
                    <w:spacing w:before="0" w:beforeAutospacing="0" w:after="0" w:afterAutospacing="0"/>
                    <w:jc w:val="center"/>
                    <w:rPr>
                      <w:rFonts w:ascii="Times New Roman" w:hAnsi="Times New Roman"/>
                      <w:color w:val="000000" w:themeColor="text1"/>
                      <w:sz w:val="21"/>
                      <w:szCs w:val="21"/>
                    </w:rPr>
                  </w:pPr>
                  <w:r>
                    <w:rPr>
                      <w:rFonts w:ascii="Times New Roman" w:hAnsi="Times New Roman"/>
                      <w:color w:val="000000" w:themeColor="text1"/>
                      <w:sz w:val="21"/>
                      <w:szCs w:val="21"/>
                      <w:lang w:bidi="ar"/>
                    </w:rPr>
                    <w:t>80.3</w:t>
                  </w:r>
                </w:p>
              </w:tc>
              <w:tc>
                <w:tcPr>
                  <w:tcW w:w="367" w:type="pct"/>
                  <w:tcBorders>
                    <w:top w:val="single" w:sz="4" w:space="0" w:color="000000"/>
                    <w:left w:val="single" w:sz="4" w:space="0" w:color="000000"/>
                    <w:bottom w:val="single" w:sz="12" w:space="0" w:color="000000"/>
                    <w:right w:val="single" w:sz="4" w:space="0" w:color="000000"/>
                  </w:tcBorders>
                  <w:shd w:val="clear" w:color="auto" w:fill="auto"/>
                  <w:vAlign w:val="center"/>
                </w:tcPr>
                <w:p w:rsidR="00706C00" w:rsidRDefault="004B3C4D">
                  <w:pPr>
                    <w:pStyle w:val="ac"/>
                    <w:widowControl w:val="0"/>
                    <w:autoSpaceDE w:val="0"/>
                    <w:autoSpaceDN w:val="0"/>
                    <w:spacing w:before="0" w:beforeAutospacing="0" w:after="0" w:afterAutospacing="0"/>
                    <w:jc w:val="center"/>
                    <w:rPr>
                      <w:rFonts w:ascii="Times New Roman" w:hAnsi="Times New Roman"/>
                      <w:color w:val="000000" w:themeColor="text1"/>
                      <w:sz w:val="21"/>
                      <w:szCs w:val="21"/>
                    </w:rPr>
                  </w:pPr>
                  <w:r>
                    <w:rPr>
                      <w:rFonts w:ascii="Times New Roman" w:hAnsi="Times New Roman"/>
                      <w:color w:val="000000" w:themeColor="text1"/>
                      <w:sz w:val="21"/>
                      <w:szCs w:val="21"/>
                    </w:rPr>
                    <w:t>67.9</w:t>
                  </w:r>
                </w:p>
              </w:tc>
              <w:tc>
                <w:tcPr>
                  <w:tcW w:w="378" w:type="pct"/>
                  <w:tcBorders>
                    <w:top w:val="single" w:sz="4" w:space="0" w:color="000000"/>
                    <w:left w:val="single" w:sz="4" w:space="0" w:color="000000"/>
                    <w:bottom w:val="single" w:sz="12" w:space="0" w:color="000000"/>
                    <w:right w:val="single" w:sz="4" w:space="0" w:color="000000"/>
                  </w:tcBorders>
                  <w:shd w:val="clear" w:color="auto" w:fill="auto"/>
                  <w:vAlign w:val="center"/>
                </w:tcPr>
                <w:p w:rsidR="00706C00" w:rsidRDefault="004B3C4D">
                  <w:pPr>
                    <w:pStyle w:val="ac"/>
                    <w:widowControl w:val="0"/>
                    <w:autoSpaceDE w:val="0"/>
                    <w:autoSpaceDN w:val="0"/>
                    <w:spacing w:before="0" w:beforeAutospacing="0" w:after="0" w:afterAutospacing="0"/>
                    <w:jc w:val="center"/>
                    <w:rPr>
                      <w:rFonts w:ascii="Times New Roman" w:hAnsi="Times New Roman"/>
                      <w:color w:val="000000" w:themeColor="text1"/>
                      <w:sz w:val="21"/>
                      <w:szCs w:val="21"/>
                    </w:rPr>
                  </w:pPr>
                  <w:r>
                    <w:rPr>
                      <w:rFonts w:ascii="Times New Roman" w:hAnsi="Times New Roman"/>
                      <w:color w:val="000000" w:themeColor="text1"/>
                      <w:sz w:val="21"/>
                      <w:szCs w:val="21"/>
                      <w:lang w:bidi="ar"/>
                    </w:rPr>
                    <w:t>1</w:t>
                  </w:r>
                </w:p>
              </w:tc>
              <w:tc>
                <w:tcPr>
                  <w:tcW w:w="551" w:type="pct"/>
                  <w:tcBorders>
                    <w:top w:val="single" w:sz="4" w:space="0" w:color="000000"/>
                    <w:left w:val="single" w:sz="4" w:space="0" w:color="000000"/>
                    <w:bottom w:val="single" w:sz="12" w:space="0" w:color="000000"/>
                    <w:right w:val="single" w:sz="4" w:space="0" w:color="000000"/>
                  </w:tcBorders>
                  <w:shd w:val="clear" w:color="auto" w:fill="auto"/>
                  <w:vAlign w:val="center"/>
                </w:tcPr>
                <w:p w:rsidR="00706C00" w:rsidRDefault="004B3C4D">
                  <w:pPr>
                    <w:pStyle w:val="ac"/>
                    <w:widowControl w:val="0"/>
                    <w:autoSpaceDE w:val="0"/>
                    <w:autoSpaceDN w:val="0"/>
                    <w:spacing w:before="0" w:beforeAutospacing="0" w:after="0" w:afterAutospacing="0"/>
                    <w:jc w:val="center"/>
                    <w:rPr>
                      <w:rFonts w:ascii="Times New Roman" w:hAnsi="Times New Roman"/>
                      <w:color w:val="000000" w:themeColor="text1"/>
                      <w:sz w:val="21"/>
                      <w:szCs w:val="21"/>
                    </w:rPr>
                  </w:pPr>
                  <w:r>
                    <w:rPr>
                      <w:rFonts w:ascii="Times New Roman" w:hAnsi="Times New Roman"/>
                      <w:color w:val="000000" w:themeColor="text1"/>
                      <w:sz w:val="21"/>
                      <w:szCs w:val="21"/>
                      <w:lang w:bidi="ar"/>
                    </w:rPr>
                    <w:t>60</w:t>
                  </w:r>
                </w:p>
              </w:tc>
              <w:tc>
                <w:tcPr>
                  <w:tcW w:w="916" w:type="pct"/>
                  <w:tcBorders>
                    <w:top w:val="single" w:sz="4" w:space="0" w:color="000000"/>
                    <w:left w:val="single" w:sz="4" w:space="0" w:color="000000"/>
                    <w:bottom w:val="single" w:sz="12" w:space="0" w:color="000000"/>
                    <w:right w:val="single" w:sz="4" w:space="0" w:color="000000"/>
                  </w:tcBorders>
                  <w:shd w:val="clear" w:color="auto" w:fill="auto"/>
                  <w:vAlign w:val="center"/>
                </w:tcPr>
                <w:p w:rsidR="00706C00" w:rsidRDefault="004B3C4D">
                  <w:pPr>
                    <w:pStyle w:val="ac"/>
                    <w:widowControl w:val="0"/>
                    <w:autoSpaceDE w:val="0"/>
                    <w:autoSpaceDN w:val="0"/>
                    <w:spacing w:before="0" w:beforeAutospacing="0" w:after="0" w:afterAutospacing="0"/>
                    <w:jc w:val="center"/>
                    <w:rPr>
                      <w:rFonts w:ascii="Times New Roman" w:hAnsi="Times New Roman"/>
                      <w:color w:val="000000" w:themeColor="text1"/>
                      <w:sz w:val="21"/>
                      <w:szCs w:val="21"/>
                    </w:rPr>
                  </w:pPr>
                  <w:r>
                    <w:rPr>
                      <w:rFonts w:cs="宋体" w:hint="eastAsia"/>
                      <w:color w:val="000000" w:themeColor="text1"/>
                      <w:sz w:val="21"/>
                      <w:szCs w:val="21"/>
                      <w:lang w:bidi="ar"/>
                    </w:rPr>
                    <w:t>选取低噪声设备，基础减振等</w:t>
                  </w:r>
                </w:p>
              </w:tc>
              <w:tc>
                <w:tcPr>
                  <w:tcW w:w="349" w:type="pct"/>
                  <w:tcBorders>
                    <w:top w:val="single" w:sz="4" w:space="0" w:color="000000"/>
                    <w:left w:val="single" w:sz="4" w:space="0" w:color="000000"/>
                    <w:bottom w:val="single" w:sz="12" w:space="0" w:color="000000"/>
                    <w:right w:val="dotted" w:sz="4" w:space="0" w:color="000000"/>
                  </w:tcBorders>
                  <w:shd w:val="clear" w:color="auto" w:fill="auto"/>
                  <w:vAlign w:val="center"/>
                </w:tcPr>
                <w:p w:rsidR="00706C00" w:rsidRDefault="004B3C4D">
                  <w:pPr>
                    <w:pStyle w:val="ac"/>
                    <w:widowControl w:val="0"/>
                    <w:autoSpaceDE w:val="0"/>
                    <w:autoSpaceDN w:val="0"/>
                    <w:spacing w:before="0" w:beforeAutospacing="0" w:after="0" w:afterAutospacing="0"/>
                    <w:jc w:val="center"/>
                    <w:rPr>
                      <w:rFonts w:ascii="Times New Roman" w:hAnsi="Times New Roman"/>
                      <w:color w:val="000000" w:themeColor="text1"/>
                      <w:sz w:val="21"/>
                      <w:szCs w:val="21"/>
                    </w:rPr>
                  </w:pPr>
                  <w:r>
                    <w:rPr>
                      <w:rFonts w:ascii="Times New Roman" w:hAnsi="Times New Roman"/>
                      <w:color w:val="000000" w:themeColor="text1"/>
                      <w:sz w:val="21"/>
                      <w:szCs w:val="21"/>
                      <w:lang w:bidi="ar"/>
                    </w:rPr>
                    <w:t>24h</w:t>
                  </w:r>
                </w:p>
              </w:tc>
            </w:tr>
          </w:tbl>
          <w:p w:rsidR="00706C00" w:rsidRDefault="004B3C4D">
            <w:pPr>
              <w:widowControl/>
              <w:spacing w:line="360" w:lineRule="auto"/>
              <w:ind w:firstLineChars="200" w:firstLine="420"/>
              <w:jc w:val="left"/>
              <w:rPr>
                <w:color w:val="000000" w:themeColor="text1"/>
                <w:szCs w:val="21"/>
              </w:rPr>
            </w:pPr>
            <w:r>
              <w:rPr>
                <w:rFonts w:hint="eastAsia"/>
                <w:color w:val="000000" w:themeColor="text1"/>
                <w:szCs w:val="21"/>
              </w:rPr>
              <w:t>（</w:t>
            </w:r>
            <w:r>
              <w:rPr>
                <w:rFonts w:hint="eastAsia"/>
                <w:color w:val="000000" w:themeColor="text1"/>
                <w:szCs w:val="21"/>
              </w:rPr>
              <w:t>1</w:t>
            </w:r>
            <w:r>
              <w:rPr>
                <w:rFonts w:hint="eastAsia"/>
                <w:color w:val="000000" w:themeColor="text1"/>
                <w:szCs w:val="21"/>
              </w:rPr>
              <w:t>）预测模式</w:t>
            </w:r>
          </w:p>
          <w:p w:rsidR="00706C00" w:rsidRDefault="004B3C4D">
            <w:pPr>
              <w:widowControl/>
              <w:spacing w:line="360" w:lineRule="auto"/>
              <w:ind w:firstLineChars="200" w:firstLine="420"/>
              <w:jc w:val="left"/>
              <w:rPr>
                <w:color w:val="000000" w:themeColor="text1"/>
                <w:szCs w:val="21"/>
              </w:rPr>
            </w:pPr>
            <w:r>
              <w:rPr>
                <w:rFonts w:hint="eastAsia"/>
                <w:color w:val="000000" w:themeColor="text1"/>
                <w:szCs w:val="21"/>
              </w:rPr>
              <w:t>根据公式：</w:t>
            </w:r>
          </w:p>
          <w:p w:rsidR="00706C00" w:rsidRDefault="004B3C4D">
            <w:pPr>
              <w:widowControl/>
              <w:spacing w:line="360" w:lineRule="auto"/>
              <w:jc w:val="center"/>
              <w:rPr>
                <w:color w:val="000000" w:themeColor="text1"/>
                <w:szCs w:val="21"/>
              </w:rPr>
            </w:pPr>
            <w:r>
              <w:rPr>
                <w:color w:val="000000" w:themeColor="text1"/>
                <w:szCs w:val="21"/>
              </w:rPr>
              <w:t>Lp(r)=Lp(r0)+DC-(Adiv+Aatm+Abar+Agr+Amisc)</w:t>
            </w:r>
          </w:p>
          <w:p w:rsidR="00706C00" w:rsidRDefault="004B3C4D">
            <w:pPr>
              <w:widowControl/>
              <w:spacing w:line="360" w:lineRule="auto"/>
              <w:ind w:firstLineChars="200" w:firstLine="420"/>
              <w:jc w:val="left"/>
              <w:rPr>
                <w:color w:val="000000" w:themeColor="text1"/>
                <w:szCs w:val="21"/>
              </w:rPr>
            </w:pPr>
            <w:r>
              <w:rPr>
                <w:rFonts w:hint="eastAsia"/>
                <w:color w:val="000000" w:themeColor="text1"/>
                <w:szCs w:val="21"/>
              </w:rPr>
              <w:t>式中：</w:t>
            </w:r>
            <w:r>
              <w:rPr>
                <w:color w:val="000000" w:themeColor="text1"/>
                <w:szCs w:val="21"/>
              </w:rPr>
              <w:t>Lp(r)</w:t>
            </w:r>
            <w:proofErr w:type="gramStart"/>
            <w:r>
              <w:rPr>
                <w:color w:val="000000" w:themeColor="text1"/>
                <w:szCs w:val="21"/>
              </w:rPr>
              <w:t>—</w:t>
            </w:r>
            <w:r>
              <w:rPr>
                <w:rFonts w:hint="eastAsia"/>
                <w:color w:val="000000" w:themeColor="text1"/>
                <w:szCs w:val="21"/>
              </w:rPr>
              <w:t>预测点</w:t>
            </w:r>
            <w:proofErr w:type="gramEnd"/>
            <w:r>
              <w:rPr>
                <w:rFonts w:hint="eastAsia"/>
                <w:color w:val="000000" w:themeColor="text1"/>
                <w:szCs w:val="21"/>
              </w:rPr>
              <w:t>处声压级，</w:t>
            </w:r>
            <w:r>
              <w:rPr>
                <w:color w:val="000000" w:themeColor="text1"/>
                <w:szCs w:val="21"/>
              </w:rPr>
              <w:t>dB</w:t>
            </w:r>
            <w:r>
              <w:rPr>
                <w:rFonts w:hint="eastAsia"/>
                <w:color w:val="000000" w:themeColor="text1"/>
                <w:szCs w:val="21"/>
              </w:rPr>
              <w:t>；</w:t>
            </w:r>
          </w:p>
          <w:p w:rsidR="00706C00" w:rsidRDefault="004B3C4D">
            <w:pPr>
              <w:widowControl/>
              <w:spacing w:line="360" w:lineRule="auto"/>
              <w:ind w:firstLineChars="500" w:firstLine="1050"/>
              <w:jc w:val="left"/>
              <w:rPr>
                <w:color w:val="000000" w:themeColor="text1"/>
                <w:szCs w:val="21"/>
              </w:rPr>
            </w:pPr>
            <w:r>
              <w:rPr>
                <w:color w:val="000000" w:themeColor="text1"/>
                <w:szCs w:val="21"/>
              </w:rPr>
              <w:t>Lp(r0)—</w:t>
            </w:r>
            <w:r>
              <w:rPr>
                <w:rFonts w:hint="eastAsia"/>
                <w:color w:val="000000" w:themeColor="text1"/>
                <w:szCs w:val="21"/>
              </w:rPr>
              <w:t>参考位置</w:t>
            </w:r>
            <w:r>
              <w:rPr>
                <w:color w:val="000000" w:themeColor="text1"/>
                <w:szCs w:val="21"/>
              </w:rPr>
              <w:t>r0</w:t>
            </w:r>
            <w:r>
              <w:rPr>
                <w:rFonts w:hint="eastAsia"/>
                <w:color w:val="000000" w:themeColor="text1"/>
                <w:szCs w:val="21"/>
              </w:rPr>
              <w:t>处的声压级，</w:t>
            </w:r>
            <w:r>
              <w:rPr>
                <w:color w:val="000000" w:themeColor="text1"/>
                <w:szCs w:val="21"/>
              </w:rPr>
              <w:t>dB</w:t>
            </w:r>
            <w:r>
              <w:rPr>
                <w:rFonts w:hint="eastAsia"/>
                <w:color w:val="000000" w:themeColor="text1"/>
                <w:szCs w:val="21"/>
              </w:rPr>
              <w:t>；</w:t>
            </w:r>
          </w:p>
          <w:p w:rsidR="00706C00" w:rsidRDefault="004B3C4D">
            <w:pPr>
              <w:widowControl/>
              <w:spacing w:line="360" w:lineRule="auto"/>
              <w:ind w:leftChars="570" w:left="1617" w:hangingChars="200" w:hanging="420"/>
              <w:rPr>
                <w:color w:val="000000" w:themeColor="text1"/>
                <w:szCs w:val="21"/>
              </w:rPr>
            </w:pPr>
            <w:r>
              <w:rPr>
                <w:color w:val="000000" w:themeColor="text1"/>
                <w:szCs w:val="21"/>
              </w:rPr>
              <w:t>Dc—</w:t>
            </w:r>
            <w:r>
              <w:rPr>
                <w:rFonts w:hint="eastAsia"/>
                <w:color w:val="000000" w:themeColor="text1"/>
                <w:szCs w:val="21"/>
              </w:rPr>
              <w:t>指向性校正，它描述点声源的等效连续声压级与产生声功率级</w:t>
            </w:r>
            <w:r>
              <w:rPr>
                <w:color w:val="000000" w:themeColor="text1"/>
                <w:szCs w:val="21"/>
              </w:rPr>
              <w:t>LW</w:t>
            </w:r>
            <w:r>
              <w:rPr>
                <w:rFonts w:hint="eastAsia"/>
                <w:color w:val="000000" w:themeColor="text1"/>
                <w:szCs w:val="21"/>
              </w:rPr>
              <w:t>的全向点声源在规定方向的声级的偏差程度，</w:t>
            </w:r>
            <w:r>
              <w:rPr>
                <w:color w:val="000000" w:themeColor="text1"/>
                <w:szCs w:val="21"/>
              </w:rPr>
              <w:t>dB</w:t>
            </w:r>
            <w:r>
              <w:rPr>
                <w:rFonts w:hint="eastAsia"/>
                <w:color w:val="000000" w:themeColor="text1"/>
                <w:szCs w:val="21"/>
              </w:rPr>
              <w:t>；</w:t>
            </w:r>
          </w:p>
          <w:p w:rsidR="00706C00" w:rsidRDefault="004B3C4D">
            <w:pPr>
              <w:widowControl/>
              <w:spacing w:line="360" w:lineRule="auto"/>
              <w:ind w:firstLineChars="500" w:firstLine="1050"/>
              <w:jc w:val="left"/>
              <w:rPr>
                <w:color w:val="000000" w:themeColor="text1"/>
                <w:szCs w:val="21"/>
              </w:rPr>
            </w:pPr>
            <w:r>
              <w:rPr>
                <w:color w:val="000000" w:themeColor="text1"/>
                <w:szCs w:val="21"/>
              </w:rPr>
              <w:t>Adiv—</w:t>
            </w:r>
            <w:r>
              <w:rPr>
                <w:rFonts w:hint="eastAsia"/>
                <w:color w:val="000000" w:themeColor="text1"/>
                <w:szCs w:val="21"/>
              </w:rPr>
              <w:t>几何发散引起的衰减，</w:t>
            </w:r>
            <w:r>
              <w:rPr>
                <w:color w:val="000000" w:themeColor="text1"/>
                <w:szCs w:val="21"/>
              </w:rPr>
              <w:t>dB</w:t>
            </w:r>
            <w:r>
              <w:rPr>
                <w:rFonts w:hint="eastAsia"/>
                <w:color w:val="000000" w:themeColor="text1"/>
                <w:szCs w:val="21"/>
              </w:rPr>
              <w:t>；</w:t>
            </w:r>
          </w:p>
          <w:p w:rsidR="00706C00" w:rsidRDefault="004B3C4D">
            <w:pPr>
              <w:widowControl/>
              <w:spacing w:line="360" w:lineRule="auto"/>
              <w:ind w:firstLineChars="500" w:firstLine="1050"/>
              <w:jc w:val="left"/>
              <w:rPr>
                <w:color w:val="000000" w:themeColor="text1"/>
                <w:szCs w:val="21"/>
              </w:rPr>
            </w:pPr>
            <w:r>
              <w:rPr>
                <w:color w:val="000000" w:themeColor="text1"/>
                <w:szCs w:val="21"/>
              </w:rPr>
              <w:t>Aatm—</w:t>
            </w:r>
            <w:r>
              <w:rPr>
                <w:rFonts w:hint="eastAsia"/>
                <w:color w:val="000000" w:themeColor="text1"/>
                <w:szCs w:val="21"/>
              </w:rPr>
              <w:t>大气吸收引起的衰减，</w:t>
            </w:r>
            <w:r>
              <w:rPr>
                <w:color w:val="000000" w:themeColor="text1"/>
                <w:szCs w:val="21"/>
              </w:rPr>
              <w:t>dB</w:t>
            </w:r>
            <w:r>
              <w:rPr>
                <w:rFonts w:hint="eastAsia"/>
                <w:color w:val="000000" w:themeColor="text1"/>
                <w:szCs w:val="21"/>
              </w:rPr>
              <w:t>；</w:t>
            </w:r>
          </w:p>
          <w:p w:rsidR="00706C00" w:rsidRDefault="004B3C4D">
            <w:pPr>
              <w:widowControl/>
              <w:spacing w:line="360" w:lineRule="auto"/>
              <w:ind w:firstLineChars="500" w:firstLine="1050"/>
              <w:jc w:val="left"/>
              <w:rPr>
                <w:color w:val="000000" w:themeColor="text1"/>
                <w:szCs w:val="21"/>
              </w:rPr>
            </w:pPr>
            <w:r>
              <w:rPr>
                <w:color w:val="000000" w:themeColor="text1"/>
                <w:szCs w:val="21"/>
              </w:rPr>
              <w:t>Agr—</w:t>
            </w:r>
            <w:r>
              <w:rPr>
                <w:rFonts w:hint="eastAsia"/>
                <w:color w:val="000000" w:themeColor="text1"/>
                <w:szCs w:val="21"/>
              </w:rPr>
              <w:t>地面效应引起的衰减，</w:t>
            </w:r>
            <w:r>
              <w:rPr>
                <w:color w:val="000000" w:themeColor="text1"/>
                <w:szCs w:val="21"/>
              </w:rPr>
              <w:t>dB</w:t>
            </w:r>
            <w:r>
              <w:rPr>
                <w:rFonts w:hint="eastAsia"/>
                <w:color w:val="000000" w:themeColor="text1"/>
                <w:szCs w:val="21"/>
              </w:rPr>
              <w:t>；</w:t>
            </w:r>
          </w:p>
          <w:p w:rsidR="00706C00" w:rsidRDefault="004B3C4D">
            <w:pPr>
              <w:widowControl/>
              <w:spacing w:line="360" w:lineRule="auto"/>
              <w:ind w:firstLineChars="500" w:firstLine="1050"/>
              <w:jc w:val="left"/>
              <w:rPr>
                <w:color w:val="000000" w:themeColor="text1"/>
                <w:szCs w:val="21"/>
              </w:rPr>
            </w:pPr>
            <w:r>
              <w:rPr>
                <w:color w:val="000000" w:themeColor="text1"/>
                <w:szCs w:val="21"/>
              </w:rPr>
              <w:t>Abar—</w:t>
            </w:r>
            <w:r>
              <w:rPr>
                <w:rFonts w:hint="eastAsia"/>
                <w:color w:val="000000" w:themeColor="text1"/>
                <w:szCs w:val="21"/>
              </w:rPr>
              <w:t>障碍物屏蔽引起的衰减，</w:t>
            </w:r>
            <w:r>
              <w:rPr>
                <w:color w:val="000000" w:themeColor="text1"/>
                <w:szCs w:val="21"/>
              </w:rPr>
              <w:t>dB</w:t>
            </w:r>
            <w:r>
              <w:rPr>
                <w:rFonts w:hint="eastAsia"/>
                <w:color w:val="000000" w:themeColor="text1"/>
                <w:szCs w:val="21"/>
              </w:rPr>
              <w:t>；</w:t>
            </w:r>
          </w:p>
          <w:p w:rsidR="00706C00" w:rsidRDefault="004B3C4D">
            <w:pPr>
              <w:widowControl/>
              <w:spacing w:line="360" w:lineRule="auto"/>
              <w:ind w:firstLineChars="500" w:firstLine="1050"/>
              <w:jc w:val="left"/>
              <w:rPr>
                <w:color w:val="000000" w:themeColor="text1"/>
                <w:szCs w:val="21"/>
              </w:rPr>
            </w:pPr>
            <w:r>
              <w:rPr>
                <w:color w:val="000000" w:themeColor="text1"/>
                <w:szCs w:val="21"/>
              </w:rPr>
              <w:t>Amisc</w:t>
            </w:r>
            <w:proofErr w:type="gramStart"/>
            <w:r>
              <w:rPr>
                <w:color w:val="000000" w:themeColor="text1"/>
                <w:szCs w:val="21"/>
              </w:rPr>
              <w:t>—</w:t>
            </w:r>
            <w:r>
              <w:rPr>
                <w:rFonts w:hint="eastAsia"/>
                <w:color w:val="000000" w:themeColor="text1"/>
                <w:szCs w:val="21"/>
              </w:rPr>
              <w:t>其他</w:t>
            </w:r>
            <w:proofErr w:type="gramEnd"/>
            <w:r>
              <w:rPr>
                <w:rFonts w:hint="eastAsia"/>
                <w:color w:val="000000" w:themeColor="text1"/>
                <w:szCs w:val="21"/>
              </w:rPr>
              <w:t>多方面效应引起的衰减，</w:t>
            </w:r>
            <w:r>
              <w:rPr>
                <w:color w:val="000000" w:themeColor="text1"/>
                <w:szCs w:val="21"/>
              </w:rPr>
              <w:t>dB</w:t>
            </w:r>
            <w:r>
              <w:rPr>
                <w:rFonts w:hint="eastAsia"/>
                <w:color w:val="000000" w:themeColor="text1"/>
                <w:szCs w:val="21"/>
              </w:rPr>
              <w:t>。</w:t>
            </w:r>
          </w:p>
          <w:p w:rsidR="00706C00" w:rsidRDefault="004B3C4D">
            <w:pPr>
              <w:widowControl/>
              <w:spacing w:line="360" w:lineRule="auto"/>
              <w:ind w:firstLineChars="200" w:firstLine="420"/>
              <w:jc w:val="left"/>
              <w:rPr>
                <w:color w:val="000000" w:themeColor="text1"/>
                <w:szCs w:val="21"/>
              </w:rPr>
            </w:pPr>
            <w:r>
              <w:rPr>
                <w:rFonts w:hint="eastAsia"/>
                <w:color w:val="000000" w:themeColor="text1"/>
                <w:szCs w:val="21"/>
              </w:rPr>
              <w:t>预测点的</w:t>
            </w:r>
            <w:r>
              <w:rPr>
                <w:color w:val="000000" w:themeColor="text1"/>
                <w:szCs w:val="21"/>
              </w:rPr>
              <w:t>A</w:t>
            </w:r>
            <w:r>
              <w:rPr>
                <w:rFonts w:hint="eastAsia"/>
                <w:color w:val="000000" w:themeColor="text1"/>
                <w:szCs w:val="21"/>
              </w:rPr>
              <w:t>声级</w:t>
            </w:r>
            <w:r>
              <w:rPr>
                <w:color w:val="000000" w:themeColor="text1"/>
                <w:szCs w:val="21"/>
              </w:rPr>
              <w:t>LA(r)</w:t>
            </w:r>
            <w:r>
              <w:rPr>
                <w:rFonts w:hint="eastAsia"/>
                <w:color w:val="000000" w:themeColor="text1"/>
                <w:szCs w:val="21"/>
              </w:rPr>
              <w:t>可按下式计算，将</w:t>
            </w:r>
            <w:r>
              <w:rPr>
                <w:color w:val="000000" w:themeColor="text1"/>
                <w:szCs w:val="21"/>
              </w:rPr>
              <w:t>8</w:t>
            </w:r>
            <w:r>
              <w:rPr>
                <w:rFonts w:hint="eastAsia"/>
                <w:color w:val="000000" w:themeColor="text1"/>
                <w:szCs w:val="21"/>
              </w:rPr>
              <w:t>个倍频带声压级合成，计算出预测点的</w:t>
            </w:r>
            <w:r>
              <w:rPr>
                <w:color w:val="000000" w:themeColor="text1"/>
                <w:szCs w:val="21"/>
              </w:rPr>
              <w:t>A</w:t>
            </w:r>
            <w:r>
              <w:rPr>
                <w:rFonts w:hint="eastAsia"/>
                <w:color w:val="000000" w:themeColor="text1"/>
                <w:szCs w:val="21"/>
              </w:rPr>
              <w:t>声级</w:t>
            </w:r>
            <w:r>
              <w:rPr>
                <w:color w:val="000000" w:themeColor="text1"/>
                <w:szCs w:val="21"/>
              </w:rPr>
              <w:t>[LA(r)]</w:t>
            </w:r>
            <w:r>
              <w:rPr>
                <w:rFonts w:hint="eastAsia"/>
                <w:color w:val="000000" w:themeColor="text1"/>
                <w:szCs w:val="21"/>
              </w:rPr>
              <w:t>。</w:t>
            </w:r>
          </w:p>
          <w:p w:rsidR="00706C00" w:rsidRDefault="004B3C4D">
            <w:pPr>
              <w:widowControl/>
              <w:spacing w:line="360" w:lineRule="auto"/>
              <w:ind w:firstLineChars="200" w:firstLine="420"/>
              <w:jc w:val="center"/>
              <w:rPr>
                <w:color w:val="000000" w:themeColor="text1"/>
                <w:szCs w:val="21"/>
              </w:rPr>
            </w:pPr>
            <w:r>
              <w:rPr>
                <w:noProof/>
                <w:color w:val="000000" w:themeColor="text1"/>
                <w:szCs w:val="21"/>
              </w:rPr>
              <w:drawing>
                <wp:inline distT="0" distB="0" distL="114300" distR="114300">
                  <wp:extent cx="2439035" cy="492760"/>
                  <wp:effectExtent l="0" t="0" r="18415" b="2540"/>
                  <wp:docPr id="11"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IMG_256"/>
                          <pic:cNvPicPr>
                            <a:picLocks noChangeAspect="1"/>
                          </pic:cNvPicPr>
                        </pic:nvPicPr>
                        <pic:blipFill>
                          <a:blip r:embed="rId17"/>
                          <a:stretch>
                            <a:fillRect/>
                          </a:stretch>
                        </pic:blipFill>
                        <pic:spPr>
                          <a:xfrm>
                            <a:off x="0" y="0"/>
                            <a:ext cx="2439035" cy="492760"/>
                          </a:xfrm>
                          <a:prstGeom prst="rect">
                            <a:avLst/>
                          </a:prstGeom>
                          <a:noFill/>
                          <a:ln w="9525">
                            <a:noFill/>
                          </a:ln>
                        </pic:spPr>
                      </pic:pic>
                    </a:graphicData>
                  </a:graphic>
                </wp:inline>
              </w:drawing>
            </w:r>
          </w:p>
          <w:p w:rsidR="00706C00" w:rsidRDefault="004B3C4D">
            <w:pPr>
              <w:widowControl/>
              <w:spacing w:line="360" w:lineRule="auto"/>
              <w:ind w:firstLineChars="200" w:firstLine="420"/>
              <w:jc w:val="left"/>
              <w:rPr>
                <w:color w:val="000000" w:themeColor="text1"/>
                <w:szCs w:val="21"/>
              </w:rPr>
            </w:pPr>
            <w:r>
              <w:rPr>
                <w:color w:val="000000" w:themeColor="text1"/>
                <w:szCs w:val="21"/>
              </w:rPr>
              <w:t>式中：</w:t>
            </w:r>
            <w:r>
              <w:rPr>
                <w:color w:val="000000" w:themeColor="text1"/>
                <w:szCs w:val="21"/>
              </w:rPr>
              <w:t>LA(r)</w:t>
            </w:r>
            <w:proofErr w:type="gramStart"/>
            <w:r>
              <w:rPr>
                <w:color w:val="000000" w:themeColor="text1"/>
                <w:szCs w:val="21"/>
              </w:rPr>
              <w:t>—</w:t>
            </w:r>
            <w:r>
              <w:rPr>
                <w:color w:val="000000" w:themeColor="text1"/>
                <w:szCs w:val="21"/>
              </w:rPr>
              <w:t>距声源</w:t>
            </w:r>
            <w:proofErr w:type="gramEnd"/>
            <w:r>
              <w:rPr>
                <w:color w:val="000000" w:themeColor="text1"/>
                <w:szCs w:val="21"/>
              </w:rPr>
              <w:t>r</w:t>
            </w:r>
            <w:r>
              <w:rPr>
                <w:color w:val="000000" w:themeColor="text1"/>
                <w:szCs w:val="21"/>
              </w:rPr>
              <w:t>处的</w:t>
            </w:r>
            <w:r>
              <w:rPr>
                <w:color w:val="000000" w:themeColor="text1"/>
                <w:szCs w:val="21"/>
              </w:rPr>
              <w:t>A</w:t>
            </w:r>
            <w:r>
              <w:rPr>
                <w:color w:val="000000" w:themeColor="text1"/>
                <w:szCs w:val="21"/>
              </w:rPr>
              <w:t>声级，</w:t>
            </w:r>
            <w:r>
              <w:rPr>
                <w:color w:val="000000" w:themeColor="text1"/>
                <w:szCs w:val="21"/>
              </w:rPr>
              <w:t>dB(A)</w:t>
            </w:r>
            <w:r>
              <w:rPr>
                <w:color w:val="000000" w:themeColor="text1"/>
                <w:szCs w:val="21"/>
              </w:rPr>
              <w:t>；</w:t>
            </w:r>
          </w:p>
          <w:p w:rsidR="00706C00" w:rsidRDefault="004B3C4D">
            <w:pPr>
              <w:widowControl/>
              <w:spacing w:line="360" w:lineRule="auto"/>
              <w:ind w:firstLineChars="500" w:firstLine="1050"/>
              <w:jc w:val="left"/>
              <w:rPr>
                <w:color w:val="000000" w:themeColor="text1"/>
                <w:szCs w:val="21"/>
              </w:rPr>
            </w:pPr>
            <w:r>
              <w:rPr>
                <w:color w:val="000000" w:themeColor="text1"/>
                <w:szCs w:val="21"/>
              </w:rPr>
              <w:t>Lpi(r)</w:t>
            </w:r>
            <w:proofErr w:type="gramStart"/>
            <w:r>
              <w:rPr>
                <w:color w:val="000000" w:themeColor="text1"/>
                <w:szCs w:val="21"/>
              </w:rPr>
              <w:t>—</w:t>
            </w:r>
            <w:r>
              <w:rPr>
                <w:color w:val="000000" w:themeColor="text1"/>
                <w:szCs w:val="21"/>
              </w:rPr>
              <w:t>预测点</w:t>
            </w:r>
            <w:proofErr w:type="gramEnd"/>
            <w:r>
              <w:rPr>
                <w:color w:val="000000" w:themeColor="text1"/>
                <w:szCs w:val="21"/>
              </w:rPr>
              <w:t>（</w:t>
            </w:r>
            <w:r>
              <w:rPr>
                <w:color w:val="000000" w:themeColor="text1"/>
                <w:szCs w:val="21"/>
              </w:rPr>
              <w:t>r</w:t>
            </w:r>
            <w:r>
              <w:rPr>
                <w:color w:val="000000" w:themeColor="text1"/>
                <w:szCs w:val="21"/>
              </w:rPr>
              <w:t>）处，第</w:t>
            </w:r>
            <w:r>
              <w:rPr>
                <w:color w:val="000000" w:themeColor="text1"/>
                <w:szCs w:val="21"/>
              </w:rPr>
              <w:t>i</w:t>
            </w:r>
            <w:r>
              <w:rPr>
                <w:color w:val="000000" w:themeColor="text1"/>
                <w:szCs w:val="21"/>
              </w:rPr>
              <w:t>倍频带声压级，</w:t>
            </w:r>
            <w:r>
              <w:rPr>
                <w:color w:val="000000" w:themeColor="text1"/>
                <w:szCs w:val="21"/>
              </w:rPr>
              <w:t>dB</w:t>
            </w:r>
            <w:r>
              <w:rPr>
                <w:color w:val="000000" w:themeColor="text1"/>
                <w:szCs w:val="21"/>
              </w:rPr>
              <w:t>；</w:t>
            </w:r>
          </w:p>
          <w:p w:rsidR="00706C00" w:rsidRDefault="004B3C4D">
            <w:pPr>
              <w:widowControl/>
              <w:spacing w:line="360" w:lineRule="auto"/>
              <w:ind w:firstLineChars="500" w:firstLine="1050"/>
              <w:jc w:val="left"/>
              <w:rPr>
                <w:color w:val="000000" w:themeColor="text1"/>
                <w:szCs w:val="21"/>
              </w:rPr>
            </w:pPr>
            <w:r>
              <w:rPr>
                <w:color w:val="000000" w:themeColor="text1"/>
                <w:szCs w:val="21"/>
              </w:rPr>
              <w:t>ΔLi—</w:t>
            </w:r>
            <w:r>
              <w:rPr>
                <w:color w:val="000000" w:themeColor="text1"/>
                <w:szCs w:val="21"/>
              </w:rPr>
              <w:t>第</w:t>
            </w:r>
            <w:r>
              <w:rPr>
                <w:color w:val="000000" w:themeColor="text1"/>
                <w:szCs w:val="21"/>
              </w:rPr>
              <w:t>i</w:t>
            </w:r>
            <w:r>
              <w:rPr>
                <w:color w:val="000000" w:themeColor="text1"/>
                <w:szCs w:val="21"/>
              </w:rPr>
              <w:t>倍频带的</w:t>
            </w:r>
            <w:r>
              <w:rPr>
                <w:color w:val="000000" w:themeColor="text1"/>
                <w:szCs w:val="21"/>
              </w:rPr>
              <w:t>A</w:t>
            </w:r>
            <w:r>
              <w:rPr>
                <w:color w:val="000000" w:themeColor="text1"/>
                <w:szCs w:val="21"/>
              </w:rPr>
              <w:t>计权网络修正值，</w:t>
            </w:r>
            <w:r>
              <w:rPr>
                <w:color w:val="000000" w:themeColor="text1"/>
                <w:szCs w:val="21"/>
              </w:rPr>
              <w:t>dB</w:t>
            </w:r>
            <w:r>
              <w:rPr>
                <w:color w:val="000000" w:themeColor="text1"/>
                <w:szCs w:val="21"/>
              </w:rPr>
              <w:t>。</w:t>
            </w:r>
          </w:p>
          <w:p w:rsidR="00706C00" w:rsidRDefault="004B3C4D">
            <w:pPr>
              <w:widowControl/>
              <w:spacing w:line="360" w:lineRule="auto"/>
              <w:ind w:firstLineChars="200" w:firstLine="420"/>
              <w:jc w:val="left"/>
              <w:rPr>
                <w:color w:val="000000" w:themeColor="text1"/>
                <w:szCs w:val="21"/>
              </w:rPr>
            </w:pPr>
            <w:r>
              <w:rPr>
                <w:rFonts w:hint="eastAsia"/>
                <w:color w:val="000000" w:themeColor="text1"/>
                <w:szCs w:val="21"/>
              </w:rPr>
              <w:t>①噪声衰减模式</w:t>
            </w:r>
          </w:p>
          <w:p w:rsidR="00706C00" w:rsidRDefault="004B3C4D">
            <w:pPr>
              <w:widowControl/>
              <w:spacing w:line="360" w:lineRule="auto"/>
              <w:ind w:firstLineChars="200" w:firstLine="420"/>
              <w:jc w:val="left"/>
              <w:rPr>
                <w:color w:val="000000" w:themeColor="text1"/>
                <w:szCs w:val="21"/>
              </w:rPr>
            </w:pPr>
            <w:r>
              <w:rPr>
                <w:rFonts w:hint="eastAsia"/>
                <w:color w:val="000000" w:themeColor="text1"/>
                <w:szCs w:val="21"/>
              </w:rPr>
              <w:t>由类比监测取得室外靠近围护结构处的声压级</w:t>
            </w:r>
            <w:r>
              <w:rPr>
                <w:color w:val="000000" w:themeColor="text1"/>
                <w:szCs w:val="21"/>
              </w:rPr>
              <w:t>LA(r0)</w:t>
            </w:r>
            <w:r>
              <w:rPr>
                <w:rFonts w:hint="eastAsia"/>
                <w:color w:val="000000" w:themeColor="text1"/>
                <w:szCs w:val="21"/>
              </w:rPr>
              <w:t>。</w:t>
            </w:r>
          </w:p>
          <w:p w:rsidR="00706C00" w:rsidRDefault="004B3C4D">
            <w:pPr>
              <w:widowControl/>
              <w:spacing w:line="360" w:lineRule="auto"/>
              <w:ind w:firstLineChars="200" w:firstLine="420"/>
              <w:jc w:val="left"/>
              <w:rPr>
                <w:color w:val="000000" w:themeColor="text1"/>
                <w:szCs w:val="21"/>
              </w:rPr>
            </w:pPr>
            <w:r>
              <w:rPr>
                <w:rFonts w:hint="eastAsia"/>
                <w:color w:val="000000" w:themeColor="text1"/>
                <w:szCs w:val="21"/>
              </w:rPr>
              <w:t>将室外声源</w:t>
            </w:r>
            <w:r>
              <w:rPr>
                <w:color w:val="000000" w:themeColor="text1"/>
                <w:szCs w:val="21"/>
              </w:rPr>
              <w:t>LA(r0)</w:t>
            </w:r>
            <w:r>
              <w:rPr>
                <w:rFonts w:hint="eastAsia"/>
                <w:color w:val="000000" w:themeColor="text1"/>
                <w:szCs w:val="21"/>
              </w:rPr>
              <w:t>和透</w:t>
            </w:r>
            <w:proofErr w:type="gramStart"/>
            <w:r>
              <w:rPr>
                <w:rFonts w:hint="eastAsia"/>
                <w:color w:val="000000" w:themeColor="text1"/>
                <w:szCs w:val="21"/>
              </w:rPr>
              <w:t>声面积</w:t>
            </w:r>
            <w:proofErr w:type="gramEnd"/>
            <w:r>
              <w:rPr>
                <w:rFonts w:hint="eastAsia"/>
                <w:color w:val="000000" w:themeColor="text1"/>
                <w:szCs w:val="21"/>
              </w:rPr>
              <w:t>换算成等效的室外声源。计算出等效源的声功率级：</w:t>
            </w:r>
            <w:r>
              <w:rPr>
                <w:color w:val="000000" w:themeColor="text1"/>
                <w:szCs w:val="21"/>
              </w:rPr>
              <w:t>Lw=LA(r0)+10lgS</w:t>
            </w:r>
            <w:r>
              <w:rPr>
                <w:rFonts w:hint="eastAsia"/>
                <w:color w:val="000000" w:themeColor="text1"/>
                <w:szCs w:val="21"/>
              </w:rPr>
              <w:t>，式中：</w:t>
            </w:r>
            <w:r>
              <w:rPr>
                <w:color w:val="000000" w:themeColor="text1"/>
                <w:szCs w:val="21"/>
              </w:rPr>
              <w:t>S</w:t>
            </w:r>
            <w:proofErr w:type="gramStart"/>
            <w:r>
              <w:rPr>
                <w:rFonts w:hint="eastAsia"/>
                <w:color w:val="000000" w:themeColor="text1"/>
                <w:szCs w:val="21"/>
              </w:rPr>
              <w:t>为透声面积</w:t>
            </w:r>
            <w:proofErr w:type="gramEnd"/>
            <w:r>
              <w:rPr>
                <w:rFonts w:hint="eastAsia"/>
                <w:color w:val="000000" w:themeColor="text1"/>
                <w:szCs w:val="21"/>
              </w:rPr>
              <w:t>。</w:t>
            </w:r>
          </w:p>
          <w:p w:rsidR="00706C00" w:rsidRDefault="004B3C4D">
            <w:pPr>
              <w:widowControl/>
              <w:spacing w:line="360" w:lineRule="auto"/>
              <w:ind w:firstLineChars="200" w:firstLine="420"/>
              <w:jc w:val="left"/>
              <w:rPr>
                <w:color w:val="000000" w:themeColor="text1"/>
                <w:szCs w:val="21"/>
              </w:rPr>
            </w:pPr>
            <w:r>
              <w:rPr>
                <w:rFonts w:hint="eastAsia"/>
                <w:color w:val="000000" w:themeColor="text1"/>
                <w:szCs w:val="21"/>
              </w:rPr>
              <w:t>用下式计算出等效室外声源在预测点的声压级。</w:t>
            </w:r>
          </w:p>
          <w:p w:rsidR="00706C00" w:rsidRDefault="004B3C4D">
            <w:pPr>
              <w:widowControl/>
              <w:spacing w:line="480" w:lineRule="auto"/>
              <w:jc w:val="center"/>
              <w:rPr>
                <w:color w:val="000000" w:themeColor="text1"/>
                <w:szCs w:val="21"/>
              </w:rPr>
            </w:pPr>
            <w:r>
              <w:rPr>
                <w:color w:val="000000" w:themeColor="text1"/>
                <w:szCs w:val="21"/>
              </w:rPr>
              <w:t>LA(r)=Lw-20lg(r0)-20lg(r/r0)-8</w:t>
            </w:r>
          </w:p>
          <w:p w:rsidR="00706C00" w:rsidRDefault="004B3C4D">
            <w:pPr>
              <w:widowControl/>
              <w:spacing w:line="360" w:lineRule="auto"/>
              <w:ind w:firstLineChars="200" w:firstLine="420"/>
              <w:jc w:val="left"/>
              <w:rPr>
                <w:color w:val="000000" w:themeColor="text1"/>
                <w:szCs w:val="21"/>
              </w:rPr>
            </w:pPr>
            <w:r>
              <w:rPr>
                <w:color w:val="000000" w:themeColor="text1"/>
                <w:szCs w:val="21"/>
              </w:rPr>
              <w:t>d.</w:t>
            </w:r>
            <w:r>
              <w:rPr>
                <w:rFonts w:hint="eastAsia"/>
                <w:color w:val="000000" w:themeColor="text1"/>
                <w:szCs w:val="21"/>
              </w:rPr>
              <w:t>用下式计算各噪声源对预测点贡献声级及背景噪声叠加。</w:t>
            </w:r>
          </w:p>
          <w:p w:rsidR="00706C00" w:rsidRDefault="004B3C4D">
            <w:pPr>
              <w:widowControl/>
              <w:jc w:val="center"/>
              <w:rPr>
                <w:color w:val="000000" w:themeColor="text1"/>
                <w:szCs w:val="21"/>
              </w:rPr>
            </w:pPr>
            <w:r>
              <w:rPr>
                <w:noProof/>
                <w:color w:val="000000" w:themeColor="text1"/>
                <w:szCs w:val="21"/>
              </w:rPr>
              <w:drawing>
                <wp:inline distT="0" distB="0" distL="114300" distR="114300">
                  <wp:extent cx="1571625" cy="517525"/>
                  <wp:effectExtent l="0" t="0" r="9525" b="15875"/>
                  <wp:docPr id="10" name="图片 4"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IMG_257"/>
                          <pic:cNvPicPr>
                            <a:picLocks noChangeAspect="1"/>
                          </pic:cNvPicPr>
                        </pic:nvPicPr>
                        <pic:blipFill>
                          <a:blip r:embed="rId18"/>
                          <a:stretch>
                            <a:fillRect/>
                          </a:stretch>
                        </pic:blipFill>
                        <pic:spPr>
                          <a:xfrm>
                            <a:off x="0" y="0"/>
                            <a:ext cx="1571625" cy="517525"/>
                          </a:xfrm>
                          <a:prstGeom prst="rect">
                            <a:avLst/>
                          </a:prstGeom>
                          <a:noFill/>
                          <a:ln w="9525">
                            <a:noFill/>
                          </a:ln>
                        </pic:spPr>
                      </pic:pic>
                    </a:graphicData>
                  </a:graphic>
                </wp:inline>
              </w:drawing>
            </w:r>
          </w:p>
          <w:p w:rsidR="00706C00" w:rsidRDefault="004B3C4D">
            <w:pPr>
              <w:widowControl/>
              <w:spacing w:line="360" w:lineRule="auto"/>
              <w:ind w:firstLineChars="200" w:firstLine="420"/>
              <w:jc w:val="left"/>
              <w:rPr>
                <w:color w:val="000000" w:themeColor="text1"/>
                <w:szCs w:val="21"/>
              </w:rPr>
            </w:pPr>
            <w:r>
              <w:rPr>
                <w:rFonts w:hint="eastAsia"/>
                <w:color w:val="000000" w:themeColor="text1"/>
                <w:szCs w:val="21"/>
              </w:rPr>
              <w:t xml:space="preserve">  </w:t>
            </w:r>
            <w:r>
              <w:rPr>
                <w:rFonts w:hint="eastAsia"/>
                <w:color w:val="000000" w:themeColor="text1"/>
                <w:szCs w:val="21"/>
              </w:rPr>
              <w:t>式中：</w:t>
            </w:r>
            <w:r>
              <w:rPr>
                <w:color w:val="000000" w:themeColor="text1"/>
                <w:szCs w:val="21"/>
              </w:rPr>
              <w:t>LAi</w:t>
            </w:r>
            <w:r>
              <w:rPr>
                <w:rFonts w:hint="eastAsia"/>
                <w:color w:val="000000" w:themeColor="text1"/>
                <w:szCs w:val="21"/>
              </w:rPr>
              <w:t>为声源单独作用时预测处的</w:t>
            </w:r>
            <w:r>
              <w:rPr>
                <w:color w:val="000000" w:themeColor="text1"/>
                <w:szCs w:val="21"/>
              </w:rPr>
              <w:t>A</w:t>
            </w:r>
            <w:r>
              <w:rPr>
                <w:rFonts w:hint="eastAsia"/>
                <w:color w:val="000000" w:themeColor="text1"/>
                <w:szCs w:val="21"/>
              </w:rPr>
              <w:t>声级，</w:t>
            </w:r>
            <w:r>
              <w:rPr>
                <w:color w:val="000000" w:themeColor="text1"/>
                <w:szCs w:val="21"/>
              </w:rPr>
              <w:t>n</w:t>
            </w:r>
            <w:r>
              <w:rPr>
                <w:rFonts w:hint="eastAsia"/>
                <w:color w:val="000000" w:themeColor="text1"/>
                <w:szCs w:val="21"/>
              </w:rPr>
              <w:t>为声源个数。</w:t>
            </w:r>
          </w:p>
          <w:p w:rsidR="00706C00" w:rsidRDefault="004B3C4D">
            <w:pPr>
              <w:widowControl/>
              <w:spacing w:line="360" w:lineRule="auto"/>
              <w:ind w:firstLineChars="200" w:firstLine="420"/>
              <w:jc w:val="left"/>
              <w:rPr>
                <w:color w:val="000000" w:themeColor="text1"/>
                <w:szCs w:val="21"/>
              </w:rPr>
            </w:pPr>
            <w:r>
              <w:rPr>
                <w:rFonts w:hint="eastAsia"/>
                <w:color w:val="000000" w:themeColor="text1"/>
                <w:szCs w:val="21"/>
              </w:rPr>
              <w:t>②障碍物屏障引起的衰减</w:t>
            </w:r>
          </w:p>
          <w:p w:rsidR="00706C00" w:rsidRDefault="004B3C4D">
            <w:pPr>
              <w:widowControl/>
              <w:spacing w:line="360" w:lineRule="auto"/>
              <w:ind w:firstLineChars="200" w:firstLine="420"/>
              <w:jc w:val="left"/>
              <w:rPr>
                <w:color w:val="000000" w:themeColor="text1"/>
                <w:szCs w:val="21"/>
              </w:rPr>
            </w:pPr>
            <w:r>
              <w:rPr>
                <w:rFonts w:hint="eastAsia"/>
                <w:color w:val="000000" w:themeColor="text1"/>
                <w:szCs w:val="21"/>
              </w:rPr>
              <w:t>障碍物屏障的隔声效应与声源和接收点屏障位置、屏障高度和屏障长度及结构性质有关，我</w:t>
            </w:r>
            <w:r>
              <w:rPr>
                <w:rFonts w:hint="eastAsia"/>
                <w:color w:val="000000" w:themeColor="text1"/>
                <w:szCs w:val="21"/>
              </w:rPr>
              <w:lastRenderedPageBreak/>
              <w:t>们根据它们之间的距离、声音的频率（一般取</w:t>
            </w:r>
            <w:r>
              <w:rPr>
                <w:color w:val="000000" w:themeColor="text1"/>
                <w:szCs w:val="21"/>
              </w:rPr>
              <w:t>500Hz</w:t>
            </w:r>
            <w:r>
              <w:rPr>
                <w:rFonts w:hint="eastAsia"/>
                <w:color w:val="000000" w:themeColor="text1"/>
                <w:szCs w:val="21"/>
              </w:rPr>
              <w:t>）算出菲</w:t>
            </w:r>
            <w:proofErr w:type="gramStart"/>
            <w:r>
              <w:rPr>
                <w:rFonts w:hint="eastAsia"/>
                <w:color w:val="000000" w:themeColor="text1"/>
                <w:szCs w:val="21"/>
              </w:rPr>
              <w:t>涅</w:t>
            </w:r>
            <w:proofErr w:type="gramEnd"/>
            <w:r>
              <w:rPr>
                <w:rFonts w:hint="eastAsia"/>
                <w:color w:val="000000" w:themeColor="text1"/>
                <w:szCs w:val="21"/>
              </w:rPr>
              <w:t>尔系数，然后再查表找出相对应的衰减值（</w:t>
            </w:r>
            <w:r>
              <w:rPr>
                <w:color w:val="000000" w:themeColor="text1"/>
                <w:szCs w:val="21"/>
              </w:rPr>
              <w:t>dB</w:t>
            </w:r>
            <w:r>
              <w:rPr>
                <w:rFonts w:hint="eastAsia"/>
                <w:color w:val="000000" w:themeColor="text1"/>
                <w:szCs w:val="21"/>
              </w:rPr>
              <w:t>）。菲</w:t>
            </w:r>
            <w:proofErr w:type="gramStart"/>
            <w:r>
              <w:rPr>
                <w:rFonts w:hint="eastAsia"/>
                <w:color w:val="000000" w:themeColor="text1"/>
                <w:szCs w:val="21"/>
              </w:rPr>
              <w:t>涅</w:t>
            </w:r>
            <w:proofErr w:type="gramEnd"/>
            <w:r>
              <w:rPr>
                <w:rFonts w:hint="eastAsia"/>
                <w:color w:val="000000" w:themeColor="text1"/>
                <w:szCs w:val="21"/>
              </w:rPr>
              <w:t>尔系数的计算方法如下。</w:t>
            </w:r>
          </w:p>
          <w:p w:rsidR="00706C00" w:rsidRDefault="004B3C4D">
            <w:pPr>
              <w:widowControl/>
              <w:spacing w:line="360" w:lineRule="auto"/>
              <w:jc w:val="center"/>
              <w:rPr>
                <w:color w:val="000000" w:themeColor="text1"/>
                <w:szCs w:val="21"/>
              </w:rPr>
            </w:pPr>
            <w:r>
              <w:rPr>
                <w:noProof/>
                <w:color w:val="000000" w:themeColor="text1"/>
                <w:szCs w:val="21"/>
              </w:rPr>
              <w:drawing>
                <wp:inline distT="0" distB="0" distL="114300" distR="114300">
                  <wp:extent cx="724535" cy="416560"/>
                  <wp:effectExtent l="0" t="0" r="18415" b="2540"/>
                  <wp:docPr id="8" name="图片 5"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IMG_258"/>
                          <pic:cNvPicPr>
                            <a:picLocks noChangeAspect="1"/>
                          </pic:cNvPicPr>
                        </pic:nvPicPr>
                        <pic:blipFill>
                          <a:blip r:embed="rId19"/>
                          <a:stretch>
                            <a:fillRect/>
                          </a:stretch>
                        </pic:blipFill>
                        <pic:spPr>
                          <a:xfrm>
                            <a:off x="0" y="0"/>
                            <a:ext cx="724535" cy="416560"/>
                          </a:xfrm>
                          <a:prstGeom prst="rect">
                            <a:avLst/>
                          </a:prstGeom>
                          <a:noFill/>
                          <a:ln w="9525">
                            <a:noFill/>
                          </a:ln>
                        </pic:spPr>
                      </pic:pic>
                    </a:graphicData>
                  </a:graphic>
                </wp:inline>
              </w:drawing>
            </w:r>
          </w:p>
          <w:p w:rsidR="00706C00" w:rsidRDefault="004B3C4D">
            <w:pPr>
              <w:spacing w:line="360" w:lineRule="auto"/>
              <w:ind w:firstLineChars="200" w:firstLine="420"/>
              <w:rPr>
                <w:color w:val="000000" w:themeColor="text1"/>
                <w:szCs w:val="21"/>
              </w:rPr>
            </w:pPr>
            <w:r>
              <w:rPr>
                <w:rFonts w:hint="eastAsia"/>
                <w:color w:val="000000" w:themeColor="text1"/>
                <w:szCs w:val="21"/>
              </w:rPr>
              <w:t>式中：</w:t>
            </w:r>
            <w:r>
              <w:rPr>
                <w:color w:val="000000" w:themeColor="text1"/>
                <w:szCs w:val="21"/>
              </w:rPr>
              <w:t>A—</w:t>
            </w:r>
            <w:r>
              <w:rPr>
                <w:rFonts w:hint="eastAsia"/>
                <w:color w:val="000000" w:themeColor="text1"/>
                <w:szCs w:val="21"/>
              </w:rPr>
              <w:t>声源与屏障顶端的距离；</w:t>
            </w:r>
          </w:p>
          <w:p w:rsidR="00706C00" w:rsidRDefault="004B3C4D">
            <w:pPr>
              <w:widowControl/>
              <w:spacing w:line="360" w:lineRule="auto"/>
              <w:ind w:firstLineChars="500" w:firstLine="1050"/>
              <w:jc w:val="left"/>
              <w:rPr>
                <w:color w:val="000000" w:themeColor="text1"/>
                <w:szCs w:val="21"/>
              </w:rPr>
            </w:pPr>
            <w:r>
              <w:rPr>
                <w:color w:val="000000" w:themeColor="text1"/>
                <w:szCs w:val="21"/>
              </w:rPr>
              <w:t>B—</w:t>
            </w:r>
            <w:r>
              <w:rPr>
                <w:rFonts w:hint="eastAsia"/>
                <w:color w:val="000000" w:themeColor="text1"/>
                <w:szCs w:val="21"/>
              </w:rPr>
              <w:t>接收点与屏障顶端的距离；</w:t>
            </w:r>
          </w:p>
          <w:p w:rsidR="00706C00" w:rsidRDefault="004B3C4D">
            <w:pPr>
              <w:widowControl/>
              <w:spacing w:line="360" w:lineRule="auto"/>
              <w:ind w:firstLineChars="500" w:firstLine="1050"/>
              <w:jc w:val="left"/>
              <w:rPr>
                <w:color w:val="000000" w:themeColor="text1"/>
                <w:szCs w:val="21"/>
              </w:rPr>
            </w:pPr>
            <w:r>
              <w:rPr>
                <w:color w:val="000000" w:themeColor="text1"/>
                <w:szCs w:val="21"/>
              </w:rPr>
              <w:t>d—</w:t>
            </w:r>
            <w:r>
              <w:rPr>
                <w:rFonts w:hint="eastAsia"/>
                <w:color w:val="000000" w:themeColor="text1"/>
                <w:szCs w:val="21"/>
              </w:rPr>
              <w:t>声源与接收点间的距离；</w:t>
            </w:r>
          </w:p>
          <w:p w:rsidR="00706C00" w:rsidRDefault="004B3C4D">
            <w:pPr>
              <w:widowControl/>
              <w:spacing w:line="360" w:lineRule="auto"/>
              <w:ind w:firstLineChars="500" w:firstLine="1050"/>
              <w:jc w:val="left"/>
              <w:rPr>
                <w:color w:val="000000" w:themeColor="text1"/>
                <w:szCs w:val="21"/>
              </w:rPr>
            </w:pPr>
            <w:r>
              <w:rPr>
                <w:color w:val="000000" w:themeColor="text1"/>
                <w:szCs w:val="21"/>
              </w:rPr>
              <w:t>λ—</w:t>
            </w:r>
            <w:r>
              <w:rPr>
                <w:rFonts w:hint="eastAsia"/>
                <w:color w:val="000000" w:themeColor="text1"/>
                <w:szCs w:val="21"/>
              </w:rPr>
              <w:t>波长。</w:t>
            </w:r>
          </w:p>
          <w:p w:rsidR="00706C00" w:rsidRDefault="004B3C4D">
            <w:pPr>
              <w:widowControl/>
              <w:spacing w:line="360" w:lineRule="auto"/>
              <w:ind w:firstLineChars="200" w:firstLine="420"/>
              <w:jc w:val="left"/>
              <w:rPr>
                <w:color w:val="000000" w:themeColor="text1"/>
                <w:szCs w:val="21"/>
              </w:rPr>
            </w:pPr>
            <w:r>
              <w:rPr>
                <w:rFonts w:hint="eastAsia"/>
                <w:color w:val="000000" w:themeColor="text1"/>
                <w:szCs w:val="21"/>
              </w:rPr>
              <w:t>③大气吸收引起的衰减</w:t>
            </w:r>
          </w:p>
          <w:p w:rsidR="00706C00" w:rsidRDefault="004B3C4D">
            <w:pPr>
              <w:widowControl/>
              <w:spacing w:line="360" w:lineRule="auto"/>
              <w:ind w:firstLineChars="200" w:firstLine="420"/>
              <w:jc w:val="left"/>
              <w:rPr>
                <w:color w:val="000000" w:themeColor="text1"/>
                <w:szCs w:val="21"/>
              </w:rPr>
            </w:pPr>
            <w:r>
              <w:rPr>
                <w:rFonts w:hint="eastAsia"/>
                <w:color w:val="000000" w:themeColor="text1"/>
                <w:szCs w:val="21"/>
              </w:rPr>
              <w:t>大气吸收引起的衰减按以下公式计算：</w:t>
            </w:r>
          </w:p>
          <w:p w:rsidR="00706C00" w:rsidRDefault="004B3C4D">
            <w:pPr>
              <w:widowControl/>
              <w:spacing w:line="480" w:lineRule="auto"/>
              <w:jc w:val="center"/>
              <w:rPr>
                <w:color w:val="000000" w:themeColor="text1"/>
                <w:szCs w:val="21"/>
              </w:rPr>
            </w:pPr>
            <w:r>
              <w:rPr>
                <w:color w:val="000000" w:themeColor="text1"/>
                <w:szCs w:val="21"/>
              </w:rPr>
              <w:t>Aatm=α(r-r0)/1000</w:t>
            </w:r>
          </w:p>
          <w:p w:rsidR="00706C00" w:rsidRDefault="004B3C4D">
            <w:pPr>
              <w:widowControl/>
              <w:spacing w:line="360" w:lineRule="auto"/>
              <w:ind w:firstLineChars="200" w:firstLine="420"/>
              <w:jc w:val="left"/>
              <w:rPr>
                <w:color w:val="000000" w:themeColor="text1"/>
                <w:szCs w:val="21"/>
              </w:rPr>
            </w:pPr>
            <w:r>
              <w:rPr>
                <w:rFonts w:hint="eastAsia"/>
                <w:color w:val="000000" w:themeColor="text1"/>
                <w:szCs w:val="21"/>
              </w:rPr>
              <w:t>式中</w:t>
            </w:r>
            <w:r>
              <w:rPr>
                <w:color w:val="000000" w:themeColor="text1"/>
                <w:szCs w:val="21"/>
              </w:rPr>
              <w:t>：</w:t>
            </w:r>
            <w:r>
              <w:rPr>
                <w:color w:val="000000" w:themeColor="text1"/>
                <w:szCs w:val="21"/>
              </w:rPr>
              <w:t>Aatm—</w:t>
            </w:r>
            <w:r>
              <w:rPr>
                <w:color w:val="000000" w:themeColor="text1"/>
                <w:szCs w:val="21"/>
              </w:rPr>
              <w:t>大气吸收引起的衰减，</w:t>
            </w:r>
            <w:r>
              <w:rPr>
                <w:color w:val="000000" w:themeColor="text1"/>
                <w:szCs w:val="21"/>
              </w:rPr>
              <w:t>dB</w:t>
            </w:r>
            <w:r>
              <w:rPr>
                <w:color w:val="000000" w:themeColor="text1"/>
                <w:szCs w:val="21"/>
              </w:rPr>
              <w:t>；</w:t>
            </w:r>
          </w:p>
          <w:p w:rsidR="00706C00" w:rsidRDefault="004B3C4D">
            <w:pPr>
              <w:widowControl/>
              <w:spacing w:line="360" w:lineRule="auto"/>
              <w:ind w:firstLineChars="500" w:firstLine="1050"/>
              <w:jc w:val="left"/>
              <w:rPr>
                <w:color w:val="000000" w:themeColor="text1"/>
                <w:szCs w:val="21"/>
              </w:rPr>
            </w:pPr>
            <w:r>
              <w:rPr>
                <w:color w:val="000000" w:themeColor="text1"/>
                <w:szCs w:val="21"/>
              </w:rPr>
              <w:t>α—</w:t>
            </w:r>
            <w:r>
              <w:rPr>
                <w:color w:val="000000" w:themeColor="text1"/>
                <w:szCs w:val="21"/>
              </w:rPr>
              <w:t>温度、湿度和声波频率有关的大气吸收衰减系数；</w:t>
            </w:r>
          </w:p>
          <w:p w:rsidR="00706C00" w:rsidRDefault="004B3C4D" w:rsidP="00153FF4">
            <w:pPr>
              <w:pStyle w:val="a0"/>
            </w:pPr>
            <w:r>
              <w:t>r</w:t>
            </w:r>
            <w:proofErr w:type="gramStart"/>
            <w:r>
              <w:t>—</w:t>
            </w:r>
            <w:r>
              <w:t>预测点</w:t>
            </w:r>
            <w:proofErr w:type="gramEnd"/>
            <w:r>
              <w:t>距声源的距离；</w:t>
            </w:r>
          </w:p>
          <w:p w:rsidR="00706C00" w:rsidRDefault="004B3C4D">
            <w:pPr>
              <w:pStyle w:val="4"/>
              <w:rPr>
                <w:color w:val="000000" w:themeColor="text1"/>
                <w:szCs w:val="21"/>
              </w:rPr>
            </w:pPr>
            <w:r>
              <w:rPr>
                <w:color w:val="000000" w:themeColor="text1"/>
                <w:szCs w:val="21"/>
              </w:rPr>
              <w:t xml:space="preserve">        r0—</w:t>
            </w:r>
            <w:r>
              <w:rPr>
                <w:color w:val="000000" w:themeColor="text1"/>
                <w:szCs w:val="21"/>
              </w:rPr>
              <w:t>参考位置距声源的距离。</w:t>
            </w:r>
          </w:p>
          <w:p w:rsidR="00706C00" w:rsidRDefault="004B3C4D">
            <w:pPr>
              <w:widowControl/>
              <w:spacing w:line="360" w:lineRule="auto"/>
              <w:ind w:firstLineChars="200" w:firstLine="420"/>
              <w:jc w:val="left"/>
              <w:rPr>
                <w:color w:val="000000" w:themeColor="text1"/>
                <w:szCs w:val="21"/>
              </w:rPr>
            </w:pPr>
            <w:r>
              <w:rPr>
                <w:rFonts w:hint="eastAsia"/>
                <w:color w:val="000000" w:themeColor="text1"/>
                <w:szCs w:val="21"/>
              </w:rPr>
              <w:t>④地面效应引起的衰减</w:t>
            </w:r>
          </w:p>
          <w:p w:rsidR="00706C00" w:rsidRDefault="004B3C4D">
            <w:pPr>
              <w:widowControl/>
              <w:spacing w:line="360" w:lineRule="auto"/>
              <w:ind w:firstLineChars="200" w:firstLine="420"/>
              <w:jc w:val="left"/>
              <w:rPr>
                <w:color w:val="000000" w:themeColor="text1"/>
                <w:szCs w:val="21"/>
              </w:rPr>
            </w:pPr>
            <w:r>
              <w:rPr>
                <w:rFonts w:hint="eastAsia"/>
                <w:color w:val="000000" w:themeColor="text1"/>
                <w:szCs w:val="21"/>
              </w:rPr>
              <w:t>声波越过疏松地面传播时，或大部分为疏松地面的混合地面，在预测点仅计算</w:t>
            </w:r>
            <w:r>
              <w:rPr>
                <w:color w:val="000000" w:themeColor="text1"/>
                <w:szCs w:val="21"/>
              </w:rPr>
              <w:t>A</w:t>
            </w:r>
            <w:r>
              <w:rPr>
                <w:rFonts w:hint="eastAsia"/>
                <w:color w:val="000000" w:themeColor="text1"/>
                <w:szCs w:val="21"/>
              </w:rPr>
              <w:t>声级前提下，地面效应引起的倍频带衰减可按下式计算。</w:t>
            </w:r>
          </w:p>
          <w:p w:rsidR="00706C00" w:rsidRDefault="004B3C4D">
            <w:pPr>
              <w:widowControl/>
              <w:spacing w:line="360" w:lineRule="auto"/>
              <w:ind w:firstLineChars="200" w:firstLine="420"/>
              <w:jc w:val="center"/>
              <w:rPr>
                <w:color w:val="000000" w:themeColor="text1"/>
                <w:szCs w:val="21"/>
              </w:rPr>
            </w:pPr>
            <w:r>
              <w:rPr>
                <w:color w:val="000000" w:themeColor="text1"/>
                <w:szCs w:val="21"/>
              </w:rPr>
              <w:t>Agr</w:t>
            </w:r>
            <w:r>
              <w:rPr>
                <w:rFonts w:hint="eastAsia"/>
                <w:color w:val="000000" w:themeColor="text1"/>
                <w:szCs w:val="21"/>
              </w:rPr>
              <w:t>=4.8-</w:t>
            </w:r>
            <w:r>
              <w:rPr>
                <w:rFonts w:hint="eastAsia"/>
                <w:color w:val="000000" w:themeColor="text1"/>
                <w:szCs w:val="21"/>
              </w:rPr>
              <w:t>（</w:t>
            </w:r>
            <w:r>
              <w:rPr>
                <w:rFonts w:hint="eastAsia"/>
                <w:color w:val="000000" w:themeColor="text1"/>
                <w:szCs w:val="21"/>
              </w:rPr>
              <w:t>2hm/r</w:t>
            </w:r>
            <w:r>
              <w:rPr>
                <w:rFonts w:hint="eastAsia"/>
                <w:color w:val="000000" w:themeColor="text1"/>
                <w:szCs w:val="21"/>
              </w:rPr>
              <w:t>）（</w:t>
            </w:r>
            <w:r>
              <w:rPr>
                <w:rFonts w:hint="eastAsia"/>
                <w:color w:val="000000" w:themeColor="text1"/>
                <w:szCs w:val="21"/>
              </w:rPr>
              <w:t>17+300/r</w:t>
            </w:r>
            <w:r>
              <w:rPr>
                <w:rFonts w:hint="eastAsia"/>
                <w:color w:val="000000" w:themeColor="text1"/>
                <w:szCs w:val="21"/>
              </w:rPr>
              <w:t>）</w:t>
            </w:r>
          </w:p>
          <w:p w:rsidR="00706C00" w:rsidRDefault="004B3C4D">
            <w:pPr>
              <w:widowControl/>
              <w:spacing w:line="360" w:lineRule="auto"/>
              <w:ind w:firstLineChars="200" w:firstLine="420"/>
              <w:jc w:val="left"/>
              <w:rPr>
                <w:color w:val="000000" w:themeColor="text1"/>
                <w:szCs w:val="21"/>
              </w:rPr>
            </w:pPr>
            <w:r>
              <w:rPr>
                <w:rFonts w:hint="eastAsia"/>
                <w:color w:val="000000" w:themeColor="text1"/>
                <w:szCs w:val="21"/>
              </w:rPr>
              <w:t>式中：</w:t>
            </w:r>
            <w:r>
              <w:rPr>
                <w:color w:val="000000" w:themeColor="text1"/>
                <w:szCs w:val="21"/>
              </w:rPr>
              <w:t>Agr—</w:t>
            </w:r>
            <w:r>
              <w:rPr>
                <w:rFonts w:hint="eastAsia"/>
                <w:color w:val="000000" w:themeColor="text1"/>
                <w:szCs w:val="21"/>
              </w:rPr>
              <w:t>地面效应引起的衰减，</w:t>
            </w:r>
            <w:r>
              <w:rPr>
                <w:rFonts w:hint="eastAsia"/>
                <w:color w:val="000000" w:themeColor="text1"/>
                <w:szCs w:val="21"/>
              </w:rPr>
              <w:t>dB</w:t>
            </w:r>
            <w:r>
              <w:rPr>
                <w:rFonts w:hint="eastAsia"/>
                <w:color w:val="000000" w:themeColor="text1"/>
                <w:szCs w:val="21"/>
              </w:rPr>
              <w:t>；</w:t>
            </w:r>
          </w:p>
          <w:p w:rsidR="00706C00" w:rsidRDefault="004B3C4D">
            <w:pPr>
              <w:widowControl/>
              <w:spacing w:line="360" w:lineRule="auto"/>
              <w:ind w:firstLineChars="500" w:firstLine="1050"/>
              <w:jc w:val="left"/>
              <w:rPr>
                <w:color w:val="000000" w:themeColor="text1"/>
                <w:szCs w:val="21"/>
              </w:rPr>
            </w:pPr>
            <w:r>
              <w:rPr>
                <w:color w:val="000000" w:themeColor="text1"/>
                <w:szCs w:val="21"/>
              </w:rPr>
              <w:t>r</w:t>
            </w:r>
            <w:proofErr w:type="gramStart"/>
            <w:r>
              <w:rPr>
                <w:color w:val="000000" w:themeColor="text1"/>
                <w:szCs w:val="21"/>
              </w:rPr>
              <w:t>—</w:t>
            </w:r>
            <w:r>
              <w:rPr>
                <w:rFonts w:hint="eastAsia"/>
                <w:color w:val="000000" w:themeColor="text1"/>
                <w:szCs w:val="21"/>
              </w:rPr>
              <w:t>预测点</w:t>
            </w:r>
            <w:proofErr w:type="gramEnd"/>
            <w:r>
              <w:rPr>
                <w:rFonts w:hint="eastAsia"/>
                <w:color w:val="000000" w:themeColor="text1"/>
                <w:szCs w:val="21"/>
              </w:rPr>
              <w:t>距声源的距离，</w:t>
            </w:r>
            <w:r>
              <w:rPr>
                <w:color w:val="000000" w:themeColor="text1"/>
                <w:szCs w:val="21"/>
              </w:rPr>
              <w:t>m</w:t>
            </w:r>
            <w:r>
              <w:rPr>
                <w:rFonts w:hint="eastAsia"/>
                <w:color w:val="000000" w:themeColor="text1"/>
                <w:szCs w:val="21"/>
              </w:rPr>
              <w:t>；</w:t>
            </w:r>
          </w:p>
          <w:p w:rsidR="00706C00" w:rsidRDefault="004B3C4D">
            <w:pPr>
              <w:widowControl/>
              <w:spacing w:line="360" w:lineRule="auto"/>
              <w:ind w:firstLineChars="500" w:firstLine="1050"/>
              <w:jc w:val="left"/>
              <w:rPr>
                <w:color w:val="000000" w:themeColor="text1"/>
                <w:szCs w:val="21"/>
              </w:rPr>
            </w:pPr>
            <w:r>
              <w:rPr>
                <w:color w:val="000000" w:themeColor="text1"/>
                <w:szCs w:val="21"/>
              </w:rPr>
              <w:t>hm</w:t>
            </w:r>
            <w:proofErr w:type="gramStart"/>
            <w:r>
              <w:rPr>
                <w:color w:val="000000" w:themeColor="text1"/>
                <w:szCs w:val="21"/>
              </w:rPr>
              <w:t>—</w:t>
            </w:r>
            <w:r>
              <w:rPr>
                <w:rFonts w:hint="eastAsia"/>
                <w:color w:val="000000" w:themeColor="text1"/>
                <w:szCs w:val="21"/>
              </w:rPr>
              <w:t>传播</w:t>
            </w:r>
            <w:proofErr w:type="gramEnd"/>
            <w:r>
              <w:rPr>
                <w:rFonts w:hint="eastAsia"/>
                <w:color w:val="000000" w:themeColor="text1"/>
                <w:szCs w:val="21"/>
              </w:rPr>
              <w:t>路径的平均离地高度，</w:t>
            </w:r>
            <w:r>
              <w:rPr>
                <w:color w:val="000000" w:themeColor="text1"/>
                <w:szCs w:val="21"/>
              </w:rPr>
              <w:t>m</w:t>
            </w:r>
            <w:r>
              <w:rPr>
                <w:rFonts w:hint="eastAsia"/>
                <w:color w:val="000000" w:themeColor="text1"/>
                <w:szCs w:val="21"/>
              </w:rPr>
              <w:t>。</w:t>
            </w:r>
          </w:p>
          <w:p w:rsidR="00706C00" w:rsidRDefault="004B3C4D">
            <w:pPr>
              <w:widowControl/>
              <w:spacing w:line="360" w:lineRule="auto"/>
              <w:ind w:firstLineChars="200" w:firstLine="420"/>
              <w:jc w:val="left"/>
              <w:rPr>
                <w:color w:val="000000" w:themeColor="text1"/>
                <w:szCs w:val="21"/>
              </w:rPr>
            </w:pPr>
            <w:r>
              <w:rPr>
                <w:rFonts w:hint="eastAsia"/>
                <w:color w:val="000000" w:themeColor="text1"/>
                <w:szCs w:val="21"/>
              </w:rPr>
              <w:t>若</w:t>
            </w:r>
            <w:r>
              <w:rPr>
                <w:color w:val="000000" w:themeColor="text1"/>
                <w:szCs w:val="21"/>
              </w:rPr>
              <w:t>Agr</w:t>
            </w:r>
            <w:r>
              <w:rPr>
                <w:rFonts w:hint="eastAsia"/>
                <w:color w:val="000000" w:themeColor="text1"/>
                <w:szCs w:val="21"/>
              </w:rPr>
              <w:t>计算出负值，则</w:t>
            </w:r>
            <w:r>
              <w:rPr>
                <w:color w:val="000000" w:themeColor="text1"/>
                <w:szCs w:val="21"/>
              </w:rPr>
              <w:t>Agr</w:t>
            </w:r>
            <w:r>
              <w:rPr>
                <w:rFonts w:hint="eastAsia"/>
                <w:color w:val="000000" w:themeColor="text1"/>
                <w:szCs w:val="21"/>
              </w:rPr>
              <w:t>可用</w:t>
            </w:r>
            <w:r>
              <w:rPr>
                <w:color w:val="000000" w:themeColor="text1"/>
                <w:szCs w:val="21"/>
              </w:rPr>
              <w:t>“0”</w:t>
            </w:r>
            <w:r>
              <w:rPr>
                <w:rFonts w:hint="eastAsia"/>
                <w:color w:val="000000" w:themeColor="text1"/>
                <w:szCs w:val="21"/>
              </w:rPr>
              <w:t>代替。本项目厂区地面除绿化外均为坚实地面，且本次预测仅针对厂界，故</w:t>
            </w:r>
            <w:r>
              <w:rPr>
                <w:color w:val="000000" w:themeColor="text1"/>
                <w:szCs w:val="21"/>
              </w:rPr>
              <w:t>Agr</w:t>
            </w:r>
            <w:r>
              <w:rPr>
                <w:rFonts w:hint="eastAsia"/>
                <w:color w:val="000000" w:themeColor="text1"/>
                <w:szCs w:val="21"/>
              </w:rPr>
              <w:t>可忽略不计。</w:t>
            </w:r>
          </w:p>
          <w:p w:rsidR="00706C00" w:rsidRDefault="004B3C4D">
            <w:pPr>
              <w:autoSpaceDE w:val="0"/>
              <w:autoSpaceDN w:val="0"/>
              <w:adjustRightInd w:val="0"/>
              <w:snapToGrid w:val="0"/>
              <w:spacing w:line="360" w:lineRule="auto"/>
              <w:ind w:firstLineChars="200" w:firstLine="420"/>
              <w:rPr>
                <w:color w:val="000000" w:themeColor="text1"/>
                <w:szCs w:val="21"/>
              </w:rPr>
            </w:pPr>
            <w:r>
              <w:rPr>
                <w:rFonts w:hint="eastAsia"/>
                <w:color w:val="000000" w:themeColor="text1"/>
                <w:szCs w:val="21"/>
              </w:rPr>
              <w:t>（</w:t>
            </w:r>
            <w:r>
              <w:rPr>
                <w:rFonts w:hint="eastAsia"/>
                <w:color w:val="000000" w:themeColor="text1"/>
                <w:szCs w:val="21"/>
              </w:rPr>
              <w:t>2</w:t>
            </w:r>
            <w:r>
              <w:rPr>
                <w:rFonts w:hint="eastAsia"/>
                <w:color w:val="000000" w:themeColor="text1"/>
                <w:szCs w:val="21"/>
              </w:rPr>
              <w:t>）声环境预测结果分析</w:t>
            </w:r>
          </w:p>
          <w:p w:rsidR="00706C00" w:rsidRDefault="004B3C4D">
            <w:pPr>
              <w:autoSpaceDE w:val="0"/>
              <w:spacing w:line="360" w:lineRule="auto"/>
              <w:ind w:firstLineChars="200" w:firstLine="420"/>
              <w:rPr>
                <w:color w:val="000000" w:themeColor="text1"/>
                <w:szCs w:val="21"/>
              </w:rPr>
            </w:pPr>
            <w:r>
              <w:rPr>
                <w:rFonts w:hint="eastAsia"/>
                <w:color w:val="000000" w:themeColor="text1"/>
                <w:szCs w:val="21"/>
              </w:rPr>
              <w:t>按照预测模式、选取参数及现场实测数据，计算项目噪声源对四周厂界的噪声贡献值，结果见表</w:t>
            </w:r>
            <w:r>
              <w:rPr>
                <w:rFonts w:hint="eastAsia"/>
                <w:color w:val="000000" w:themeColor="text1"/>
                <w:szCs w:val="21"/>
              </w:rPr>
              <w:t>4-4</w:t>
            </w:r>
            <w:r>
              <w:rPr>
                <w:rFonts w:hint="eastAsia"/>
                <w:color w:val="000000" w:themeColor="text1"/>
                <w:szCs w:val="21"/>
              </w:rPr>
              <w:t>、图</w:t>
            </w:r>
            <w:r>
              <w:rPr>
                <w:rFonts w:hint="eastAsia"/>
                <w:color w:val="000000" w:themeColor="text1"/>
                <w:szCs w:val="21"/>
              </w:rPr>
              <w:t>4-2</w:t>
            </w:r>
            <w:r>
              <w:rPr>
                <w:rFonts w:hint="eastAsia"/>
                <w:color w:val="000000" w:themeColor="text1"/>
                <w:szCs w:val="21"/>
              </w:rPr>
              <w:t>。</w:t>
            </w:r>
          </w:p>
          <w:p w:rsidR="00706C00" w:rsidRDefault="004B3C4D">
            <w:pPr>
              <w:pStyle w:val="ac"/>
              <w:widowControl w:val="0"/>
              <w:spacing w:before="0" w:beforeAutospacing="0" w:after="0" w:afterAutospacing="0"/>
              <w:jc w:val="center"/>
              <w:rPr>
                <w:rFonts w:ascii="Times New Roman" w:hAnsi="Times New Roman"/>
                <w:b/>
                <w:color w:val="000000" w:themeColor="text1"/>
                <w:sz w:val="21"/>
                <w:szCs w:val="21"/>
              </w:rPr>
            </w:pPr>
            <w:r>
              <w:rPr>
                <w:rFonts w:cs="宋体" w:hint="eastAsia"/>
                <w:b/>
                <w:color w:val="000000" w:themeColor="text1"/>
                <w:sz w:val="21"/>
                <w:szCs w:val="21"/>
                <w:lang w:bidi="ar"/>
              </w:rPr>
              <w:t>表</w:t>
            </w:r>
            <w:r>
              <w:rPr>
                <w:rFonts w:ascii="Times New Roman" w:hAnsi="Times New Roman"/>
                <w:b/>
                <w:color w:val="000000" w:themeColor="text1"/>
                <w:sz w:val="21"/>
                <w:szCs w:val="21"/>
                <w:lang w:bidi="ar"/>
              </w:rPr>
              <w:t>4-4</w:t>
            </w:r>
            <w:r>
              <w:rPr>
                <w:rFonts w:ascii="Times New Roman" w:hAnsi="Times New Roman" w:hint="eastAsia"/>
                <w:b/>
                <w:color w:val="000000" w:themeColor="text1"/>
                <w:sz w:val="21"/>
                <w:szCs w:val="21"/>
                <w:lang w:bidi="ar"/>
              </w:rPr>
              <w:t xml:space="preserve">   </w:t>
            </w:r>
            <w:r>
              <w:rPr>
                <w:rFonts w:cs="宋体" w:hint="eastAsia"/>
                <w:b/>
                <w:color w:val="000000" w:themeColor="text1"/>
                <w:sz w:val="21"/>
                <w:szCs w:val="21"/>
                <w:lang w:bidi="ar"/>
              </w:rPr>
              <w:t>噪声预测结果一览表单位：</w:t>
            </w:r>
            <w:r>
              <w:rPr>
                <w:rFonts w:ascii="Times New Roman" w:hAnsi="Times New Roman"/>
                <w:b/>
                <w:color w:val="000000" w:themeColor="text1"/>
                <w:sz w:val="21"/>
                <w:szCs w:val="21"/>
                <w:lang w:bidi="ar"/>
              </w:rPr>
              <w:t>dB</w:t>
            </w:r>
            <w:r>
              <w:rPr>
                <w:rFonts w:cs="宋体" w:hint="eastAsia"/>
                <w:b/>
                <w:color w:val="000000" w:themeColor="text1"/>
                <w:sz w:val="21"/>
                <w:szCs w:val="21"/>
                <w:lang w:bidi="ar"/>
              </w:rPr>
              <w:t>（</w:t>
            </w:r>
            <w:r>
              <w:rPr>
                <w:rFonts w:ascii="Times New Roman" w:hAnsi="Times New Roman"/>
                <w:b/>
                <w:color w:val="000000" w:themeColor="text1"/>
                <w:sz w:val="21"/>
                <w:szCs w:val="21"/>
                <w:lang w:bidi="ar"/>
              </w:rPr>
              <w:t>A</w:t>
            </w:r>
            <w:r>
              <w:rPr>
                <w:rFonts w:cs="宋体" w:hint="eastAsia"/>
                <w:b/>
                <w:color w:val="000000" w:themeColor="text1"/>
                <w:sz w:val="21"/>
                <w:szCs w:val="21"/>
                <w:lang w:bidi="ar"/>
              </w:rPr>
              <w:t>）</w:t>
            </w:r>
          </w:p>
          <w:tbl>
            <w:tblPr>
              <w:tblStyle w:val="ae"/>
              <w:tblW w:w="0" w:type="auto"/>
              <w:jc w:val="center"/>
              <w:tblBorders>
                <w:top w:val="single" w:sz="12" w:space="0" w:color="auto"/>
                <w:left w:val="dotted" w:sz="4" w:space="0" w:color="auto"/>
                <w:bottom w:val="single" w:sz="12" w:space="0" w:color="auto"/>
                <w:right w:val="dotted" w:sz="4" w:space="0" w:color="auto"/>
              </w:tblBorders>
              <w:tblLayout w:type="fixed"/>
              <w:tblLook w:val="04A0" w:firstRow="1" w:lastRow="0" w:firstColumn="1" w:lastColumn="0" w:noHBand="0" w:noVBand="1"/>
            </w:tblPr>
            <w:tblGrid>
              <w:gridCol w:w="1711"/>
              <w:gridCol w:w="1302"/>
              <w:gridCol w:w="834"/>
              <w:gridCol w:w="834"/>
              <w:gridCol w:w="835"/>
              <w:gridCol w:w="951"/>
              <w:gridCol w:w="952"/>
              <w:gridCol w:w="1139"/>
            </w:tblGrid>
            <w:tr w:rsidR="00706C00">
              <w:trPr>
                <w:trHeight w:val="397"/>
                <w:jc w:val="center"/>
              </w:trPr>
              <w:tc>
                <w:tcPr>
                  <w:tcW w:w="1711" w:type="dxa"/>
                  <w:vMerge w:val="restart"/>
                  <w:tcBorders>
                    <w:top w:val="single" w:sz="12" w:space="0" w:color="auto"/>
                    <w:left w:val="dotted" w:sz="4" w:space="0" w:color="auto"/>
                    <w:bottom w:val="single" w:sz="4" w:space="0" w:color="auto"/>
                    <w:right w:val="single" w:sz="4" w:space="0" w:color="auto"/>
                  </w:tcBorders>
                  <w:shd w:val="clear" w:color="auto" w:fill="auto"/>
                  <w:vAlign w:val="center"/>
                </w:tcPr>
                <w:p w:rsidR="00706C00" w:rsidRDefault="004B3C4D">
                  <w:pPr>
                    <w:jc w:val="center"/>
                    <w:rPr>
                      <w:bCs/>
                      <w:color w:val="000000" w:themeColor="text1"/>
                      <w:szCs w:val="21"/>
                    </w:rPr>
                  </w:pPr>
                  <w:r>
                    <w:rPr>
                      <w:rFonts w:ascii="宋体" w:hAnsi="宋体" w:cs="宋体" w:hint="eastAsia"/>
                      <w:bCs/>
                      <w:color w:val="000000" w:themeColor="text1"/>
                      <w:szCs w:val="21"/>
                      <w:lang w:bidi="ar"/>
                    </w:rPr>
                    <w:t>预测点</w:t>
                  </w:r>
                </w:p>
              </w:tc>
              <w:tc>
                <w:tcPr>
                  <w:tcW w:w="1302" w:type="dxa"/>
                  <w:vMerge w:val="restart"/>
                  <w:tcBorders>
                    <w:top w:val="single" w:sz="12" w:space="0" w:color="auto"/>
                    <w:left w:val="nil"/>
                    <w:bottom w:val="single" w:sz="4" w:space="0" w:color="auto"/>
                    <w:right w:val="single" w:sz="4" w:space="0" w:color="auto"/>
                  </w:tcBorders>
                  <w:shd w:val="clear" w:color="auto" w:fill="auto"/>
                  <w:vAlign w:val="center"/>
                </w:tcPr>
                <w:p w:rsidR="00706C00" w:rsidRDefault="004B3C4D">
                  <w:pPr>
                    <w:jc w:val="center"/>
                    <w:rPr>
                      <w:bCs/>
                      <w:color w:val="000000" w:themeColor="text1"/>
                      <w:szCs w:val="21"/>
                    </w:rPr>
                  </w:pPr>
                  <w:r>
                    <w:rPr>
                      <w:rFonts w:ascii="宋体" w:hAnsi="宋体" w:cs="宋体" w:hint="eastAsia"/>
                      <w:color w:val="000000" w:themeColor="text1"/>
                      <w:szCs w:val="21"/>
                      <w:lang w:bidi="ar"/>
                    </w:rPr>
                    <w:t>贡献值</w:t>
                  </w:r>
                </w:p>
              </w:tc>
              <w:tc>
                <w:tcPr>
                  <w:tcW w:w="2503" w:type="dxa"/>
                  <w:gridSpan w:val="3"/>
                  <w:tcBorders>
                    <w:top w:val="single" w:sz="12" w:space="0" w:color="auto"/>
                    <w:left w:val="nil"/>
                    <w:bottom w:val="single" w:sz="4" w:space="0" w:color="auto"/>
                    <w:right w:val="single" w:sz="4" w:space="0" w:color="auto"/>
                  </w:tcBorders>
                  <w:shd w:val="clear" w:color="auto" w:fill="auto"/>
                  <w:vAlign w:val="center"/>
                </w:tcPr>
                <w:p w:rsidR="00706C00" w:rsidRDefault="004B3C4D">
                  <w:pPr>
                    <w:pStyle w:val="ac"/>
                    <w:widowControl w:val="0"/>
                    <w:autoSpaceDE w:val="0"/>
                    <w:autoSpaceDN w:val="0"/>
                    <w:spacing w:before="0" w:beforeAutospacing="0" w:after="0" w:afterAutospacing="0"/>
                    <w:jc w:val="center"/>
                    <w:rPr>
                      <w:rFonts w:ascii="Times New Roman" w:hAnsi="Times New Roman"/>
                      <w:color w:val="000000" w:themeColor="text1"/>
                      <w:kern w:val="2"/>
                      <w:sz w:val="21"/>
                      <w:szCs w:val="21"/>
                    </w:rPr>
                  </w:pPr>
                  <w:r>
                    <w:rPr>
                      <w:rFonts w:cs="宋体" w:hint="eastAsia"/>
                      <w:color w:val="000000" w:themeColor="text1"/>
                      <w:sz w:val="21"/>
                      <w:szCs w:val="21"/>
                      <w:lang w:bidi="ar"/>
                    </w:rPr>
                    <w:t>空间相对位置</w:t>
                  </w:r>
                  <w:r>
                    <w:rPr>
                      <w:rFonts w:ascii="Times New Roman" w:hAnsi="Times New Roman"/>
                      <w:color w:val="000000" w:themeColor="text1"/>
                      <w:sz w:val="21"/>
                      <w:szCs w:val="21"/>
                      <w:lang w:bidi="ar"/>
                    </w:rPr>
                    <w:t>/m</w:t>
                  </w:r>
                </w:p>
              </w:tc>
              <w:tc>
                <w:tcPr>
                  <w:tcW w:w="1903" w:type="dxa"/>
                  <w:gridSpan w:val="2"/>
                  <w:tcBorders>
                    <w:top w:val="single" w:sz="12" w:space="0" w:color="auto"/>
                    <w:left w:val="nil"/>
                    <w:bottom w:val="single" w:sz="4" w:space="0" w:color="auto"/>
                    <w:right w:val="single" w:sz="4" w:space="0" w:color="auto"/>
                  </w:tcBorders>
                  <w:shd w:val="clear" w:color="auto" w:fill="auto"/>
                  <w:vAlign w:val="center"/>
                </w:tcPr>
                <w:p w:rsidR="00706C00" w:rsidRDefault="004B3C4D">
                  <w:pPr>
                    <w:jc w:val="center"/>
                    <w:rPr>
                      <w:bCs/>
                      <w:color w:val="000000" w:themeColor="text1"/>
                      <w:szCs w:val="21"/>
                    </w:rPr>
                  </w:pPr>
                  <w:r>
                    <w:rPr>
                      <w:rFonts w:ascii="宋体" w:hAnsi="宋体" w:cs="宋体" w:hint="eastAsia"/>
                      <w:color w:val="000000" w:themeColor="text1"/>
                      <w:szCs w:val="21"/>
                      <w:lang w:bidi="ar"/>
                    </w:rPr>
                    <w:t>标准值</w:t>
                  </w:r>
                </w:p>
              </w:tc>
              <w:tc>
                <w:tcPr>
                  <w:tcW w:w="1139" w:type="dxa"/>
                  <w:vMerge w:val="restart"/>
                  <w:tcBorders>
                    <w:top w:val="single" w:sz="12" w:space="0" w:color="auto"/>
                    <w:left w:val="nil"/>
                    <w:bottom w:val="single" w:sz="4" w:space="0" w:color="auto"/>
                    <w:right w:val="dotted" w:sz="4" w:space="0" w:color="auto"/>
                  </w:tcBorders>
                  <w:shd w:val="clear" w:color="auto" w:fill="auto"/>
                  <w:vAlign w:val="center"/>
                </w:tcPr>
                <w:p w:rsidR="00706C00" w:rsidRDefault="004B3C4D">
                  <w:pPr>
                    <w:jc w:val="center"/>
                    <w:rPr>
                      <w:bCs/>
                      <w:color w:val="000000" w:themeColor="text1"/>
                      <w:szCs w:val="21"/>
                    </w:rPr>
                  </w:pPr>
                  <w:r>
                    <w:rPr>
                      <w:rFonts w:ascii="宋体" w:hAnsi="宋体" w:cs="宋体" w:hint="eastAsia"/>
                      <w:color w:val="000000" w:themeColor="text1"/>
                      <w:szCs w:val="21"/>
                      <w:lang w:bidi="ar"/>
                    </w:rPr>
                    <w:t>达标情况</w:t>
                  </w:r>
                </w:p>
              </w:tc>
            </w:tr>
            <w:tr w:rsidR="00706C00">
              <w:trPr>
                <w:trHeight w:val="397"/>
                <w:jc w:val="center"/>
              </w:trPr>
              <w:tc>
                <w:tcPr>
                  <w:tcW w:w="1711" w:type="dxa"/>
                  <w:vMerge/>
                  <w:tcBorders>
                    <w:top w:val="single" w:sz="12" w:space="0" w:color="auto"/>
                    <w:left w:val="dotted" w:sz="4" w:space="0" w:color="auto"/>
                    <w:bottom w:val="single" w:sz="4" w:space="0" w:color="auto"/>
                    <w:right w:val="single" w:sz="4" w:space="0" w:color="auto"/>
                  </w:tcBorders>
                  <w:shd w:val="clear" w:color="auto" w:fill="auto"/>
                  <w:vAlign w:val="center"/>
                </w:tcPr>
                <w:p w:rsidR="00706C00" w:rsidRDefault="00706C00">
                  <w:pPr>
                    <w:rPr>
                      <w:color w:val="000000" w:themeColor="text1"/>
                      <w:szCs w:val="21"/>
                    </w:rPr>
                  </w:pPr>
                </w:p>
              </w:tc>
              <w:tc>
                <w:tcPr>
                  <w:tcW w:w="1302" w:type="dxa"/>
                  <w:vMerge/>
                  <w:tcBorders>
                    <w:top w:val="single" w:sz="12" w:space="0" w:color="auto"/>
                    <w:left w:val="nil"/>
                    <w:bottom w:val="single" w:sz="4" w:space="0" w:color="auto"/>
                    <w:right w:val="single" w:sz="4" w:space="0" w:color="auto"/>
                  </w:tcBorders>
                  <w:shd w:val="clear" w:color="auto" w:fill="auto"/>
                  <w:vAlign w:val="center"/>
                </w:tcPr>
                <w:p w:rsidR="00706C00" w:rsidRDefault="00706C00">
                  <w:pPr>
                    <w:rPr>
                      <w:color w:val="000000" w:themeColor="text1"/>
                      <w:szCs w:val="21"/>
                    </w:rPr>
                  </w:pPr>
                </w:p>
              </w:tc>
              <w:tc>
                <w:tcPr>
                  <w:tcW w:w="834" w:type="dxa"/>
                  <w:tcBorders>
                    <w:top w:val="single" w:sz="4" w:space="0" w:color="auto"/>
                    <w:left w:val="nil"/>
                    <w:bottom w:val="single" w:sz="4" w:space="0" w:color="auto"/>
                    <w:right w:val="single" w:sz="4" w:space="0" w:color="auto"/>
                  </w:tcBorders>
                  <w:shd w:val="clear" w:color="auto" w:fill="auto"/>
                  <w:vAlign w:val="center"/>
                </w:tcPr>
                <w:p w:rsidR="00706C00" w:rsidRDefault="004B3C4D">
                  <w:pPr>
                    <w:pStyle w:val="ac"/>
                    <w:widowControl w:val="0"/>
                    <w:autoSpaceDE w:val="0"/>
                    <w:autoSpaceDN w:val="0"/>
                    <w:spacing w:before="0" w:beforeAutospacing="0" w:after="0" w:afterAutospacing="0"/>
                    <w:jc w:val="center"/>
                    <w:rPr>
                      <w:rFonts w:ascii="Times New Roman" w:hAnsi="Times New Roman"/>
                      <w:color w:val="000000" w:themeColor="text1"/>
                      <w:sz w:val="21"/>
                      <w:szCs w:val="21"/>
                    </w:rPr>
                  </w:pPr>
                  <w:r>
                    <w:rPr>
                      <w:rFonts w:ascii="Times New Roman" w:hAnsi="Times New Roman"/>
                      <w:color w:val="000000" w:themeColor="text1"/>
                      <w:sz w:val="21"/>
                      <w:szCs w:val="21"/>
                      <w:lang w:bidi="ar"/>
                    </w:rPr>
                    <w:t>X</w:t>
                  </w:r>
                </w:p>
              </w:tc>
              <w:tc>
                <w:tcPr>
                  <w:tcW w:w="834" w:type="dxa"/>
                  <w:tcBorders>
                    <w:top w:val="single" w:sz="4" w:space="0" w:color="auto"/>
                    <w:left w:val="nil"/>
                    <w:bottom w:val="single" w:sz="4" w:space="0" w:color="auto"/>
                    <w:right w:val="single" w:sz="4" w:space="0" w:color="auto"/>
                  </w:tcBorders>
                  <w:shd w:val="clear" w:color="auto" w:fill="auto"/>
                  <w:vAlign w:val="center"/>
                </w:tcPr>
                <w:p w:rsidR="00706C00" w:rsidRDefault="004B3C4D">
                  <w:pPr>
                    <w:pStyle w:val="ac"/>
                    <w:widowControl w:val="0"/>
                    <w:autoSpaceDE w:val="0"/>
                    <w:autoSpaceDN w:val="0"/>
                    <w:spacing w:before="0" w:beforeAutospacing="0" w:after="0" w:afterAutospacing="0"/>
                    <w:jc w:val="center"/>
                    <w:rPr>
                      <w:rFonts w:ascii="Times New Roman" w:hAnsi="Times New Roman"/>
                      <w:color w:val="000000" w:themeColor="text1"/>
                      <w:sz w:val="21"/>
                      <w:szCs w:val="21"/>
                    </w:rPr>
                  </w:pPr>
                  <w:r>
                    <w:rPr>
                      <w:rFonts w:ascii="Times New Roman" w:hAnsi="Times New Roman"/>
                      <w:color w:val="000000" w:themeColor="text1"/>
                      <w:sz w:val="21"/>
                      <w:szCs w:val="21"/>
                      <w:lang w:bidi="ar"/>
                    </w:rPr>
                    <w:t>Y</w:t>
                  </w:r>
                </w:p>
              </w:tc>
              <w:tc>
                <w:tcPr>
                  <w:tcW w:w="835" w:type="dxa"/>
                  <w:tcBorders>
                    <w:top w:val="single" w:sz="4" w:space="0" w:color="auto"/>
                    <w:left w:val="nil"/>
                    <w:bottom w:val="single" w:sz="4" w:space="0" w:color="auto"/>
                    <w:right w:val="single" w:sz="4" w:space="0" w:color="auto"/>
                  </w:tcBorders>
                  <w:shd w:val="clear" w:color="auto" w:fill="auto"/>
                  <w:vAlign w:val="center"/>
                </w:tcPr>
                <w:p w:rsidR="00706C00" w:rsidRDefault="004B3C4D">
                  <w:pPr>
                    <w:pStyle w:val="ac"/>
                    <w:widowControl w:val="0"/>
                    <w:autoSpaceDE w:val="0"/>
                    <w:autoSpaceDN w:val="0"/>
                    <w:spacing w:before="0" w:beforeAutospacing="0" w:after="0" w:afterAutospacing="0"/>
                    <w:jc w:val="center"/>
                    <w:rPr>
                      <w:rFonts w:ascii="Times New Roman" w:hAnsi="Times New Roman"/>
                      <w:color w:val="000000" w:themeColor="text1"/>
                      <w:sz w:val="21"/>
                      <w:szCs w:val="21"/>
                    </w:rPr>
                  </w:pPr>
                  <w:r>
                    <w:rPr>
                      <w:rFonts w:ascii="Times New Roman" w:hAnsi="Times New Roman"/>
                      <w:color w:val="000000" w:themeColor="text1"/>
                      <w:sz w:val="21"/>
                      <w:szCs w:val="21"/>
                      <w:lang w:bidi="ar"/>
                    </w:rPr>
                    <w:t>Z</w:t>
                  </w:r>
                </w:p>
              </w:tc>
              <w:tc>
                <w:tcPr>
                  <w:tcW w:w="951" w:type="dxa"/>
                  <w:tcBorders>
                    <w:top w:val="single" w:sz="4" w:space="0" w:color="auto"/>
                    <w:left w:val="nil"/>
                    <w:bottom w:val="single" w:sz="4" w:space="0" w:color="auto"/>
                    <w:right w:val="single" w:sz="4" w:space="0" w:color="auto"/>
                  </w:tcBorders>
                  <w:shd w:val="clear" w:color="auto" w:fill="auto"/>
                  <w:vAlign w:val="center"/>
                </w:tcPr>
                <w:p w:rsidR="00706C00" w:rsidRDefault="004B3C4D">
                  <w:pPr>
                    <w:jc w:val="center"/>
                    <w:rPr>
                      <w:bCs/>
                      <w:color w:val="000000" w:themeColor="text1"/>
                      <w:szCs w:val="21"/>
                    </w:rPr>
                  </w:pPr>
                  <w:r>
                    <w:rPr>
                      <w:rFonts w:ascii="宋体" w:hAnsi="宋体" w:cs="宋体" w:hint="eastAsia"/>
                      <w:color w:val="000000" w:themeColor="text1"/>
                      <w:szCs w:val="21"/>
                      <w:lang w:bidi="ar"/>
                    </w:rPr>
                    <w:t>昼间</w:t>
                  </w:r>
                </w:p>
              </w:tc>
              <w:tc>
                <w:tcPr>
                  <w:tcW w:w="952" w:type="dxa"/>
                  <w:tcBorders>
                    <w:top w:val="single" w:sz="4" w:space="0" w:color="auto"/>
                    <w:left w:val="nil"/>
                    <w:bottom w:val="single" w:sz="4" w:space="0" w:color="auto"/>
                    <w:right w:val="single" w:sz="4" w:space="0" w:color="auto"/>
                  </w:tcBorders>
                  <w:shd w:val="clear" w:color="auto" w:fill="auto"/>
                  <w:vAlign w:val="center"/>
                </w:tcPr>
                <w:p w:rsidR="00706C00" w:rsidRDefault="004B3C4D">
                  <w:pPr>
                    <w:jc w:val="center"/>
                    <w:rPr>
                      <w:bCs/>
                      <w:color w:val="000000" w:themeColor="text1"/>
                      <w:szCs w:val="21"/>
                    </w:rPr>
                  </w:pPr>
                  <w:r>
                    <w:rPr>
                      <w:rFonts w:ascii="宋体" w:hAnsi="宋体" w:cs="宋体" w:hint="eastAsia"/>
                      <w:color w:val="000000" w:themeColor="text1"/>
                      <w:szCs w:val="21"/>
                      <w:lang w:bidi="ar"/>
                    </w:rPr>
                    <w:t>夜间</w:t>
                  </w:r>
                </w:p>
              </w:tc>
              <w:tc>
                <w:tcPr>
                  <w:tcW w:w="1139" w:type="dxa"/>
                  <w:vMerge/>
                  <w:tcBorders>
                    <w:top w:val="single" w:sz="12" w:space="0" w:color="auto"/>
                    <w:left w:val="nil"/>
                    <w:bottom w:val="single" w:sz="4" w:space="0" w:color="auto"/>
                    <w:right w:val="dotted" w:sz="4" w:space="0" w:color="auto"/>
                  </w:tcBorders>
                  <w:shd w:val="clear" w:color="auto" w:fill="auto"/>
                  <w:vAlign w:val="center"/>
                </w:tcPr>
                <w:p w:rsidR="00706C00" w:rsidRDefault="00706C00">
                  <w:pPr>
                    <w:rPr>
                      <w:color w:val="000000" w:themeColor="text1"/>
                      <w:szCs w:val="21"/>
                    </w:rPr>
                  </w:pPr>
                </w:p>
              </w:tc>
            </w:tr>
            <w:tr w:rsidR="00706C00">
              <w:trPr>
                <w:trHeight w:val="397"/>
                <w:jc w:val="center"/>
              </w:trPr>
              <w:tc>
                <w:tcPr>
                  <w:tcW w:w="1711" w:type="dxa"/>
                  <w:tcBorders>
                    <w:top w:val="single" w:sz="4" w:space="0" w:color="auto"/>
                    <w:left w:val="dotted" w:sz="4" w:space="0" w:color="auto"/>
                    <w:bottom w:val="single" w:sz="4" w:space="0" w:color="auto"/>
                    <w:right w:val="single" w:sz="4" w:space="0" w:color="auto"/>
                  </w:tcBorders>
                  <w:shd w:val="clear" w:color="auto" w:fill="auto"/>
                  <w:vAlign w:val="center"/>
                </w:tcPr>
                <w:p w:rsidR="00706C00" w:rsidRDefault="004B3C4D">
                  <w:pPr>
                    <w:jc w:val="center"/>
                    <w:rPr>
                      <w:bCs/>
                      <w:color w:val="000000" w:themeColor="text1"/>
                      <w:szCs w:val="21"/>
                    </w:rPr>
                  </w:pPr>
                  <w:proofErr w:type="gramStart"/>
                  <w:r>
                    <w:rPr>
                      <w:rFonts w:ascii="宋体" w:hAnsi="宋体" w:cs="宋体" w:hint="eastAsia"/>
                      <w:color w:val="000000" w:themeColor="text1"/>
                      <w:spacing w:val="8"/>
                      <w:szCs w:val="21"/>
                      <w:lang w:bidi="ar"/>
                    </w:rPr>
                    <w:t>升压站</w:t>
                  </w:r>
                  <w:proofErr w:type="gramEnd"/>
                  <w:r>
                    <w:rPr>
                      <w:rFonts w:ascii="宋体" w:hAnsi="宋体" w:cs="宋体" w:hint="eastAsia"/>
                      <w:color w:val="000000" w:themeColor="text1"/>
                      <w:spacing w:val="8"/>
                      <w:szCs w:val="21"/>
                      <w:lang w:bidi="ar"/>
                    </w:rPr>
                    <w:t>东厂</w:t>
                  </w:r>
                  <w:r>
                    <w:rPr>
                      <w:rFonts w:ascii="宋体" w:hAnsi="宋体" w:cs="宋体" w:hint="eastAsia"/>
                      <w:color w:val="000000" w:themeColor="text1"/>
                      <w:spacing w:val="7"/>
                      <w:szCs w:val="21"/>
                      <w:lang w:bidi="ar"/>
                    </w:rPr>
                    <w:t>界</w:t>
                  </w:r>
                </w:p>
              </w:tc>
              <w:tc>
                <w:tcPr>
                  <w:tcW w:w="1302" w:type="dxa"/>
                  <w:tcBorders>
                    <w:top w:val="single" w:sz="4" w:space="0" w:color="auto"/>
                    <w:left w:val="nil"/>
                    <w:bottom w:val="single" w:sz="4" w:space="0" w:color="auto"/>
                    <w:right w:val="single" w:sz="4" w:space="0" w:color="auto"/>
                  </w:tcBorders>
                  <w:shd w:val="clear" w:color="auto" w:fill="auto"/>
                  <w:vAlign w:val="center"/>
                </w:tcPr>
                <w:p w:rsidR="00706C00" w:rsidRDefault="004B3C4D">
                  <w:pPr>
                    <w:jc w:val="center"/>
                    <w:rPr>
                      <w:bCs/>
                      <w:color w:val="000000" w:themeColor="text1"/>
                      <w:szCs w:val="21"/>
                    </w:rPr>
                  </w:pPr>
                  <w:r>
                    <w:rPr>
                      <w:bCs/>
                      <w:color w:val="000000" w:themeColor="text1"/>
                      <w:szCs w:val="21"/>
                    </w:rPr>
                    <w:t>29.13</w:t>
                  </w:r>
                </w:p>
              </w:tc>
              <w:tc>
                <w:tcPr>
                  <w:tcW w:w="834" w:type="dxa"/>
                  <w:tcBorders>
                    <w:top w:val="single" w:sz="4" w:space="0" w:color="auto"/>
                    <w:left w:val="nil"/>
                    <w:bottom w:val="single" w:sz="4" w:space="0" w:color="auto"/>
                    <w:right w:val="single" w:sz="4" w:space="0" w:color="auto"/>
                  </w:tcBorders>
                  <w:shd w:val="clear" w:color="auto" w:fill="auto"/>
                  <w:vAlign w:val="center"/>
                </w:tcPr>
                <w:p w:rsidR="00706C00" w:rsidRDefault="004B3C4D">
                  <w:pPr>
                    <w:jc w:val="center"/>
                    <w:rPr>
                      <w:bCs/>
                      <w:color w:val="000000" w:themeColor="text1"/>
                      <w:szCs w:val="21"/>
                    </w:rPr>
                  </w:pPr>
                  <w:r>
                    <w:rPr>
                      <w:bCs/>
                      <w:color w:val="000000" w:themeColor="text1"/>
                      <w:szCs w:val="21"/>
                    </w:rPr>
                    <w:t>236</w:t>
                  </w:r>
                </w:p>
              </w:tc>
              <w:tc>
                <w:tcPr>
                  <w:tcW w:w="834" w:type="dxa"/>
                  <w:tcBorders>
                    <w:top w:val="single" w:sz="4" w:space="0" w:color="auto"/>
                    <w:left w:val="nil"/>
                    <w:bottom w:val="single" w:sz="4" w:space="0" w:color="auto"/>
                    <w:right w:val="single" w:sz="4" w:space="0" w:color="auto"/>
                  </w:tcBorders>
                  <w:shd w:val="clear" w:color="auto" w:fill="auto"/>
                  <w:vAlign w:val="center"/>
                </w:tcPr>
                <w:p w:rsidR="00706C00" w:rsidRDefault="004B3C4D">
                  <w:pPr>
                    <w:jc w:val="center"/>
                    <w:rPr>
                      <w:bCs/>
                      <w:color w:val="000000" w:themeColor="text1"/>
                      <w:szCs w:val="21"/>
                    </w:rPr>
                  </w:pPr>
                  <w:r>
                    <w:rPr>
                      <w:bCs/>
                      <w:color w:val="000000" w:themeColor="text1"/>
                      <w:szCs w:val="21"/>
                    </w:rPr>
                    <w:t>55</w:t>
                  </w:r>
                </w:p>
              </w:tc>
              <w:tc>
                <w:tcPr>
                  <w:tcW w:w="835" w:type="dxa"/>
                  <w:tcBorders>
                    <w:top w:val="single" w:sz="4" w:space="0" w:color="auto"/>
                    <w:left w:val="nil"/>
                    <w:bottom w:val="single" w:sz="4" w:space="0" w:color="auto"/>
                    <w:right w:val="single" w:sz="4" w:space="0" w:color="auto"/>
                  </w:tcBorders>
                  <w:shd w:val="clear" w:color="auto" w:fill="auto"/>
                  <w:vAlign w:val="center"/>
                </w:tcPr>
                <w:p w:rsidR="00706C00" w:rsidRDefault="004B3C4D">
                  <w:pPr>
                    <w:jc w:val="center"/>
                    <w:rPr>
                      <w:bCs/>
                      <w:color w:val="000000" w:themeColor="text1"/>
                      <w:szCs w:val="21"/>
                    </w:rPr>
                  </w:pPr>
                  <w:r>
                    <w:rPr>
                      <w:bCs/>
                      <w:color w:val="000000" w:themeColor="text1"/>
                      <w:szCs w:val="21"/>
                      <w:lang w:bidi="ar"/>
                    </w:rPr>
                    <w:t>1</w:t>
                  </w:r>
                </w:p>
              </w:tc>
              <w:tc>
                <w:tcPr>
                  <w:tcW w:w="951" w:type="dxa"/>
                  <w:tcBorders>
                    <w:top w:val="single" w:sz="4" w:space="0" w:color="auto"/>
                    <w:left w:val="nil"/>
                    <w:bottom w:val="single" w:sz="4" w:space="0" w:color="auto"/>
                    <w:right w:val="single" w:sz="4" w:space="0" w:color="auto"/>
                  </w:tcBorders>
                  <w:shd w:val="clear" w:color="auto" w:fill="auto"/>
                  <w:vAlign w:val="center"/>
                </w:tcPr>
                <w:p w:rsidR="00706C00" w:rsidRDefault="004B3C4D">
                  <w:pPr>
                    <w:jc w:val="center"/>
                    <w:rPr>
                      <w:bCs/>
                      <w:color w:val="000000" w:themeColor="text1"/>
                      <w:szCs w:val="21"/>
                    </w:rPr>
                  </w:pPr>
                  <w:r>
                    <w:rPr>
                      <w:color w:val="000000" w:themeColor="text1"/>
                      <w:szCs w:val="21"/>
                      <w:lang w:bidi="ar"/>
                    </w:rPr>
                    <w:t>55</w:t>
                  </w:r>
                </w:p>
              </w:tc>
              <w:tc>
                <w:tcPr>
                  <w:tcW w:w="952" w:type="dxa"/>
                  <w:tcBorders>
                    <w:top w:val="single" w:sz="4" w:space="0" w:color="auto"/>
                    <w:left w:val="nil"/>
                    <w:bottom w:val="single" w:sz="4" w:space="0" w:color="auto"/>
                    <w:right w:val="single" w:sz="4" w:space="0" w:color="auto"/>
                  </w:tcBorders>
                  <w:shd w:val="clear" w:color="auto" w:fill="auto"/>
                  <w:vAlign w:val="center"/>
                </w:tcPr>
                <w:p w:rsidR="00706C00" w:rsidRDefault="004B3C4D">
                  <w:pPr>
                    <w:jc w:val="center"/>
                    <w:rPr>
                      <w:bCs/>
                      <w:color w:val="000000" w:themeColor="text1"/>
                      <w:szCs w:val="21"/>
                    </w:rPr>
                  </w:pPr>
                  <w:r>
                    <w:rPr>
                      <w:color w:val="000000" w:themeColor="text1"/>
                      <w:spacing w:val="3"/>
                      <w:szCs w:val="21"/>
                      <w:lang w:bidi="ar"/>
                    </w:rPr>
                    <w:t>45</w:t>
                  </w:r>
                </w:p>
              </w:tc>
              <w:tc>
                <w:tcPr>
                  <w:tcW w:w="1139" w:type="dxa"/>
                  <w:tcBorders>
                    <w:top w:val="single" w:sz="4" w:space="0" w:color="auto"/>
                    <w:left w:val="nil"/>
                    <w:bottom w:val="single" w:sz="4" w:space="0" w:color="auto"/>
                    <w:right w:val="dotted" w:sz="4" w:space="0" w:color="auto"/>
                  </w:tcBorders>
                  <w:shd w:val="clear" w:color="auto" w:fill="auto"/>
                  <w:vAlign w:val="center"/>
                </w:tcPr>
                <w:p w:rsidR="00706C00" w:rsidRDefault="004B3C4D">
                  <w:pPr>
                    <w:jc w:val="center"/>
                    <w:rPr>
                      <w:color w:val="000000" w:themeColor="text1"/>
                      <w:spacing w:val="3"/>
                      <w:szCs w:val="21"/>
                    </w:rPr>
                  </w:pPr>
                  <w:r>
                    <w:rPr>
                      <w:rFonts w:ascii="宋体" w:hAnsi="宋体" w:cs="宋体" w:hint="eastAsia"/>
                      <w:color w:val="000000" w:themeColor="text1"/>
                      <w:spacing w:val="5"/>
                      <w:szCs w:val="21"/>
                      <w:lang w:bidi="ar"/>
                    </w:rPr>
                    <w:t>达标</w:t>
                  </w:r>
                </w:p>
              </w:tc>
            </w:tr>
            <w:tr w:rsidR="00706C00">
              <w:trPr>
                <w:trHeight w:val="397"/>
                <w:jc w:val="center"/>
              </w:trPr>
              <w:tc>
                <w:tcPr>
                  <w:tcW w:w="1711" w:type="dxa"/>
                  <w:tcBorders>
                    <w:top w:val="single" w:sz="4" w:space="0" w:color="auto"/>
                    <w:left w:val="dotted" w:sz="4" w:space="0" w:color="auto"/>
                    <w:bottom w:val="single" w:sz="4" w:space="0" w:color="auto"/>
                    <w:right w:val="single" w:sz="4" w:space="0" w:color="auto"/>
                  </w:tcBorders>
                  <w:shd w:val="clear" w:color="auto" w:fill="auto"/>
                  <w:vAlign w:val="center"/>
                </w:tcPr>
                <w:p w:rsidR="00706C00" w:rsidRDefault="004B3C4D">
                  <w:pPr>
                    <w:jc w:val="center"/>
                    <w:rPr>
                      <w:bCs/>
                      <w:color w:val="000000" w:themeColor="text1"/>
                      <w:szCs w:val="21"/>
                    </w:rPr>
                  </w:pPr>
                  <w:r>
                    <w:rPr>
                      <w:rFonts w:ascii="宋体" w:hAnsi="宋体" w:cs="宋体" w:hint="eastAsia"/>
                      <w:color w:val="000000" w:themeColor="text1"/>
                      <w:spacing w:val="8"/>
                      <w:szCs w:val="21"/>
                      <w:lang w:bidi="ar"/>
                    </w:rPr>
                    <w:t>升压站南厂</w:t>
                  </w:r>
                  <w:r>
                    <w:rPr>
                      <w:rFonts w:ascii="宋体" w:hAnsi="宋体" w:cs="宋体" w:hint="eastAsia"/>
                      <w:color w:val="000000" w:themeColor="text1"/>
                      <w:spacing w:val="7"/>
                      <w:szCs w:val="21"/>
                      <w:lang w:bidi="ar"/>
                    </w:rPr>
                    <w:t>界</w:t>
                  </w:r>
                </w:p>
              </w:tc>
              <w:tc>
                <w:tcPr>
                  <w:tcW w:w="1302" w:type="dxa"/>
                  <w:tcBorders>
                    <w:top w:val="single" w:sz="4" w:space="0" w:color="auto"/>
                    <w:left w:val="nil"/>
                    <w:bottom w:val="single" w:sz="4" w:space="0" w:color="auto"/>
                    <w:right w:val="single" w:sz="4" w:space="0" w:color="auto"/>
                  </w:tcBorders>
                  <w:shd w:val="clear" w:color="auto" w:fill="auto"/>
                  <w:vAlign w:val="center"/>
                </w:tcPr>
                <w:p w:rsidR="00706C00" w:rsidRDefault="004B3C4D">
                  <w:pPr>
                    <w:jc w:val="center"/>
                    <w:rPr>
                      <w:bCs/>
                      <w:color w:val="000000" w:themeColor="text1"/>
                      <w:szCs w:val="21"/>
                    </w:rPr>
                  </w:pPr>
                  <w:r>
                    <w:rPr>
                      <w:bCs/>
                      <w:color w:val="000000" w:themeColor="text1"/>
                      <w:szCs w:val="21"/>
                    </w:rPr>
                    <w:t>26.91</w:t>
                  </w:r>
                </w:p>
              </w:tc>
              <w:tc>
                <w:tcPr>
                  <w:tcW w:w="834" w:type="dxa"/>
                  <w:tcBorders>
                    <w:top w:val="single" w:sz="4" w:space="0" w:color="auto"/>
                    <w:left w:val="nil"/>
                    <w:bottom w:val="single" w:sz="4" w:space="0" w:color="auto"/>
                    <w:right w:val="single" w:sz="4" w:space="0" w:color="auto"/>
                  </w:tcBorders>
                  <w:shd w:val="clear" w:color="auto" w:fill="auto"/>
                  <w:vAlign w:val="center"/>
                </w:tcPr>
                <w:p w:rsidR="00706C00" w:rsidRDefault="004B3C4D">
                  <w:pPr>
                    <w:jc w:val="center"/>
                    <w:rPr>
                      <w:bCs/>
                      <w:color w:val="000000" w:themeColor="text1"/>
                      <w:szCs w:val="21"/>
                    </w:rPr>
                  </w:pPr>
                  <w:r>
                    <w:rPr>
                      <w:bCs/>
                      <w:color w:val="000000" w:themeColor="text1"/>
                      <w:szCs w:val="21"/>
                    </w:rPr>
                    <w:t>118</w:t>
                  </w:r>
                </w:p>
              </w:tc>
              <w:tc>
                <w:tcPr>
                  <w:tcW w:w="834" w:type="dxa"/>
                  <w:tcBorders>
                    <w:top w:val="single" w:sz="4" w:space="0" w:color="auto"/>
                    <w:left w:val="nil"/>
                    <w:bottom w:val="single" w:sz="4" w:space="0" w:color="auto"/>
                    <w:right w:val="single" w:sz="4" w:space="0" w:color="auto"/>
                  </w:tcBorders>
                  <w:shd w:val="clear" w:color="auto" w:fill="auto"/>
                  <w:vAlign w:val="center"/>
                </w:tcPr>
                <w:p w:rsidR="00706C00" w:rsidRDefault="004B3C4D">
                  <w:pPr>
                    <w:jc w:val="center"/>
                    <w:rPr>
                      <w:bCs/>
                      <w:color w:val="000000" w:themeColor="text1"/>
                      <w:szCs w:val="21"/>
                    </w:rPr>
                  </w:pPr>
                  <w:r>
                    <w:rPr>
                      <w:bCs/>
                      <w:color w:val="000000" w:themeColor="text1"/>
                      <w:szCs w:val="21"/>
                    </w:rPr>
                    <w:t>-1</w:t>
                  </w:r>
                </w:p>
              </w:tc>
              <w:tc>
                <w:tcPr>
                  <w:tcW w:w="835" w:type="dxa"/>
                  <w:tcBorders>
                    <w:top w:val="single" w:sz="4" w:space="0" w:color="auto"/>
                    <w:left w:val="nil"/>
                    <w:bottom w:val="single" w:sz="4" w:space="0" w:color="auto"/>
                    <w:right w:val="single" w:sz="4" w:space="0" w:color="auto"/>
                  </w:tcBorders>
                  <w:shd w:val="clear" w:color="auto" w:fill="auto"/>
                  <w:vAlign w:val="center"/>
                </w:tcPr>
                <w:p w:rsidR="00706C00" w:rsidRDefault="004B3C4D">
                  <w:pPr>
                    <w:jc w:val="center"/>
                    <w:rPr>
                      <w:bCs/>
                      <w:color w:val="000000" w:themeColor="text1"/>
                      <w:szCs w:val="21"/>
                    </w:rPr>
                  </w:pPr>
                  <w:r>
                    <w:rPr>
                      <w:bCs/>
                      <w:color w:val="000000" w:themeColor="text1"/>
                      <w:szCs w:val="21"/>
                      <w:lang w:bidi="ar"/>
                    </w:rPr>
                    <w:t>1</w:t>
                  </w:r>
                </w:p>
              </w:tc>
              <w:tc>
                <w:tcPr>
                  <w:tcW w:w="951" w:type="dxa"/>
                  <w:tcBorders>
                    <w:top w:val="single" w:sz="4" w:space="0" w:color="auto"/>
                    <w:left w:val="nil"/>
                    <w:bottom w:val="single" w:sz="4" w:space="0" w:color="auto"/>
                    <w:right w:val="single" w:sz="4" w:space="0" w:color="auto"/>
                  </w:tcBorders>
                  <w:shd w:val="clear" w:color="auto" w:fill="auto"/>
                  <w:vAlign w:val="center"/>
                </w:tcPr>
                <w:p w:rsidR="00706C00" w:rsidRDefault="004B3C4D">
                  <w:pPr>
                    <w:jc w:val="center"/>
                    <w:rPr>
                      <w:bCs/>
                      <w:color w:val="000000" w:themeColor="text1"/>
                      <w:szCs w:val="21"/>
                    </w:rPr>
                  </w:pPr>
                  <w:r>
                    <w:rPr>
                      <w:color w:val="000000" w:themeColor="text1"/>
                      <w:szCs w:val="21"/>
                      <w:lang w:bidi="ar"/>
                    </w:rPr>
                    <w:t>55</w:t>
                  </w:r>
                </w:p>
              </w:tc>
              <w:tc>
                <w:tcPr>
                  <w:tcW w:w="952" w:type="dxa"/>
                  <w:tcBorders>
                    <w:top w:val="single" w:sz="4" w:space="0" w:color="auto"/>
                    <w:left w:val="nil"/>
                    <w:bottom w:val="single" w:sz="4" w:space="0" w:color="auto"/>
                    <w:right w:val="single" w:sz="4" w:space="0" w:color="auto"/>
                  </w:tcBorders>
                  <w:shd w:val="clear" w:color="auto" w:fill="auto"/>
                  <w:vAlign w:val="center"/>
                </w:tcPr>
                <w:p w:rsidR="00706C00" w:rsidRDefault="004B3C4D">
                  <w:pPr>
                    <w:jc w:val="center"/>
                    <w:rPr>
                      <w:bCs/>
                      <w:color w:val="000000" w:themeColor="text1"/>
                      <w:szCs w:val="21"/>
                    </w:rPr>
                  </w:pPr>
                  <w:r>
                    <w:rPr>
                      <w:color w:val="000000" w:themeColor="text1"/>
                      <w:spacing w:val="3"/>
                      <w:szCs w:val="21"/>
                      <w:lang w:bidi="ar"/>
                    </w:rPr>
                    <w:t>45</w:t>
                  </w:r>
                </w:p>
              </w:tc>
              <w:tc>
                <w:tcPr>
                  <w:tcW w:w="1139" w:type="dxa"/>
                  <w:tcBorders>
                    <w:top w:val="single" w:sz="4" w:space="0" w:color="auto"/>
                    <w:left w:val="nil"/>
                    <w:bottom w:val="single" w:sz="4" w:space="0" w:color="auto"/>
                    <w:right w:val="dotted" w:sz="4" w:space="0" w:color="auto"/>
                  </w:tcBorders>
                  <w:shd w:val="clear" w:color="auto" w:fill="auto"/>
                  <w:vAlign w:val="center"/>
                </w:tcPr>
                <w:p w:rsidR="00706C00" w:rsidRDefault="004B3C4D">
                  <w:pPr>
                    <w:jc w:val="center"/>
                    <w:rPr>
                      <w:color w:val="000000" w:themeColor="text1"/>
                      <w:spacing w:val="3"/>
                      <w:szCs w:val="21"/>
                    </w:rPr>
                  </w:pPr>
                  <w:r>
                    <w:rPr>
                      <w:rFonts w:ascii="宋体" w:hAnsi="宋体" w:cs="宋体" w:hint="eastAsia"/>
                      <w:color w:val="000000" w:themeColor="text1"/>
                      <w:spacing w:val="5"/>
                      <w:szCs w:val="21"/>
                      <w:lang w:bidi="ar"/>
                    </w:rPr>
                    <w:t>达标</w:t>
                  </w:r>
                </w:p>
              </w:tc>
            </w:tr>
            <w:tr w:rsidR="00706C00">
              <w:trPr>
                <w:trHeight w:val="397"/>
                <w:jc w:val="center"/>
              </w:trPr>
              <w:tc>
                <w:tcPr>
                  <w:tcW w:w="1711" w:type="dxa"/>
                  <w:tcBorders>
                    <w:top w:val="single" w:sz="4" w:space="0" w:color="auto"/>
                    <w:left w:val="dotted" w:sz="4" w:space="0" w:color="auto"/>
                    <w:bottom w:val="single" w:sz="4" w:space="0" w:color="auto"/>
                    <w:right w:val="single" w:sz="4" w:space="0" w:color="auto"/>
                  </w:tcBorders>
                  <w:shd w:val="clear" w:color="auto" w:fill="auto"/>
                  <w:vAlign w:val="center"/>
                </w:tcPr>
                <w:p w:rsidR="00706C00" w:rsidRDefault="004B3C4D">
                  <w:pPr>
                    <w:jc w:val="center"/>
                    <w:rPr>
                      <w:bCs/>
                      <w:color w:val="000000" w:themeColor="text1"/>
                      <w:szCs w:val="21"/>
                    </w:rPr>
                  </w:pPr>
                  <w:r>
                    <w:rPr>
                      <w:rFonts w:ascii="宋体" w:hAnsi="宋体" w:cs="宋体" w:hint="eastAsia"/>
                      <w:color w:val="000000" w:themeColor="text1"/>
                      <w:spacing w:val="8"/>
                      <w:szCs w:val="21"/>
                      <w:lang w:bidi="ar"/>
                    </w:rPr>
                    <w:t>升压站西厂</w:t>
                  </w:r>
                  <w:r>
                    <w:rPr>
                      <w:rFonts w:ascii="宋体" w:hAnsi="宋体" w:cs="宋体" w:hint="eastAsia"/>
                      <w:color w:val="000000" w:themeColor="text1"/>
                      <w:spacing w:val="7"/>
                      <w:szCs w:val="21"/>
                      <w:lang w:bidi="ar"/>
                    </w:rPr>
                    <w:t>界</w:t>
                  </w:r>
                </w:p>
              </w:tc>
              <w:tc>
                <w:tcPr>
                  <w:tcW w:w="1302" w:type="dxa"/>
                  <w:tcBorders>
                    <w:top w:val="single" w:sz="4" w:space="0" w:color="auto"/>
                    <w:left w:val="nil"/>
                    <w:bottom w:val="single" w:sz="4" w:space="0" w:color="auto"/>
                    <w:right w:val="single" w:sz="4" w:space="0" w:color="auto"/>
                  </w:tcBorders>
                  <w:shd w:val="clear" w:color="auto" w:fill="auto"/>
                  <w:vAlign w:val="center"/>
                </w:tcPr>
                <w:p w:rsidR="00706C00" w:rsidRDefault="004B3C4D">
                  <w:pPr>
                    <w:jc w:val="center"/>
                    <w:rPr>
                      <w:bCs/>
                      <w:color w:val="000000" w:themeColor="text1"/>
                      <w:szCs w:val="21"/>
                    </w:rPr>
                  </w:pPr>
                  <w:r>
                    <w:rPr>
                      <w:bCs/>
                      <w:color w:val="000000" w:themeColor="text1"/>
                      <w:szCs w:val="21"/>
                    </w:rPr>
                    <w:t>29.62</w:t>
                  </w:r>
                </w:p>
              </w:tc>
              <w:tc>
                <w:tcPr>
                  <w:tcW w:w="834" w:type="dxa"/>
                  <w:tcBorders>
                    <w:top w:val="single" w:sz="4" w:space="0" w:color="auto"/>
                    <w:left w:val="nil"/>
                    <w:bottom w:val="single" w:sz="4" w:space="0" w:color="auto"/>
                    <w:right w:val="single" w:sz="4" w:space="0" w:color="auto"/>
                  </w:tcBorders>
                  <w:shd w:val="clear" w:color="auto" w:fill="auto"/>
                  <w:vAlign w:val="center"/>
                </w:tcPr>
                <w:p w:rsidR="00706C00" w:rsidRDefault="004B3C4D">
                  <w:pPr>
                    <w:jc w:val="center"/>
                    <w:rPr>
                      <w:bCs/>
                      <w:color w:val="000000" w:themeColor="text1"/>
                      <w:szCs w:val="21"/>
                    </w:rPr>
                  </w:pPr>
                  <w:r>
                    <w:rPr>
                      <w:rFonts w:hint="eastAsia"/>
                      <w:bCs/>
                      <w:color w:val="000000" w:themeColor="text1"/>
                      <w:szCs w:val="21"/>
                    </w:rPr>
                    <w:t>-1</w:t>
                  </w:r>
                </w:p>
              </w:tc>
              <w:tc>
                <w:tcPr>
                  <w:tcW w:w="834" w:type="dxa"/>
                  <w:tcBorders>
                    <w:top w:val="single" w:sz="4" w:space="0" w:color="auto"/>
                    <w:left w:val="nil"/>
                    <w:bottom w:val="single" w:sz="4" w:space="0" w:color="auto"/>
                    <w:right w:val="single" w:sz="4" w:space="0" w:color="auto"/>
                  </w:tcBorders>
                  <w:shd w:val="clear" w:color="auto" w:fill="auto"/>
                  <w:vAlign w:val="center"/>
                </w:tcPr>
                <w:p w:rsidR="00706C00" w:rsidRDefault="004B3C4D">
                  <w:pPr>
                    <w:jc w:val="center"/>
                    <w:rPr>
                      <w:bCs/>
                      <w:color w:val="000000" w:themeColor="text1"/>
                      <w:szCs w:val="21"/>
                    </w:rPr>
                  </w:pPr>
                  <w:r>
                    <w:rPr>
                      <w:bCs/>
                      <w:color w:val="000000" w:themeColor="text1"/>
                      <w:szCs w:val="21"/>
                    </w:rPr>
                    <w:t>55</w:t>
                  </w:r>
                </w:p>
              </w:tc>
              <w:tc>
                <w:tcPr>
                  <w:tcW w:w="835" w:type="dxa"/>
                  <w:tcBorders>
                    <w:top w:val="single" w:sz="4" w:space="0" w:color="auto"/>
                    <w:left w:val="nil"/>
                    <w:bottom w:val="single" w:sz="4" w:space="0" w:color="auto"/>
                    <w:right w:val="single" w:sz="4" w:space="0" w:color="auto"/>
                  </w:tcBorders>
                  <w:shd w:val="clear" w:color="auto" w:fill="auto"/>
                  <w:vAlign w:val="center"/>
                </w:tcPr>
                <w:p w:rsidR="00706C00" w:rsidRDefault="004B3C4D">
                  <w:pPr>
                    <w:jc w:val="center"/>
                    <w:rPr>
                      <w:bCs/>
                      <w:color w:val="000000" w:themeColor="text1"/>
                      <w:szCs w:val="21"/>
                    </w:rPr>
                  </w:pPr>
                  <w:r>
                    <w:rPr>
                      <w:bCs/>
                      <w:color w:val="000000" w:themeColor="text1"/>
                      <w:szCs w:val="21"/>
                      <w:lang w:bidi="ar"/>
                    </w:rPr>
                    <w:t>1</w:t>
                  </w:r>
                </w:p>
              </w:tc>
              <w:tc>
                <w:tcPr>
                  <w:tcW w:w="951" w:type="dxa"/>
                  <w:tcBorders>
                    <w:top w:val="single" w:sz="4" w:space="0" w:color="auto"/>
                    <w:left w:val="nil"/>
                    <w:bottom w:val="single" w:sz="4" w:space="0" w:color="auto"/>
                    <w:right w:val="single" w:sz="4" w:space="0" w:color="auto"/>
                  </w:tcBorders>
                  <w:shd w:val="clear" w:color="auto" w:fill="auto"/>
                  <w:vAlign w:val="center"/>
                </w:tcPr>
                <w:p w:rsidR="00706C00" w:rsidRDefault="004B3C4D">
                  <w:pPr>
                    <w:jc w:val="center"/>
                    <w:rPr>
                      <w:bCs/>
                      <w:color w:val="000000" w:themeColor="text1"/>
                      <w:szCs w:val="21"/>
                    </w:rPr>
                  </w:pPr>
                  <w:r>
                    <w:rPr>
                      <w:color w:val="000000" w:themeColor="text1"/>
                      <w:szCs w:val="21"/>
                      <w:lang w:bidi="ar"/>
                    </w:rPr>
                    <w:t>55</w:t>
                  </w:r>
                </w:p>
              </w:tc>
              <w:tc>
                <w:tcPr>
                  <w:tcW w:w="952" w:type="dxa"/>
                  <w:tcBorders>
                    <w:top w:val="single" w:sz="4" w:space="0" w:color="auto"/>
                    <w:left w:val="nil"/>
                    <w:bottom w:val="single" w:sz="4" w:space="0" w:color="auto"/>
                    <w:right w:val="single" w:sz="4" w:space="0" w:color="auto"/>
                  </w:tcBorders>
                  <w:shd w:val="clear" w:color="auto" w:fill="auto"/>
                  <w:vAlign w:val="center"/>
                </w:tcPr>
                <w:p w:rsidR="00706C00" w:rsidRDefault="004B3C4D">
                  <w:pPr>
                    <w:jc w:val="center"/>
                    <w:rPr>
                      <w:bCs/>
                      <w:color w:val="000000" w:themeColor="text1"/>
                      <w:szCs w:val="21"/>
                    </w:rPr>
                  </w:pPr>
                  <w:r>
                    <w:rPr>
                      <w:color w:val="000000" w:themeColor="text1"/>
                      <w:spacing w:val="3"/>
                      <w:szCs w:val="21"/>
                      <w:lang w:bidi="ar"/>
                    </w:rPr>
                    <w:t>45</w:t>
                  </w:r>
                </w:p>
              </w:tc>
              <w:tc>
                <w:tcPr>
                  <w:tcW w:w="1139" w:type="dxa"/>
                  <w:tcBorders>
                    <w:top w:val="single" w:sz="4" w:space="0" w:color="auto"/>
                    <w:left w:val="nil"/>
                    <w:bottom w:val="single" w:sz="4" w:space="0" w:color="auto"/>
                    <w:right w:val="dotted" w:sz="4" w:space="0" w:color="auto"/>
                  </w:tcBorders>
                  <w:shd w:val="clear" w:color="auto" w:fill="auto"/>
                  <w:vAlign w:val="center"/>
                </w:tcPr>
                <w:p w:rsidR="00706C00" w:rsidRDefault="004B3C4D">
                  <w:pPr>
                    <w:jc w:val="center"/>
                    <w:rPr>
                      <w:color w:val="000000" w:themeColor="text1"/>
                      <w:spacing w:val="3"/>
                      <w:szCs w:val="21"/>
                    </w:rPr>
                  </w:pPr>
                  <w:r>
                    <w:rPr>
                      <w:rFonts w:ascii="宋体" w:hAnsi="宋体" w:cs="宋体" w:hint="eastAsia"/>
                      <w:color w:val="000000" w:themeColor="text1"/>
                      <w:spacing w:val="5"/>
                      <w:szCs w:val="21"/>
                      <w:lang w:bidi="ar"/>
                    </w:rPr>
                    <w:t>达标</w:t>
                  </w:r>
                </w:p>
              </w:tc>
            </w:tr>
            <w:tr w:rsidR="00706C00">
              <w:trPr>
                <w:trHeight w:val="397"/>
                <w:jc w:val="center"/>
              </w:trPr>
              <w:tc>
                <w:tcPr>
                  <w:tcW w:w="1711" w:type="dxa"/>
                  <w:tcBorders>
                    <w:top w:val="single" w:sz="4" w:space="0" w:color="auto"/>
                    <w:left w:val="dotted" w:sz="4" w:space="0" w:color="auto"/>
                    <w:bottom w:val="single" w:sz="12" w:space="0" w:color="auto"/>
                    <w:right w:val="single" w:sz="4" w:space="0" w:color="auto"/>
                  </w:tcBorders>
                  <w:shd w:val="clear" w:color="auto" w:fill="auto"/>
                  <w:vAlign w:val="center"/>
                </w:tcPr>
                <w:p w:rsidR="00706C00" w:rsidRDefault="004B3C4D">
                  <w:pPr>
                    <w:jc w:val="center"/>
                    <w:rPr>
                      <w:bCs/>
                      <w:color w:val="000000" w:themeColor="text1"/>
                      <w:szCs w:val="21"/>
                    </w:rPr>
                  </w:pPr>
                  <w:r>
                    <w:rPr>
                      <w:rFonts w:ascii="宋体" w:hAnsi="宋体" w:cs="宋体" w:hint="eastAsia"/>
                      <w:color w:val="000000" w:themeColor="text1"/>
                      <w:spacing w:val="8"/>
                      <w:szCs w:val="21"/>
                      <w:lang w:bidi="ar"/>
                    </w:rPr>
                    <w:t>升压站北厂</w:t>
                  </w:r>
                  <w:r>
                    <w:rPr>
                      <w:rFonts w:ascii="宋体" w:hAnsi="宋体" w:cs="宋体" w:hint="eastAsia"/>
                      <w:color w:val="000000" w:themeColor="text1"/>
                      <w:spacing w:val="7"/>
                      <w:szCs w:val="21"/>
                      <w:lang w:bidi="ar"/>
                    </w:rPr>
                    <w:t>界</w:t>
                  </w:r>
                </w:p>
              </w:tc>
              <w:tc>
                <w:tcPr>
                  <w:tcW w:w="1302" w:type="dxa"/>
                  <w:tcBorders>
                    <w:top w:val="single" w:sz="4" w:space="0" w:color="auto"/>
                    <w:left w:val="nil"/>
                    <w:bottom w:val="single" w:sz="12" w:space="0" w:color="auto"/>
                    <w:right w:val="single" w:sz="4" w:space="0" w:color="auto"/>
                  </w:tcBorders>
                  <w:shd w:val="clear" w:color="auto" w:fill="auto"/>
                  <w:vAlign w:val="center"/>
                </w:tcPr>
                <w:p w:rsidR="00706C00" w:rsidRDefault="004B3C4D">
                  <w:pPr>
                    <w:jc w:val="center"/>
                    <w:rPr>
                      <w:bCs/>
                      <w:color w:val="000000" w:themeColor="text1"/>
                      <w:szCs w:val="21"/>
                    </w:rPr>
                  </w:pPr>
                  <w:r>
                    <w:rPr>
                      <w:rFonts w:hint="eastAsia"/>
                      <w:bCs/>
                      <w:color w:val="000000" w:themeColor="text1"/>
                      <w:szCs w:val="21"/>
                    </w:rPr>
                    <w:t>28.</w:t>
                  </w:r>
                  <w:r>
                    <w:rPr>
                      <w:bCs/>
                      <w:color w:val="000000" w:themeColor="text1"/>
                      <w:szCs w:val="21"/>
                    </w:rPr>
                    <w:t>41</w:t>
                  </w:r>
                </w:p>
              </w:tc>
              <w:tc>
                <w:tcPr>
                  <w:tcW w:w="834" w:type="dxa"/>
                  <w:tcBorders>
                    <w:top w:val="single" w:sz="4" w:space="0" w:color="auto"/>
                    <w:left w:val="nil"/>
                    <w:bottom w:val="single" w:sz="12" w:space="0" w:color="auto"/>
                    <w:right w:val="single" w:sz="4" w:space="0" w:color="auto"/>
                  </w:tcBorders>
                  <w:shd w:val="clear" w:color="auto" w:fill="auto"/>
                  <w:vAlign w:val="center"/>
                </w:tcPr>
                <w:p w:rsidR="00706C00" w:rsidRDefault="004B3C4D">
                  <w:pPr>
                    <w:jc w:val="center"/>
                    <w:rPr>
                      <w:bCs/>
                      <w:color w:val="000000" w:themeColor="text1"/>
                      <w:szCs w:val="21"/>
                    </w:rPr>
                  </w:pPr>
                  <w:r>
                    <w:rPr>
                      <w:bCs/>
                      <w:color w:val="000000" w:themeColor="text1"/>
                      <w:szCs w:val="21"/>
                    </w:rPr>
                    <w:t>118</w:t>
                  </w:r>
                </w:p>
              </w:tc>
              <w:tc>
                <w:tcPr>
                  <w:tcW w:w="834" w:type="dxa"/>
                  <w:tcBorders>
                    <w:top w:val="single" w:sz="4" w:space="0" w:color="auto"/>
                    <w:left w:val="nil"/>
                    <w:bottom w:val="single" w:sz="12" w:space="0" w:color="auto"/>
                    <w:right w:val="single" w:sz="4" w:space="0" w:color="auto"/>
                  </w:tcBorders>
                  <w:shd w:val="clear" w:color="auto" w:fill="auto"/>
                  <w:vAlign w:val="center"/>
                </w:tcPr>
                <w:p w:rsidR="00706C00" w:rsidRDefault="004B3C4D">
                  <w:pPr>
                    <w:jc w:val="center"/>
                    <w:rPr>
                      <w:bCs/>
                      <w:color w:val="000000" w:themeColor="text1"/>
                      <w:szCs w:val="21"/>
                    </w:rPr>
                  </w:pPr>
                  <w:r>
                    <w:rPr>
                      <w:bCs/>
                      <w:color w:val="000000" w:themeColor="text1"/>
                      <w:szCs w:val="21"/>
                    </w:rPr>
                    <w:t>121</w:t>
                  </w:r>
                </w:p>
              </w:tc>
              <w:tc>
                <w:tcPr>
                  <w:tcW w:w="835" w:type="dxa"/>
                  <w:tcBorders>
                    <w:top w:val="single" w:sz="4" w:space="0" w:color="auto"/>
                    <w:left w:val="nil"/>
                    <w:bottom w:val="single" w:sz="12" w:space="0" w:color="auto"/>
                    <w:right w:val="single" w:sz="4" w:space="0" w:color="auto"/>
                  </w:tcBorders>
                  <w:shd w:val="clear" w:color="auto" w:fill="auto"/>
                  <w:vAlign w:val="center"/>
                </w:tcPr>
                <w:p w:rsidR="00706C00" w:rsidRDefault="004B3C4D">
                  <w:pPr>
                    <w:jc w:val="center"/>
                    <w:rPr>
                      <w:bCs/>
                      <w:color w:val="000000" w:themeColor="text1"/>
                      <w:szCs w:val="21"/>
                    </w:rPr>
                  </w:pPr>
                  <w:r>
                    <w:rPr>
                      <w:bCs/>
                      <w:color w:val="000000" w:themeColor="text1"/>
                      <w:szCs w:val="21"/>
                      <w:lang w:bidi="ar"/>
                    </w:rPr>
                    <w:t>1</w:t>
                  </w:r>
                </w:p>
              </w:tc>
              <w:tc>
                <w:tcPr>
                  <w:tcW w:w="951" w:type="dxa"/>
                  <w:tcBorders>
                    <w:top w:val="single" w:sz="4" w:space="0" w:color="auto"/>
                    <w:left w:val="nil"/>
                    <w:bottom w:val="single" w:sz="12" w:space="0" w:color="auto"/>
                    <w:right w:val="single" w:sz="4" w:space="0" w:color="auto"/>
                  </w:tcBorders>
                  <w:shd w:val="clear" w:color="auto" w:fill="auto"/>
                  <w:vAlign w:val="center"/>
                </w:tcPr>
                <w:p w:rsidR="00706C00" w:rsidRDefault="004B3C4D">
                  <w:pPr>
                    <w:jc w:val="center"/>
                    <w:rPr>
                      <w:bCs/>
                      <w:color w:val="000000" w:themeColor="text1"/>
                      <w:szCs w:val="21"/>
                    </w:rPr>
                  </w:pPr>
                  <w:r>
                    <w:rPr>
                      <w:color w:val="000000" w:themeColor="text1"/>
                      <w:szCs w:val="21"/>
                      <w:lang w:bidi="ar"/>
                    </w:rPr>
                    <w:t>55</w:t>
                  </w:r>
                </w:p>
              </w:tc>
              <w:tc>
                <w:tcPr>
                  <w:tcW w:w="952" w:type="dxa"/>
                  <w:tcBorders>
                    <w:top w:val="single" w:sz="4" w:space="0" w:color="auto"/>
                    <w:left w:val="nil"/>
                    <w:bottom w:val="single" w:sz="12" w:space="0" w:color="auto"/>
                    <w:right w:val="single" w:sz="4" w:space="0" w:color="auto"/>
                  </w:tcBorders>
                  <w:shd w:val="clear" w:color="auto" w:fill="auto"/>
                  <w:vAlign w:val="center"/>
                </w:tcPr>
                <w:p w:rsidR="00706C00" w:rsidRDefault="004B3C4D">
                  <w:pPr>
                    <w:jc w:val="center"/>
                    <w:rPr>
                      <w:bCs/>
                      <w:color w:val="000000" w:themeColor="text1"/>
                      <w:szCs w:val="21"/>
                    </w:rPr>
                  </w:pPr>
                  <w:r>
                    <w:rPr>
                      <w:color w:val="000000" w:themeColor="text1"/>
                      <w:spacing w:val="3"/>
                      <w:szCs w:val="21"/>
                      <w:lang w:bidi="ar"/>
                    </w:rPr>
                    <w:t>45</w:t>
                  </w:r>
                </w:p>
              </w:tc>
              <w:tc>
                <w:tcPr>
                  <w:tcW w:w="1139" w:type="dxa"/>
                  <w:tcBorders>
                    <w:top w:val="single" w:sz="4" w:space="0" w:color="auto"/>
                    <w:left w:val="nil"/>
                    <w:bottom w:val="single" w:sz="12" w:space="0" w:color="auto"/>
                    <w:right w:val="dotted" w:sz="4" w:space="0" w:color="auto"/>
                  </w:tcBorders>
                  <w:shd w:val="clear" w:color="auto" w:fill="auto"/>
                  <w:vAlign w:val="center"/>
                </w:tcPr>
                <w:p w:rsidR="00706C00" w:rsidRDefault="004B3C4D">
                  <w:pPr>
                    <w:jc w:val="center"/>
                    <w:rPr>
                      <w:color w:val="000000" w:themeColor="text1"/>
                      <w:spacing w:val="3"/>
                      <w:szCs w:val="21"/>
                    </w:rPr>
                  </w:pPr>
                  <w:r>
                    <w:rPr>
                      <w:rFonts w:ascii="宋体" w:hAnsi="宋体" w:cs="宋体" w:hint="eastAsia"/>
                      <w:color w:val="000000" w:themeColor="text1"/>
                      <w:spacing w:val="5"/>
                      <w:szCs w:val="21"/>
                      <w:lang w:bidi="ar"/>
                    </w:rPr>
                    <w:t>达标</w:t>
                  </w:r>
                </w:p>
              </w:tc>
            </w:tr>
          </w:tbl>
          <w:p w:rsidR="00706C00" w:rsidRDefault="004B3C4D">
            <w:pPr>
              <w:widowControl/>
              <w:spacing w:before="100" w:beforeAutospacing="1" w:after="100" w:afterAutospacing="1"/>
              <w:jc w:val="left"/>
              <w:rPr>
                <w:rFonts w:ascii="宋体" w:hAnsi="宋体" w:cs="宋体"/>
                <w:kern w:val="0"/>
                <w:sz w:val="24"/>
              </w:rPr>
            </w:pPr>
            <w:r>
              <w:rPr>
                <w:rFonts w:ascii="宋体" w:hAnsi="宋体" w:cs="宋体"/>
                <w:noProof/>
                <w:kern w:val="0"/>
                <w:sz w:val="24"/>
              </w:rPr>
              <w:lastRenderedPageBreak/>
              <w:drawing>
                <wp:inline distT="0" distB="0" distL="0" distR="0">
                  <wp:extent cx="5483860" cy="3239770"/>
                  <wp:effectExtent l="0" t="0" r="2540" b="0"/>
                  <wp:docPr id="16" name="图片 16" descr="C:\Users\Administrator\Desktop\丰宁站\噪声预测\噪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istrator\Desktop\丰宁站\噪声预测\噪声.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484148" cy="3240000"/>
                          </a:xfrm>
                          <a:prstGeom prst="rect">
                            <a:avLst/>
                          </a:prstGeom>
                          <a:noFill/>
                          <a:ln>
                            <a:noFill/>
                          </a:ln>
                        </pic:spPr>
                      </pic:pic>
                    </a:graphicData>
                  </a:graphic>
                </wp:inline>
              </w:drawing>
            </w:r>
          </w:p>
          <w:p w:rsidR="00706C00" w:rsidRDefault="004B3C4D">
            <w:pPr>
              <w:pStyle w:val="ac"/>
              <w:widowControl w:val="0"/>
              <w:spacing w:before="0" w:beforeAutospacing="0" w:after="0" w:afterAutospacing="0" w:line="360" w:lineRule="auto"/>
              <w:jc w:val="center"/>
              <w:rPr>
                <w:rFonts w:ascii="Times New Roman" w:hAnsi="Times New Roman"/>
                <w:b/>
                <w:color w:val="000000" w:themeColor="text1"/>
                <w:sz w:val="21"/>
                <w:szCs w:val="21"/>
              </w:rPr>
            </w:pPr>
            <w:r>
              <w:rPr>
                <w:rFonts w:cs="宋体" w:hint="eastAsia"/>
                <w:b/>
                <w:color w:val="000000" w:themeColor="text1"/>
                <w:sz w:val="21"/>
                <w:szCs w:val="21"/>
                <w:lang w:bidi="ar"/>
              </w:rPr>
              <w:t>图</w:t>
            </w:r>
            <w:r>
              <w:rPr>
                <w:rFonts w:ascii="Times New Roman" w:hAnsi="Times New Roman"/>
                <w:b/>
                <w:color w:val="000000" w:themeColor="text1"/>
                <w:sz w:val="21"/>
                <w:szCs w:val="21"/>
                <w:lang w:bidi="ar"/>
              </w:rPr>
              <w:t xml:space="preserve">4-2  </w:t>
            </w:r>
            <w:r>
              <w:rPr>
                <w:rFonts w:cs="宋体" w:hint="eastAsia"/>
                <w:b/>
                <w:color w:val="000000" w:themeColor="text1"/>
                <w:sz w:val="21"/>
                <w:szCs w:val="21"/>
                <w:lang w:bidi="ar"/>
              </w:rPr>
              <w:t>噪声预测结果图</w:t>
            </w:r>
          </w:p>
          <w:p w:rsidR="00706C00" w:rsidRDefault="004B3C4D">
            <w:pPr>
              <w:widowControl/>
              <w:spacing w:line="360" w:lineRule="auto"/>
              <w:ind w:firstLineChars="200" w:firstLine="420"/>
              <w:rPr>
                <w:color w:val="000000" w:themeColor="text1"/>
                <w:kern w:val="0"/>
                <w:szCs w:val="21"/>
              </w:rPr>
            </w:pPr>
            <w:r>
              <w:rPr>
                <w:rFonts w:ascii="宋体" w:hAnsi="宋体" w:cs="宋体" w:hint="eastAsia"/>
                <w:color w:val="000000" w:themeColor="text1"/>
                <w:kern w:val="0"/>
                <w:szCs w:val="21"/>
                <w:lang w:bidi="ar"/>
              </w:rPr>
              <w:t>可知，本项目设备噪声对</w:t>
            </w:r>
            <w:proofErr w:type="gramStart"/>
            <w:r>
              <w:rPr>
                <w:rFonts w:ascii="宋体" w:hAnsi="宋体" w:cs="宋体" w:hint="eastAsia"/>
                <w:color w:val="000000" w:themeColor="text1"/>
                <w:kern w:val="0"/>
                <w:szCs w:val="21"/>
                <w:lang w:bidi="ar"/>
              </w:rPr>
              <w:t>升压站</w:t>
            </w:r>
            <w:proofErr w:type="gramEnd"/>
            <w:r>
              <w:rPr>
                <w:rFonts w:ascii="宋体" w:hAnsi="宋体" w:cs="宋体" w:hint="eastAsia"/>
                <w:color w:val="000000" w:themeColor="text1"/>
                <w:kern w:val="0"/>
                <w:szCs w:val="21"/>
                <w:lang w:bidi="ar"/>
              </w:rPr>
              <w:t>厂界贡献值的范围为</w:t>
            </w:r>
            <w:r>
              <w:rPr>
                <w:color w:val="000000" w:themeColor="text1"/>
                <w:kern w:val="0"/>
                <w:szCs w:val="21"/>
                <w:lang w:bidi="ar"/>
              </w:rPr>
              <w:t>26.91</w:t>
            </w:r>
            <w:r>
              <w:rPr>
                <w:rFonts w:hint="eastAsia"/>
                <w:color w:val="000000" w:themeColor="text1"/>
                <w:kern w:val="0"/>
                <w:szCs w:val="21"/>
                <w:lang w:bidi="ar"/>
              </w:rPr>
              <w:t>~</w:t>
            </w:r>
            <w:r>
              <w:rPr>
                <w:color w:val="000000" w:themeColor="text1"/>
                <w:kern w:val="0"/>
                <w:szCs w:val="21"/>
                <w:lang w:bidi="ar"/>
              </w:rPr>
              <w:t>29.62dB</w:t>
            </w:r>
            <w:r>
              <w:rPr>
                <w:rFonts w:ascii="宋体" w:hAnsi="宋体" w:cs="宋体" w:hint="eastAsia"/>
                <w:color w:val="000000" w:themeColor="text1"/>
                <w:kern w:val="0"/>
                <w:szCs w:val="21"/>
                <w:lang w:bidi="ar"/>
              </w:rPr>
              <w:t>（</w:t>
            </w:r>
            <w:r>
              <w:rPr>
                <w:color w:val="000000" w:themeColor="text1"/>
                <w:kern w:val="0"/>
                <w:szCs w:val="21"/>
                <w:lang w:bidi="ar"/>
              </w:rPr>
              <w:t>A</w:t>
            </w:r>
            <w:r>
              <w:rPr>
                <w:rFonts w:ascii="宋体" w:hAnsi="宋体" w:cs="宋体" w:hint="eastAsia"/>
                <w:color w:val="000000" w:themeColor="text1"/>
                <w:kern w:val="0"/>
                <w:szCs w:val="21"/>
                <w:lang w:bidi="ar"/>
              </w:rPr>
              <w:t>），场界噪声能满足《工业企业厂界环境噪声排放标准》（</w:t>
            </w:r>
            <w:r>
              <w:rPr>
                <w:color w:val="000000" w:themeColor="text1"/>
                <w:kern w:val="0"/>
                <w:szCs w:val="21"/>
                <w:lang w:bidi="ar"/>
              </w:rPr>
              <w:t>GB 12348-2008</w:t>
            </w:r>
            <w:r>
              <w:rPr>
                <w:rFonts w:ascii="宋体" w:hAnsi="宋体" w:cs="宋体" w:hint="eastAsia"/>
                <w:color w:val="000000" w:themeColor="text1"/>
                <w:kern w:val="0"/>
                <w:szCs w:val="21"/>
                <w:lang w:bidi="ar"/>
              </w:rPr>
              <w:t>）</w:t>
            </w:r>
            <w:r>
              <w:rPr>
                <w:color w:val="000000" w:themeColor="text1"/>
                <w:kern w:val="0"/>
                <w:szCs w:val="21"/>
                <w:lang w:bidi="ar"/>
              </w:rPr>
              <w:t>1</w:t>
            </w:r>
            <w:r>
              <w:rPr>
                <w:rFonts w:ascii="宋体" w:hAnsi="宋体" w:cs="宋体" w:hint="eastAsia"/>
                <w:color w:val="000000" w:themeColor="text1"/>
                <w:kern w:val="0"/>
                <w:szCs w:val="21"/>
                <w:lang w:bidi="ar"/>
              </w:rPr>
              <w:t>类标准要求。因此，本项目噪声不会对</w:t>
            </w:r>
            <w:proofErr w:type="gramStart"/>
            <w:r>
              <w:rPr>
                <w:rFonts w:ascii="宋体" w:hAnsi="宋体" w:cs="宋体" w:hint="eastAsia"/>
                <w:color w:val="000000" w:themeColor="text1"/>
                <w:kern w:val="0"/>
                <w:szCs w:val="21"/>
                <w:lang w:bidi="ar"/>
              </w:rPr>
              <w:t>周围声</w:t>
            </w:r>
            <w:proofErr w:type="gramEnd"/>
            <w:r>
              <w:rPr>
                <w:rFonts w:ascii="宋体" w:hAnsi="宋体" w:cs="宋体" w:hint="eastAsia"/>
                <w:color w:val="000000" w:themeColor="text1"/>
                <w:kern w:val="0"/>
                <w:szCs w:val="21"/>
                <w:lang w:bidi="ar"/>
              </w:rPr>
              <w:t>环境产生影响。</w:t>
            </w:r>
          </w:p>
          <w:p w:rsidR="00706C00" w:rsidRDefault="004B3C4D">
            <w:pPr>
              <w:autoSpaceDE w:val="0"/>
              <w:spacing w:line="360" w:lineRule="auto"/>
              <w:ind w:firstLineChars="200" w:firstLine="420"/>
              <w:rPr>
                <w:color w:val="000000" w:themeColor="text1"/>
                <w:szCs w:val="21"/>
              </w:rPr>
            </w:pPr>
            <w:r>
              <w:rPr>
                <w:rFonts w:hint="eastAsia"/>
                <w:color w:val="000000" w:themeColor="text1"/>
                <w:szCs w:val="21"/>
              </w:rPr>
              <w:t>（</w:t>
            </w:r>
            <w:r>
              <w:rPr>
                <w:rFonts w:hint="eastAsia"/>
                <w:color w:val="000000" w:themeColor="text1"/>
                <w:szCs w:val="21"/>
              </w:rPr>
              <w:t>3</w:t>
            </w:r>
            <w:r>
              <w:rPr>
                <w:rFonts w:hint="eastAsia"/>
                <w:color w:val="000000" w:themeColor="text1"/>
                <w:szCs w:val="21"/>
              </w:rPr>
              <w:t>）措施</w:t>
            </w:r>
          </w:p>
          <w:p w:rsidR="00706C00" w:rsidRDefault="004B3C4D">
            <w:pPr>
              <w:autoSpaceDE w:val="0"/>
              <w:spacing w:line="360" w:lineRule="auto"/>
              <w:ind w:firstLineChars="200" w:firstLine="420"/>
              <w:rPr>
                <w:color w:val="000000" w:themeColor="text1"/>
                <w:szCs w:val="21"/>
              </w:rPr>
            </w:pPr>
            <w:r>
              <w:rPr>
                <w:color w:val="000000" w:themeColor="text1"/>
                <w:szCs w:val="21"/>
              </w:rPr>
              <w:t>为了更好的控制本项目噪声源对周边环境的影响，本项目采取的噪声控制措施为：</w:t>
            </w:r>
          </w:p>
          <w:p w:rsidR="00706C00" w:rsidRDefault="004B3C4D">
            <w:pPr>
              <w:pStyle w:val="04"/>
              <w:autoSpaceDE w:val="0"/>
              <w:spacing w:line="360" w:lineRule="auto"/>
              <w:rPr>
                <w:color w:val="000000" w:themeColor="text1"/>
                <w:sz w:val="21"/>
                <w:szCs w:val="21"/>
              </w:rPr>
            </w:pPr>
            <w:r>
              <w:rPr>
                <w:color w:val="000000" w:themeColor="text1"/>
                <w:sz w:val="21"/>
                <w:szCs w:val="21"/>
              </w:rPr>
              <w:t>①</w:t>
            </w:r>
            <w:r>
              <w:rPr>
                <w:color w:val="000000" w:themeColor="text1"/>
                <w:sz w:val="21"/>
                <w:szCs w:val="21"/>
              </w:rPr>
              <w:t>优先选用低噪声设备，从源头控制噪声的产生。</w:t>
            </w:r>
          </w:p>
          <w:p w:rsidR="00706C00" w:rsidRDefault="004B3C4D">
            <w:pPr>
              <w:pStyle w:val="04"/>
              <w:autoSpaceDE w:val="0"/>
              <w:spacing w:line="360" w:lineRule="auto"/>
              <w:rPr>
                <w:color w:val="000000" w:themeColor="text1"/>
                <w:sz w:val="21"/>
                <w:szCs w:val="21"/>
              </w:rPr>
            </w:pPr>
            <w:r>
              <w:rPr>
                <w:color w:val="000000" w:themeColor="text1"/>
                <w:sz w:val="21"/>
                <w:szCs w:val="21"/>
              </w:rPr>
              <w:t>②</w:t>
            </w:r>
            <w:r>
              <w:rPr>
                <w:color w:val="000000" w:themeColor="text1"/>
                <w:sz w:val="21"/>
                <w:szCs w:val="21"/>
              </w:rPr>
              <w:t>房屋合理布局，尽量将高噪声设备远离门窗位置，以降低噪声的传播和干扰，同时设备之间保持间距，避免噪声叠加影响。</w:t>
            </w:r>
          </w:p>
          <w:p w:rsidR="00706C00" w:rsidRDefault="004B3C4D">
            <w:pPr>
              <w:pStyle w:val="04"/>
              <w:autoSpaceDE w:val="0"/>
              <w:spacing w:line="360" w:lineRule="auto"/>
              <w:rPr>
                <w:color w:val="000000" w:themeColor="text1"/>
                <w:sz w:val="21"/>
                <w:szCs w:val="21"/>
              </w:rPr>
            </w:pPr>
            <w:r>
              <w:rPr>
                <w:color w:val="000000" w:themeColor="text1"/>
                <w:sz w:val="21"/>
                <w:szCs w:val="21"/>
              </w:rPr>
              <w:t>③</w:t>
            </w:r>
            <w:r>
              <w:rPr>
                <w:color w:val="000000" w:themeColor="text1"/>
                <w:sz w:val="21"/>
                <w:szCs w:val="21"/>
              </w:rPr>
              <w:t>加强设备的维护，确保设备处于良好的运转状态，杜绝因设备不正常运转时产生的高噪声现象。</w:t>
            </w:r>
          </w:p>
          <w:p w:rsidR="00706C00" w:rsidRDefault="004B3C4D">
            <w:pPr>
              <w:autoSpaceDE w:val="0"/>
              <w:autoSpaceDN w:val="0"/>
              <w:adjustRightInd w:val="0"/>
              <w:snapToGrid w:val="0"/>
              <w:spacing w:line="360" w:lineRule="auto"/>
              <w:ind w:firstLineChars="200" w:firstLine="420"/>
              <w:rPr>
                <w:color w:val="000000" w:themeColor="text1"/>
                <w:szCs w:val="21"/>
              </w:rPr>
            </w:pPr>
            <w:r>
              <w:rPr>
                <w:color w:val="000000" w:themeColor="text1"/>
                <w:szCs w:val="21"/>
              </w:rPr>
              <w:t>④</w:t>
            </w:r>
            <w:r>
              <w:rPr>
                <w:color w:val="000000" w:themeColor="text1"/>
                <w:szCs w:val="21"/>
              </w:rPr>
              <w:t>通过采取上述措施后，经预测，</w:t>
            </w:r>
            <w:proofErr w:type="gramStart"/>
            <w:r>
              <w:rPr>
                <w:color w:val="000000" w:themeColor="text1"/>
                <w:szCs w:val="21"/>
              </w:rPr>
              <w:t>升压站</w:t>
            </w:r>
            <w:proofErr w:type="gramEnd"/>
            <w:r>
              <w:rPr>
                <w:color w:val="000000" w:themeColor="text1"/>
                <w:szCs w:val="21"/>
              </w:rPr>
              <w:t>厂界噪声满足《工业企业厂界环境噪声排放标准》（</w:t>
            </w:r>
            <w:r>
              <w:rPr>
                <w:color w:val="000000" w:themeColor="text1"/>
                <w:szCs w:val="21"/>
              </w:rPr>
              <w:t>GB12348-2008</w:t>
            </w:r>
            <w:r>
              <w:rPr>
                <w:color w:val="000000" w:themeColor="text1"/>
                <w:szCs w:val="21"/>
              </w:rPr>
              <w:t>）</w:t>
            </w:r>
            <w:r>
              <w:rPr>
                <w:color w:val="000000" w:themeColor="text1"/>
                <w:szCs w:val="21"/>
              </w:rPr>
              <w:t>1</w:t>
            </w:r>
            <w:r>
              <w:rPr>
                <w:color w:val="000000" w:themeColor="text1"/>
                <w:szCs w:val="21"/>
              </w:rPr>
              <w:t>类标准（昼间</w:t>
            </w:r>
            <w:r>
              <w:rPr>
                <w:color w:val="000000" w:themeColor="text1"/>
                <w:szCs w:val="21"/>
              </w:rPr>
              <w:t>≤55dB</w:t>
            </w:r>
            <w:r>
              <w:rPr>
                <w:color w:val="000000" w:themeColor="text1"/>
                <w:szCs w:val="21"/>
              </w:rPr>
              <w:t>（</w:t>
            </w:r>
            <w:r>
              <w:rPr>
                <w:color w:val="000000" w:themeColor="text1"/>
                <w:szCs w:val="21"/>
              </w:rPr>
              <w:t>A</w:t>
            </w:r>
            <w:r>
              <w:rPr>
                <w:color w:val="000000" w:themeColor="text1"/>
                <w:szCs w:val="21"/>
              </w:rPr>
              <w:t>）；夜间</w:t>
            </w:r>
            <w:r>
              <w:rPr>
                <w:color w:val="000000" w:themeColor="text1"/>
                <w:szCs w:val="21"/>
              </w:rPr>
              <w:t>≤45dB</w:t>
            </w:r>
            <w:r>
              <w:rPr>
                <w:color w:val="000000" w:themeColor="text1"/>
                <w:szCs w:val="21"/>
              </w:rPr>
              <w:t>（</w:t>
            </w:r>
            <w:r>
              <w:rPr>
                <w:color w:val="000000" w:themeColor="text1"/>
                <w:szCs w:val="21"/>
              </w:rPr>
              <w:t>A</w:t>
            </w:r>
            <w:r>
              <w:rPr>
                <w:color w:val="000000" w:themeColor="text1"/>
                <w:szCs w:val="21"/>
              </w:rPr>
              <w:t>）），因此，项目噪声对</w:t>
            </w:r>
            <w:proofErr w:type="gramStart"/>
            <w:r>
              <w:rPr>
                <w:color w:val="000000" w:themeColor="text1"/>
                <w:szCs w:val="21"/>
              </w:rPr>
              <w:t>周围声</w:t>
            </w:r>
            <w:proofErr w:type="gramEnd"/>
            <w:r>
              <w:rPr>
                <w:color w:val="000000" w:themeColor="text1"/>
                <w:szCs w:val="21"/>
              </w:rPr>
              <w:t>环境的影响较小。</w:t>
            </w:r>
          </w:p>
          <w:p w:rsidR="00706C00" w:rsidRDefault="004B3C4D">
            <w:pPr>
              <w:autoSpaceDE w:val="0"/>
              <w:autoSpaceDN w:val="0"/>
              <w:adjustRightInd w:val="0"/>
              <w:snapToGrid w:val="0"/>
              <w:spacing w:line="360" w:lineRule="auto"/>
              <w:ind w:firstLineChars="200" w:firstLine="420"/>
              <w:rPr>
                <w:color w:val="000000" w:themeColor="text1"/>
                <w:szCs w:val="21"/>
              </w:rPr>
            </w:pPr>
            <w:r>
              <w:rPr>
                <w:color w:val="000000" w:themeColor="text1"/>
                <w:szCs w:val="21"/>
              </w:rPr>
              <w:t>（</w:t>
            </w:r>
            <w:r>
              <w:rPr>
                <w:color w:val="000000" w:themeColor="text1"/>
                <w:szCs w:val="21"/>
              </w:rPr>
              <w:t>3</w:t>
            </w:r>
            <w:r>
              <w:rPr>
                <w:color w:val="000000" w:themeColor="text1"/>
                <w:szCs w:val="21"/>
              </w:rPr>
              <w:t>）噪声监测计划</w:t>
            </w:r>
          </w:p>
          <w:p w:rsidR="00706C00" w:rsidRDefault="004B3C4D">
            <w:pPr>
              <w:autoSpaceDE w:val="0"/>
              <w:autoSpaceDN w:val="0"/>
              <w:adjustRightInd w:val="0"/>
              <w:snapToGrid w:val="0"/>
              <w:spacing w:line="360" w:lineRule="auto"/>
              <w:ind w:firstLineChars="200" w:firstLine="420"/>
              <w:rPr>
                <w:color w:val="000000" w:themeColor="text1"/>
                <w:szCs w:val="21"/>
              </w:rPr>
            </w:pPr>
            <w:r>
              <w:rPr>
                <w:color w:val="000000" w:themeColor="text1"/>
                <w:szCs w:val="21"/>
              </w:rPr>
              <w:t>建设单位营运期应进行常规自行监测：监测项目及频次可按照下表或更为严格的要求执行。</w:t>
            </w:r>
          </w:p>
          <w:p w:rsidR="00706C00" w:rsidRDefault="004B3C4D">
            <w:pPr>
              <w:pStyle w:val="ac"/>
              <w:tabs>
                <w:tab w:val="left" w:pos="0"/>
              </w:tabs>
              <w:spacing w:before="0" w:beforeAutospacing="0" w:after="0" w:afterAutospacing="0"/>
              <w:jc w:val="center"/>
              <w:rPr>
                <w:rFonts w:ascii="Times New Roman" w:hAnsi="Times New Roman"/>
                <w:b/>
                <w:bCs/>
                <w:color w:val="000000" w:themeColor="text1"/>
                <w:sz w:val="21"/>
                <w:szCs w:val="21"/>
              </w:rPr>
            </w:pPr>
            <w:r>
              <w:rPr>
                <w:rFonts w:ascii="Times New Roman" w:hAnsi="Times New Roman"/>
                <w:b/>
                <w:bCs/>
                <w:color w:val="000000" w:themeColor="text1"/>
                <w:sz w:val="21"/>
                <w:szCs w:val="21"/>
              </w:rPr>
              <w:t>表</w:t>
            </w:r>
            <w:r>
              <w:rPr>
                <w:rFonts w:ascii="Times New Roman" w:hAnsi="Times New Roman"/>
                <w:b/>
                <w:bCs/>
                <w:color w:val="000000" w:themeColor="text1"/>
                <w:sz w:val="21"/>
                <w:szCs w:val="21"/>
              </w:rPr>
              <w:t>4-</w:t>
            </w:r>
            <w:r>
              <w:rPr>
                <w:rFonts w:ascii="Times New Roman" w:hAnsi="Times New Roman" w:hint="eastAsia"/>
                <w:b/>
                <w:bCs/>
                <w:color w:val="000000" w:themeColor="text1"/>
                <w:sz w:val="21"/>
                <w:szCs w:val="21"/>
              </w:rPr>
              <w:t>5</w:t>
            </w:r>
            <w:r>
              <w:rPr>
                <w:rFonts w:ascii="Times New Roman" w:hAnsi="Times New Roman"/>
                <w:b/>
                <w:bCs/>
                <w:color w:val="000000" w:themeColor="text1"/>
                <w:sz w:val="21"/>
                <w:szCs w:val="21"/>
              </w:rPr>
              <w:t xml:space="preserve">   </w:t>
            </w:r>
            <w:r>
              <w:rPr>
                <w:rFonts w:ascii="Times New Roman" w:hAnsi="Times New Roman"/>
                <w:b/>
                <w:bCs/>
                <w:color w:val="000000" w:themeColor="text1"/>
                <w:sz w:val="21"/>
                <w:szCs w:val="21"/>
              </w:rPr>
              <w:t>声环境监测工作计划</w:t>
            </w:r>
          </w:p>
          <w:tbl>
            <w:tblPr>
              <w:tblW w:w="4998" w:type="pct"/>
              <w:jc w:val="center"/>
              <w:tblBorders>
                <w:top w:val="single" w:sz="12" w:space="0" w:color="auto"/>
                <w:left w:val="dotted" w:sz="4" w:space="0" w:color="auto"/>
                <w:bottom w:val="single" w:sz="12" w:space="0" w:color="auto"/>
                <w:right w:val="dotted" w:sz="4" w:space="0" w:color="auto"/>
                <w:insideH w:val="single" w:sz="4" w:space="0" w:color="auto"/>
                <w:insideV w:val="single" w:sz="4" w:space="0" w:color="auto"/>
              </w:tblBorders>
              <w:tblLayout w:type="fixed"/>
              <w:tblCellMar>
                <w:left w:w="23" w:type="dxa"/>
                <w:right w:w="23" w:type="dxa"/>
              </w:tblCellMar>
              <w:tblLook w:val="04A0" w:firstRow="1" w:lastRow="0" w:firstColumn="1" w:lastColumn="0" w:noHBand="0" w:noVBand="1"/>
            </w:tblPr>
            <w:tblGrid>
              <w:gridCol w:w="878"/>
              <w:gridCol w:w="2044"/>
              <w:gridCol w:w="1153"/>
              <w:gridCol w:w="4766"/>
            </w:tblGrid>
            <w:tr w:rsidR="00706C00">
              <w:trPr>
                <w:trHeight w:val="397"/>
                <w:jc w:val="center"/>
              </w:trPr>
              <w:tc>
                <w:tcPr>
                  <w:tcW w:w="809" w:type="dxa"/>
                  <w:tcBorders>
                    <w:tl2br w:val="nil"/>
                    <w:tr2bl w:val="nil"/>
                  </w:tcBorders>
                  <w:shd w:val="clear" w:color="auto" w:fill="auto"/>
                  <w:vAlign w:val="center"/>
                </w:tcPr>
                <w:p w:rsidR="00706C00" w:rsidRDefault="004B3C4D">
                  <w:pPr>
                    <w:widowControl/>
                    <w:autoSpaceDE w:val="0"/>
                    <w:adjustRightInd w:val="0"/>
                    <w:snapToGrid w:val="0"/>
                    <w:spacing w:line="340" w:lineRule="exact"/>
                    <w:jc w:val="center"/>
                    <w:textAlignment w:val="baseline"/>
                    <w:rPr>
                      <w:color w:val="000000" w:themeColor="text1"/>
                      <w:szCs w:val="21"/>
                    </w:rPr>
                  </w:pPr>
                  <w:r>
                    <w:rPr>
                      <w:color w:val="000000" w:themeColor="text1"/>
                      <w:szCs w:val="21"/>
                    </w:rPr>
                    <w:t>类别</w:t>
                  </w:r>
                </w:p>
              </w:tc>
              <w:tc>
                <w:tcPr>
                  <w:tcW w:w="1885" w:type="dxa"/>
                  <w:tcBorders>
                    <w:tl2br w:val="nil"/>
                    <w:tr2bl w:val="nil"/>
                  </w:tcBorders>
                  <w:shd w:val="clear" w:color="auto" w:fill="auto"/>
                  <w:vAlign w:val="center"/>
                </w:tcPr>
                <w:p w:rsidR="00706C00" w:rsidRDefault="004B3C4D">
                  <w:pPr>
                    <w:widowControl/>
                    <w:autoSpaceDE w:val="0"/>
                    <w:adjustRightInd w:val="0"/>
                    <w:snapToGrid w:val="0"/>
                    <w:spacing w:line="340" w:lineRule="exact"/>
                    <w:jc w:val="center"/>
                    <w:textAlignment w:val="baseline"/>
                    <w:rPr>
                      <w:color w:val="000000" w:themeColor="text1"/>
                      <w:szCs w:val="21"/>
                    </w:rPr>
                  </w:pPr>
                  <w:r>
                    <w:rPr>
                      <w:color w:val="000000" w:themeColor="text1"/>
                      <w:szCs w:val="21"/>
                    </w:rPr>
                    <w:t>监测点位</w:t>
                  </w:r>
                </w:p>
              </w:tc>
              <w:tc>
                <w:tcPr>
                  <w:tcW w:w="1063" w:type="dxa"/>
                  <w:tcBorders>
                    <w:tl2br w:val="nil"/>
                    <w:tr2bl w:val="nil"/>
                  </w:tcBorders>
                  <w:shd w:val="clear" w:color="auto" w:fill="auto"/>
                  <w:vAlign w:val="center"/>
                </w:tcPr>
                <w:p w:rsidR="00706C00" w:rsidRDefault="004B3C4D">
                  <w:pPr>
                    <w:widowControl/>
                    <w:autoSpaceDE w:val="0"/>
                    <w:adjustRightInd w:val="0"/>
                    <w:snapToGrid w:val="0"/>
                    <w:spacing w:line="340" w:lineRule="exact"/>
                    <w:jc w:val="center"/>
                    <w:textAlignment w:val="baseline"/>
                    <w:rPr>
                      <w:color w:val="000000" w:themeColor="text1"/>
                      <w:szCs w:val="21"/>
                    </w:rPr>
                  </w:pPr>
                  <w:r>
                    <w:rPr>
                      <w:color w:val="000000" w:themeColor="text1"/>
                      <w:szCs w:val="21"/>
                    </w:rPr>
                    <w:t>监测频次</w:t>
                  </w:r>
                </w:p>
              </w:tc>
              <w:tc>
                <w:tcPr>
                  <w:tcW w:w="4395" w:type="dxa"/>
                  <w:tcBorders>
                    <w:tl2br w:val="nil"/>
                    <w:tr2bl w:val="nil"/>
                  </w:tcBorders>
                  <w:shd w:val="clear" w:color="auto" w:fill="auto"/>
                  <w:vAlign w:val="center"/>
                </w:tcPr>
                <w:p w:rsidR="00706C00" w:rsidRDefault="004B3C4D">
                  <w:pPr>
                    <w:widowControl/>
                    <w:autoSpaceDE w:val="0"/>
                    <w:adjustRightInd w:val="0"/>
                    <w:snapToGrid w:val="0"/>
                    <w:spacing w:line="340" w:lineRule="exact"/>
                    <w:jc w:val="center"/>
                    <w:textAlignment w:val="baseline"/>
                    <w:rPr>
                      <w:color w:val="000000" w:themeColor="text1"/>
                      <w:szCs w:val="21"/>
                    </w:rPr>
                  </w:pPr>
                  <w:r>
                    <w:rPr>
                      <w:color w:val="000000" w:themeColor="text1"/>
                      <w:szCs w:val="21"/>
                    </w:rPr>
                    <w:t>执行排放标准</w:t>
                  </w:r>
                </w:p>
              </w:tc>
            </w:tr>
            <w:tr w:rsidR="00706C00">
              <w:trPr>
                <w:trHeight w:val="397"/>
                <w:jc w:val="center"/>
              </w:trPr>
              <w:tc>
                <w:tcPr>
                  <w:tcW w:w="809" w:type="dxa"/>
                  <w:tcBorders>
                    <w:tl2br w:val="nil"/>
                    <w:tr2bl w:val="nil"/>
                  </w:tcBorders>
                  <w:shd w:val="clear" w:color="auto" w:fill="auto"/>
                  <w:vAlign w:val="center"/>
                </w:tcPr>
                <w:p w:rsidR="00706C00" w:rsidRDefault="004B3C4D">
                  <w:pPr>
                    <w:widowControl/>
                    <w:autoSpaceDE w:val="0"/>
                    <w:adjustRightInd w:val="0"/>
                    <w:snapToGrid w:val="0"/>
                    <w:spacing w:line="340" w:lineRule="exact"/>
                    <w:jc w:val="center"/>
                    <w:textAlignment w:val="baseline"/>
                    <w:rPr>
                      <w:color w:val="000000" w:themeColor="text1"/>
                      <w:szCs w:val="21"/>
                    </w:rPr>
                  </w:pPr>
                  <w:r>
                    <w:rPr>
                      <w:color w:val="000000" w:themeColor="text1"/>
                      <w:szCs w:val="21"/>
                    </w:rPr>
                    <w:t>声环境</w:t>
                  </w:r>
                </w:p>
              </w:tc>
              <w:tc>
                <w:tcPr>
                  <w:tcW w:w="1885" w:type="dxa"/>
                  <w:tcBorders>
                    <w:tl2br w:val="nil"/>
                    <w:tr2bl w:val="nil"/>
                  </w:tcBorders>
                  <w:shd w:val="clear" w:color="auto" w:fill="auto"/>
                  <w:vAlign w:val="center"/>
                </w:tcPr>
                <w:p w:rsidR="00706C00" w:rsidRDefault="004B3C4D">
                  <w:pPr>
                    <w:widowControl/>
                    <w:autoSpaceDE w:val="0"/>
                    <w:adjustRightInd w:val="0"/>
                    <w:snapToGrid w:val="0"/>
                    <w:spacing w:line="300" w:lineRule="exact"/>
                    <w:jc w:val="center"/>
                    <w:textAlignment w:val="baseline"/>
                    <w:rPr>
                      <w:color w:val="000000" w:themeColor="text1"/>
                      <w:szCs w:val="21"/>
                    </w:rPr>
                  </w:pPr>
                  <w:proofErr w:type="gramStart"/>
                  <w:r>
                    <w:rPr>
                      <w:color w:val="000000" w:themeColor="text1"/>
                      <w:szCs w:val="21"/>
                    </w:rPr>
                    <w:t>升压站</w:t>
                  </w:r>
                  <w:proofErr w:type="gramEnd"/>
                  <w:r>
                    <w:rPr>
                      <w:color w:val="000000" w:themeColor="text1"/>
                      <w:szCs w:val="21"/>
                    </w:rPr>
                    <w:t>厂界外四周各设</w:t>
                  </w:r>
                  <w:r>
                    <w:rPr>
                      <w:color w:val="000000" w:themeColor="text1"/>
                      <w:szCs w:val="21"/>
                    </w:rPr>
                    <w:t>1</w:t>
                  </w:r>
                  <w:r>
                    <w:rPr>
                      <w:color w:val="000000" w:themeColor="text1"/>
                      <w:szCs w:val="21"/>
                    </w:rPr>
                    <w:t>个监测点</w:t>
                  </w:r>
                </w:p>
              </w:tc>
              <w:tc>
                <w:tcPr>
                  <w:tcW w:w="1063" w:type="dxa"/>
                  <w:tcBorders>
                    <w:tl2br w:val="nil"/>
                    <w:tr2bl w:val="nil"/>
                  </w:tcBorders>
                  <w:shd w:val="clear" w:color="auto" w:fill="auto"/>
                  <w:vAlign w:val="center"/>
                </w:tcPr>
                <w:p w:rsidR="00706C00" w:rsidRDefault="004B3C4D">
                  <w:pPr>
                    <w:widowControl/>
                    <w:autoSpaceDE w:val="0"/>
                    <w:adjustRightInd w:val="0"/>
                    <w:snapToGrid w:val="0"/>
                    <w:spacing w:line="300" w:lineRule="exact"/>
                    <w:jc w:val="center"/>
                    <w:textAlignment w:val="baseline"/>
                    <w:rPr>
                      <w:color w:val="000000" w:themeColor="text1"/>
                      <w:szCs w:val="21"/>
                    </w:rPr>
                  </w:pPr>
                  <w:r>
                    <w:rPr>
                      <w:color w:val="000000" w:themeColor="text1"/>
                      <w:szCs w:val="21"/>
                    </w:rPr>
                    <w:t>1</w:t>
                  </w:r>
                  <w:r>
                    <w:rPr>
                      <w:color w:val="000000" w:themeColor="text1"/>
                      <w:szCs w:val="21"/>
                    </w:rPr>
                    <w:t>次</w:t>
                  </w:r>
                  <w:r>
                    <w:rPr>
                      <w:color w:val="000000" w:themeColor="text1"/>
                      <w:szCs w:val="21"/>
                    </w:rPr>
                    <w:t>/</w:t>
                  </w:r>
                  <w:r>
                    <w:rPr>
                      <w:color w:val="000000" w:themeColor="text1"/>
                      <w:szCs w:val="21"/>
                    </w:rPr>
                    <w:t>季度</w:t>
                  </w:r>
                </w:p>
              </w:tc>
              <w:tc>
                <w:tcPr>
                  <w:tcW w:w="4395" w:type="dxa"/>
                  <w:tcBorders>
                    <w:tl2br w:val="nil"/>
                    <w:tr2bl w:val="nil"/>
                  </w:tcBorders>
                  <w:shd w:val="clear" w:color="auto" w:fill="auto"/>
                  <w:vAlign w:val="center"/>
                </w:tcPr>
                <w:p w:rsidR="00706C00" w:rsidRDefault="004B3C4D">
                  <w:pPr>
                    <w:widowControl/>
                    <w:autoSpaceDE w:val="0"/>
                    <w:adjustRightInd w:val="0"/>
                    <w:snapToGrid w:val="0"/>
                    <w:spacing w:line="300" w:lineRule="exact"/>
                    <w:jc w:val="center"/>
                    <w:textAlignment w:val="baseline"/>
                    <w:rPr>
                      <w:color w:val="000000" w:themeColor="text1"/>
                      <w:szCs w:val="21"/>
                    </w:rPr>
                  </w:pPr>
                  <w:r>
                    <w:rPr>
                      <w:color w:val="000000" w:themeColor="text1"/>
                      <w:szCs w:val="21"/>
                    </w:rPr>
                    <w:t>《工业企业厂界环境噪声排放标准》（</w:t>
                  </w:r>
                  <w:r>
                    <w:rPr>
                      <w:color w:val="000000" w:themeColor="text1"/>
                      <w:szCs w:val="21"/>
                    </w:rPr>
                    <w:t>GB12348-2008</w:t>
                  </w:r>
                  <w:r>
                    <w:rPr>
                      <w:color w:val="000000" w:themeColor="text1"/>
                      <w:szCs w:val="21"/>
                    </w:rPr>
                    <w:t>）中的</w:t>
                  </w:r>
                  <w:r>
                    <w:rPr>
                      <w:color w:val="000000" w:themeColor="text1"/>
                      <w:szCs w:val="21"/>
                    </w:rPr>
                    <w:t>1</w:t>
                  </w:r>
                  <w:r>
                    <w:rPr>
                      <w:color w:val="000000" w:themeColor="text1"/>
                      <w:szCs w:val="21"/>
                    </w:rPr>
                    <w:t>类标准</w:t>
                  </w:r>
                </w:p>
              </w:tc>
            </w:tr>
          </w:tbl>
          <w:p w:rsidR="00706C00" w:rsidRDefault="004B3C4D">
            <w:pPr>
              <w:spacing w:beforeLines="50" w:before="120" w:line="360" w:lineRule="auto"/>
              <w:ind w:firstLineChars="200" w:firstLine="420"/>
              <w:rPr>
                <w:color w:val="000000" w:themeColor="text1"/>
                <w:szCs w:val="21"/>
              </w:rPr>
            </w:pPr>
            <w:r>
              <w:rPr>
                <w:rFonts w:hint="eastAsia"/>
                <w:color w:val="000000" w:themeColor="text1"/>
                <w:szCs w:val="21"/>
              </w:rPr>
              <w:t>6</w:t>
            </w:r>
            <w:r>
              <w:rPr>
                <w:color w:val="000000" w:themeColor="text1"/>
                <w:szCs w:val="21"/>
              </w:rPr>
              <w:t>、电磁环境影响预测</w:t>
            </w:r>
            <w:r>
              <w:rPr>
                <w:rFonts w:hint="eastAsia"/>
                <w:color w:val="000000" w:themeColor="text1"/>
                <w:szCs w:val="21"/>
              </w:rPr>
              <w:t>及</w:t>
            </w:r>
            <w:r>
              <w:rPr>
                <w:color w:val="000000" w:themeColor="text1"/>
                <w:szCs w:val="21"/>
              </w:rPr>
              <w:t>评价</w:t>
            </w:r>
          </w:p>
          <w:p w:rsidR="00706C00" w:rsidRDefault="004B3C4D">
            <w:pPr>
              <w:autoSpaceDE w:val="0"/>
              <w:autoSpaceDN w:val="0"/>
              <w:adjustRightInd w:val="0"/>
              <w:spacing w:line="360" w:lineRule="auto"/>
              <w:ind w:firstLineChars="200" w:firstLine="420"/>
              <w:rPr>
                <w:color w:val="000000" w:themeColor="text1"/>
                <w:szCs w:val="21"/>
              </w:rPr>
            </w:pPr>
            <w:r>
              <w:rPr>
                <w:rFonts w:hint="eastAsia"/>
                <w:color w:val="000000" w:themeColor="text1"/>
                <w:szCs w:val="21"/>
              </w:rPr>
              <w:t>（</w:t>
            </w:r>
            <w:r>
              <w:rPr>
                <w:rFonts w:hint="eastAsia"/>
                <w:color w:val="000000" w:themeColor="text1"/>
                <w:szCs w:val="21"/>
              </w:rPr>
              <w:t>1</w:t>
            </w:r>
            <w:r>
              <w:rPr>
                <w:rFonts w:hint="eastAsia"/>
                <w:color w:val="000000" w:themeColor="text1"/>
                <w:szCs w:val="21"/>
              </w:rPr>
              <w:t>）</w:t>
            </w:r>
            <w:proofErr w:type="gramStart"/>
            <w:r>
              <w:rPr>
                <w:rFonts w:hint="eastAsia"/>
                <w:color w:val="000000" w:themeColor="text1"/>
                <w:szCs w:val="21"/>
              </w:rPr>
              <w:t>升压站</w:t>
            </w:r>
            <w:proofErr w:type="gramEnd"/>
            <w:r>
              <w:rPr>
                <w:rFonts w:hint="eastAsia"/>
                <w:color w:val="000000" w:themeColor="text1"/>
                <w:szCs w:val="21"/>
              </w:rPr>
              <w:t>电磁环境影响预测及评价</w:t>
            </w:r>
          </w:p>
          <w:p w:rsidR="00706C00" w:rsidRDefault="004B3C4D">
            <w:pPr>
              <w:autoSpaceDE w:val="0"/>
              <w:autoSpaceDN w:val="0"/>
              <w:adjustRightInd w:val="0"/>
              <w:spacing w:line="360" w:lineRule="auto"/>
              <w:ind w:firstLineChars="200" w:firstLine="420"/>
              <w:rPr>
                <w:color w:val="000000" w:themeColor="text1"/>
                <w:szCs w:val="21"/>
              </w:rPr>
            </w:pPr>
            <w:r>
              <w:rPr>
                <w:color w:val="000000" w:themeColor="text1"/>
                <w:szCs w:val="21"/>
              </w:rPr>
              <w:lastRenderedPageBreak/>
              <w:t>根据本工程电磁环境影响专题评价</w:t>
            </w:r>
            <w:r>
              <w:rPr>
                <w:rFonts w:hint="eastAsia"/>
                <w:color w:val="000000" w:themeColor="text1"/>
                <w:szCs w:val="21"/>
              </w:rPr>
              <w:t>，</w:t>
            </w:r>
            <w:r>
              <w:rPr>
                <w:color w:val="000000" w:themeColor="text1"/>
                <w:szCs w:val="21"/>
              </w:rPr>
              <w:t>采用类比监测的方式预测本项目</w:t>
            </w:r>
            <w:proofErr w:type="gramStart"/>
            <w:r>
              <w:rPr>
                <w:color w:val="000000" w:themeColor="text1"/>
                <w:szCs w:val="21"/>
              </w:rPr>
              <w:t>升压站</w:t>
            </w:r>
            <w:proofErr w:type="gramEnd"/>
            <w:r>
              <w:rPr>
                <w:color w:val="000000" w:themeColor="text1"/>
                <w:szCs w:val="21"/>
              </w:rPr>
              <w:t>运行后产生的工频电磁场对周围环境的影响范围和程度</w:t>
            </w:r>
            <w:r>
              <w:rPr>
                <w:rFonts w:hint="eastAsia"/>
                <w:color w:val="000000" w:themeColor="text1"/>
                <w:szCs w:val="21"/>
              </w:rPr>
              <w:t>，</w:t>
            </w:r>
            <w:r>
              <w:rPr>
                <w:color w:val="000000" w:themeColor="text1"/>
                <w:szCs w:val="21"/>
              </w:rPr>
              <w:t>经类比分析可知</w:t>
            </w:r>
            <w:r>
              <w:rPr>
                <w:rFonts w:hint="eastAsia"/>
                <w:color w:val="000000" w:themeColor="text1"/>
                <w:szCs w:val="21"/>
              </w:rPr>
              <w:t>，</w:t>
            </w:r>
            <w:r>
              <w:rPr>
                <w:color w:val="000000" w:themeColor="text1"/>
                <w:szCs w:val="21"/>
              </w:rPr>
              <w:t>围墙外</w:t>
            </w:r>
            <w:r>
              <w:rPr>
                <w:rFonts w:hint="eastAsia"/>
                <w:color w:val="000000" w:themeColor="text1"/>
                <w:szCs w:val="21"/>
              </w:rPr>
              <w:t>工频电场强度、</w:t>
            </w:r>
            <w:r>
              <w:rPr>
                <w:color w:val="000000" w:themeColor="text1"/>
                <w:szCs w:val="21"/>
              </w:rPr>
              <w:t>工频磁感应强度分别满足</w:t>
            </w:r>
            <w:r>
              <w:rPr>
                <w:rFonts w:hint="eastAsia"/>
                <w:color w:val="000000" w:themeColor="text1"/>
                <w:szCs w:val="21"/>
              </w:rPr>
              <w:t>《电磁环境控制限值》（</w:t>
            </w:r>
            <w:r>
              <w:rPr>
                <w:rFonts w:hint="eastAsia"/>
                <w:color w:val="000000" w:themeColor="text1"/>
                <w:szCs w:val="21"/>
              </w:rPr>
              <w:t>GB</w:t>
            </w:r>
            <w:r>
              <w:rPr>
                <w:color w:val="000000" w:themeColor="text1"/>
                <w:szCs w:val="21"/>
              </w:rPr>
              <w:t>8702</w:t>
            </w:r>
            <w:r>
              <w:rPr>
                <w:rFonts w:hint="eastAsia"/>
                <w:color w:val="000000" w:themeColor="text1"/>
                <w:szCs w:val="21"/>
              </w:rPr>
              <w:t>-</w:t>
            </w:r>
            <w:r>
              <w:rPr>
                <w:color w:val="000000" w:themeColor="text1"/>
                <w:szCs w:val="21"/>
              </w:rPr>
              <w:t>2014</w:t>
            </w:r>
            <w:r>
              <w:rPr>
                <w:rFonts w:hint="eastAsia"/>
                <w:color w:val="000000" w:themeColor="text1"/>
                <w:szCs w:val="21"/>
              </w:rPr>
              <w:t>）中</w:t>
            </w:r>
            <w:r>
              <w:rPr>
                <w:rFonts w:hint="eastAsia"/>
                <w:color w:val="000000" w:themeColor="text1"/>
                <w:szCs w:val="21"/>
              </w:rPr>
              <w:t>4kV</w:t>
            </w:r>
            <w:r>
              <w:rPr>
                <w:color w:val="000000" w:themeColor="text1"/>
                <w:szCs w:val="21"/>
              </w:rPr>
              <w:t>/m</w:t>
            </w:r>
            <w:r>
              <w:rPr>
                <w:color w:val="000000" w:themeColor="text1"/>
                <w:szCs w:val="21"/>
              </w:rPr>
              <w:t>和</w:t>
            </w:r>
            <w:r>
              <w:rPr>
                <w:rFonts w:hint="eastAsia"/>
                <w:color w:val="000000" w:themeColor="text1"/>
                <w:szCs w:val="21"/>
              </w:rPr>
              <w:t>1</w:t>
            </w:r>
            <w:r>
              <w:rPr>
                <w:color w:val="000000" w:themeColor="text1"/>
                <w:szCs w:val="21"/>
              </w:rPr>
              <w:t>00μT</w:t>
            </w:r>
            <w:r>
              <w:rPr>
                <w:color w:val="000000" w:themeColor="text1"/>
                <w:szCs w:val="21"/>
              </w:rPr>
              <w:t>的控制限值要求</w:t>
            </w:r>
            <w:r>
              <w:rPr>
                <w:rFonts w:hint="eastAsia"/>
                <w:color w:val="000000" w:themeColor="text1"/>
                <w:szCs w:val="21"/>
              </w:rPr>
              <w:t>。</w:t>
            </w:r>
          </w:p>
          <w:p w:rsidR="00706C00" w:rsidRDefault="004B3C4D">
            <w:pPr>
              <w:autoSpaceDE w:val="0"/>
              <w:autoSpaceDN w:val="0"/>
              <w:adjustRightInd w:val="0"/>
              <w:spacing w:line="360" w:lineRule="auto"/>
              <w:ind w:firstLineChars="200" w:firstLine="420"/>
              <w:rPr>
                <w:color w:val="000000" w:themeColor="text1"/>
                <w:szCs w:val="21"/>
              </w:rPr>
            </w:pPr>
            <w:r>
              <w:rPr>
                <w:rFonts w:hint="eastAsia"/>
                <w:color w:val="000000" w:themeColor="text1"/>
                <w:szCs w:val="21"/>
              </w:rPr>
              <w:t>（</w:t>
            </w:r>
            <w:r>
              <w:rPr>
                <w:color w:val="000000" w:themeColor="text1"/>
                <w:szCs w:val="21"/>
              </w:rPr>
              <w:t>2</w:t>
            </w:r>
            <w:r>
              <w:rPr>
                <w:rFonts w:hint="eastAsia"/>
                <w:color w:val="000000" w:themeColor="text1"/>
                <w:szCs w:val="21"/>
              </w:rPr>
              <w:t>）措施</w:t>
            </w:r>
          </w:p>
          <w:p w:rsidR="00706C00" w:rsidRDefault="004B3C4D">
            <w:pPr>
              <w:autoSpaceDE w:val="0"/>
              <w:autoSpaceDN w:val="0"/>
              <w:adjustRightInd w:val="0"/>
              <w:spacing w:line="360" w:lineRule="auto"/>
              <w:ind w:firstLineChars="200" w:firstLine="420"/>
              <w:rPr>
                <w:color w:val="000000" w:themeColor="text1"/>
                <w:szCs w:val="21"/>
              </w:rPr>
            </w:pPr>
            <w:proofErr w:type="gramStart"/>
            <w:r>
              <w:rPr>
                <w:color w:val="000000" w:themeColor="text1"/>
                <w:szCs w:val="21"/>
              </w:rPr>
              <w:t>升压站</w:t>
            </w:r>
            <w:proofErr w:type="gramEnd"/>
            <w:r>
              <w:rPr>
                <w:color w:val="000000" w:themeColor="text1"/>
                <w:szCs w:val="21"/>
              </w:rPr>
              <w:t>采取了主变及配电装置合理布置</w:t>
            </w:r>
            <w:r>
              <w:rPr>
                <w:rFonts w:hint="eastAsia"/>
                <w:color w:val="000000" w:themeColor="text1"/>
                <w:szCs w:val="21"/>
              </w:rPr>
              <w:t>，</w:t>
            </w:r>
            <w:r>
              <w:rPr>
                <w:color w:val="000000" w:themeColor="text1"/>
                <w:szCs w:val="21"/>
              </w:rPr>
              <w:t>考虑进出线对周围电磁环境的影响</w:t>
            </w:r>
            <w:r>
              <w:rPr>
                <w:rFonts w:hint="eastAsia"/>
                <w:color w:val="000000" w:themeColor="text1"/>
                <w:szCs w:val="21"/>
              </w:rPr>
              <w:t>，</w:t>
            </w:r>
            <w:r>
              <w:rPr>
                <w:color w:val="000000" w:themeColor="text1"/>
                <w:szCs w:val="21"/>
              </w:rPr>
              <w:t>运行</w:t>
            </w:r>
            <w:proofErr w:type="gramStart"/>
            <w:r>
              <w:rPr>
                <w:color w:val="000000" w:themeColor="text1"/>
                <w:szCs w:val="21"/>
              </w:rPr>
              <w:t>期做好</w:t>
            </w:r>
            <w:proofErr w:type="gramEnd"/>
            <w:r>
              <w:rPr>
                <w:color w:val="000000" w:themeColor="text1"/>
                <w:szCs w:val="21"/>
              </w:rPr>
              <w:t>环境保护设施的维护和运行管理</w:t>
            </w:r>
            <w:r>
              <w:rPr>
                <w:rFonts w:hint="eastAsia"/>
                <w:color w:val="000000" w:themeColor="text1"/>
                <w:szCs w:val="21"/>
              </w:rPr>
              <w:t>，</w:t>
            </w:r>
            <w:r>
              <w:rPr>
                <w:color w:val="000000" w:themeColor="text1"/>
                <w:szCs w:val="21"/>
              </w:rPr>
              <w:t>加强巡查和检查</w:t>
            </w:r>
            <w:r>
              <w:rPr>
                <w:rFonts w:hint="eastAsia"/>
                <w:color w:val="000000" w:themeColor="text1"/>
                <w:szCs w:val="21"/>
              </w:rPr>
              <w:t>，</w:t>
            </w:r>
            <w:r>
              <w:rPr>
                <w:color w:val="000000" w:themeColor="text1"/>
                <w:szCs w:val="21"/>
              </w:rPr>
              <w:t>保障发挥环境保护作用</w:t>
            </w:r>
            <w:r>
              <w:rPr>
                <w:rFonts w:hint="eastAsia"/>
                <w:color w:val="000000" w:themeColor="text1"/>
                <w:szCs w:val="21"/>
              </w:rPr>
              <w:t>，</w:t>
            </w:r>
            <w:r>
              <w:rPr>
                <w:color w:val="000000" w:themeColor="text1"/>
                <w:szCs w:val="21"/>
              </w:rPr>
              <w:t>定期开展环境监测</w:t>
            </w:r>
            <w:r>
              <w:rPr>
                <w:rFonts w:hint="eastAsia"/>
                <w:color w:val="000000" w:themeColor="text1"/>
                <w:szCs w:val="21"/>
              </w:rPr>
              <w:t>，</w:t>
            </w:r>
            <w:r>
              <w:rPr>
                <w:color w:val="000000" w:themeColor="text1"/>
                <w:szCs w:val="21"/>
              </w:rPr>
              <w:t>确保电磁辐射影响符合</w:t>
            </w:r>
            <w:r>
              <w:rPr>
                <w:rFonts w:hint="eastAsia"/>
                <w:color w:val="000000" w:themeColor="text1"/>
                <w:szCs w:val="21"/>
              </w:rPr>
              <w:t>《电磁环境控制限值》（</w:t>
            </w:r>
            <w:r>
              <w:rPr>
                <w:rFonts w:hint="eastAsia"/>
                <w:color w:val="000000" w:themeColor="text1"/>
                <w:szCs w:val="21"/>
              </w:rPr>
              <w:t>GB</w:t>
            </w:r>
            <w:r>
              <w:rPr>
                <w:color w:val="000000" w:themeColor="text1"/>
                <w:szCs w:val="21"/>
              </w:rPr>
              <w:t>8702</w:t>
            </w:r>
            <w:r>
              <w:rPr>
                <w:rFonts w:hint="eastAsia"/>
                <w:color w:val="000000" w:themeColor="text1"/>
                <w:szCs w:val="21"/>
              </w:rPr>
              <w:t>-</w:t>
            </w:r>
            <w:r>
              <w:rPr>
                <w:color w:val="000000" w:themeColor="text1"/>
                <w:szCs w:val="21"/>
              </w:rPr>
              <w:t>2014</w:t>
            </w:r>
            <w:r>
              <w:rPr>
                <w:rFonts w:hint="eastAsia"/>
                <w:color w:val="000000" w:themeColor="text1"/>
                <w:szCs w:val="21"/>
              </w:rPr>
              <w:t>）中公众曝露控制限值要求，并及时解决公众合理的环境保护诉求。</w:t>
            </w:r>
          </w:p>
          <w:p w:rsidR="00706C00" w:rsidRDefault="004B3C4D">
            <w:pPr>
              <w:snapToGrid w:val="0"/>
              <w:spacing w:line="360" w:lineRule="auto"/>
              <w:ind w:firstLineChars="200" w:firstLine="420"/>
              <w:rPr>
                <w:color w:val="000000" w:themeColor="text1"/>
                <w:szCs w:val="21"/>
              </w:rPr>
            </w:pPr>
            <w:r>
              <w:rPr>
                <w:color w:val="000000" w:themeColor="text1"/>
                <w:szCs w:val="21"/>
              </w:rPr>
              <w:t>详细评价内容参见本项目电磁环境影响专项评价。</w:t>
            </w:r>
          </w:p>
          <w:p w:rsidR="00706C00" w:rsidRDefault="004B3C4D">
            <w:pPr>
              <w:spacing w:line="360" w:lineRule="auto"/>
              <w:ind w:firstLineChars="200" w:firstLine="422"/>
              <w:rPr>
                <w:b/>
                <w:bCs/>
                <w:color w:val="000000" w:themeColor="text1"/>
                <w:szCs w:val="21"/>
              </w:rPr>
            </w:pPr>
            <w:r>
              <w:rPr>
                <w:rFonts w:hint="eastAsia"/>
                <w:b/>
                <w:bCs/>
                <w:color w:val="000000" w:themeColor="text1"/>
                <w:szCs w:val="21"/>
              </w:rPr>
              <w:t>7</w:t>
            </w:r>
            <w:r>
              <w:rPr>
                <w:b/>
                <w:bCs/>
                <w:color w:val="000000" w:themeColor="text1"/>
                <w:szCs w:val="21"/>
              </w:rPr>
              <w:t>、</w:t>
            </w:r>
            <w:r>
              <w:rPr>
                <w:rFonts w:hint="eastAsia"/>
                <w:b/>
                <w:bCs/>
                <w:color w:val="000000" w:themeColor="text1"/>
                <w:szCs w:val="21"/>
              </w:rPr>
              <w:t>环境风险</w:t>
            </w:r>
            <w:r>
              <w:rPr>
                <w:b/>
                <w:bCs/>
                <w:color w:val="000000" w:themeColor="text1"/>
                <w:szCs w:val="21"/>
              </w:rPr>
              <w:t>分析</w:t>
            </w:r>
          </w:p>
          <w:p w:rsidR="00706C00" w:rsidRDefault="004B3C4D">
            <w:pPr>
              <w:spacing w:line="360" w:lineRule="auto"/>
              <w:ind w:firstLineChars="200" w:firstLine="420"/>
              <w:rPr>
                <w:color w:val="000000" w:themeColor="text1"/>
                <w:szCs w:val="21"/>
              </w:rPr>
            </w:pPr>
            <w:r>
              <w:rPr>
                <w:rFonts w:ascii="宋体" w:hAnsi="宋体" w:cs="宋体" w:hint="eastAsia"/>
                <w:color w:val="000000" w:themeColor="text1"/>
                <w:szCs w:val="21"/>
                <w:lang w:bidi="ar"/>
              </w:rPr>
              <w:t>本项目主要风险源为</w:t>
            </w:r>
            <w:proofErr w:type="gramStart"/>
            <w:r>
              <w:rPr>
                <w:rFonts w:ascii="宋体" w:hAnsi="宋体" w:cs="宋体" w:hint="eastAsia"/>
                <w:color w:val="000000" w:themeColor="text1"/>
                <w:szCs w:val="21"/>
                <w:lang w:bidi="ar"/>
              </w:rPr>
              <w:t>升压站</w:t>
            </w:r>
            <w:proofErr w:type="gramEnd"/>
            <w:r>
              <w:rPr>
                <w:rFonts w:ascii="宋体" w:hAnsi="宋体" w:cs="宋体" w:hint="eastAsia"/>
                <w:color w:val="000000" w:themeColor="text1"/>
                <w:szCs w:val="21"/>
                <w:lang w:bidi="ar"/>
              </w:rPr>
              <w:t>运行过程中变压器等设备变压器油发生泄漏，以及电气老化、事故油泄露引发火灾，进而对</w:t>
            </w:r>
            <w:proofErr w:type="gramStart"/>
            <w:r>
              <w:rPr>
                <w:rFonts w:ascii="宋体" w:hAnsi="宋体" w:cs="宋体" w:hint="eastAsia"/>
                <w:color w:val="000000" w:themeColor="text1"/>
                <w:szCs w:val="21"/>
                <w:lang w:bidi="ar"/>
              </w:rPr>
              <w:t>升压站</w:t>
            </w:r>
            <w:proofErr w:type="gramEnd"/>
            <w:r>
              <w:rPr>
                <w:rFonts w:ascii="宋体" w:hAnsi="宋体" w:cs="宋体" w:hint="eastAsia"/>
                <w:color w:val="000000" w:themeColor="text1"/>
                <w:szCs w:val="21"/>
                <w:lang w:bidi="ar"/>
              </w:rPr>
              <w:t>及生命财产安全噪声危害。</w:t>
            </w:r>
          </w:p>
          <w:p w:rsidR="00706C00" w:rsidRDefault="004B3C4D">
            <w:pPr>
              <w:spacing w:line="360" w:lineRule="auto"/>
              <w:ind w:firstLineChars="200" w:firstLine="420"/>
              <w:rPr>
                <w:color w:val="000000" w:themeColor="text1"/>
                <w:szCs w:val="21"/>
              </w:rPr>
            </w:pPr>
            <w:r>
              <w:rPr>
                <w:rFonts w:ascii="宋体" w:hAnsi="宋体" w:cs="宋体" w:hint="eastAsia"/>
                <w:color w:val="000000" w:themeColor="text1"/>
                <w:szCs w:val="21"/>
                <w:lang w:bidi="ar"/>
              </w:rPr>
              <w:t>（</w:t>
            </w:r>
            <w:r>
              <w:rPr>
                <w:color w:val="000000" w:themeColor="text1"/>
                <w:szCs w:val="21"/>
                <w:lang w:bidi="ar"/>
              </w:rPr>
              <w:t>1</w:t>
            </w:r>
            <w:r>
              <w:rPr>
                <w:rFonts w:ascii="宋体" w:hAnsi="宋体" w:cs="宋体" w:hint="eastAsia"/>
                <w:color w:val="000000" w:themeColor="text1"/>
                <w:szCs w:val="21"/>
                <w:lang w:bidi="ar"/>
              </w:rPr>
              <w:t>）危险源识别</w:t>
            </w:r>
          </w:p>
          <w:p w:rsidR="00706C00" w:rsidRDefault="004B3C4D">
            <w:pPr>
              <w:spacing w:line="360" w:lineRule="auto"/>
              <w:ind w:firstLineChars="200" w:firstLine="420"/>
              <w:rPr>
                <w:color w:val="000000" w:themeColor="text1"/>
                <w:szCs w:val="21"/>
              </w:rPr>
            </w:pPr>
            <w:r>
              <w:rPr>
                <w:color w:val="000000" w:themeColor="text1"/>
                <w:szCs w:val="21"/>
                <w:lang w:bidi="ar"/>
              </w:rPr>
              <w:t>①</w:t>
            </w:r>
            <w:proofErr w:type="gramStart"/>
            <w:r>
              <w:rPr>
                <w:rFonts w:ascii="宋体" w:hAnsi="宋体" w:cs="宋体" w:hint="eastAsia"/>
                <w:color w:val="000000" w:themeColor="text1"/>
                <w:szCs w:val="21"/>
                <w:lang w:bidi="ar"/>
              </w:rPr>
              <w:t>升压站事故</w:t>
            </w:r>
            <w:proofErr w:type="gramEnd"/>
            <w:r>
              <w:rPr>
                <w:rFonts w:ascii="宋体" w:hAnsi="宋体" w:cs="宋体" w:hint="eastAsia"/>
                <w:color w:val="000000" w:themeColor="text1"/>
                <w:szCs w:val="21"/>
                <w:lang w:bidi="ar"/>
              </w:rPr>
              <w:t>漏油</w:t>
            </w:r>
            <w:r>
              <w:rPr>
                <w:color w:val="000000" w:themeColor="text1"/>
                <w:szCs w:val="21"/>
                <w:lang w:bidi="ar"/>
              </w:rPr>
              <w:tab/>
            </w:r>
          </w:p>
          <w:p w:rsidR="00706C00" w:rsidRDefault="004B3C4D">
            <w:pPr>
              <w:spacing w:line="360" w:lineRule="auto"/>
              <w:ind w:firstLineChars="200" w:firstLine="420"/>
              <w:rPr>
                <w:color w:val="000000" w:themeColor="text1"/>
                <w:szCs w:val="21"/>
              </w:rPr>
            </w:pPr>
            <w:proofErr w:type="gramStart"/>
            <w:r>
              <w:rPr>
                <w:rFonts w:ascii="宋体" w:hAnsi="宋体" w:cs="宋体" w:hint="eastAsia"/>
                <w:color w:val="000000" w:themeColor="text1"/>
                <w:szCs w:val="21"/>
                <w:lang w:bidi="ar"/>
              </w:rPr>
              <w:t>升压站</w:t>
            </w:r>
            <w:proofErr w:type="gramEnd"/>
            <w:r>
              <w:rPr>
                <w:rFonts w:ascii="宋体" w:hAnsi="宋体" w:cs="宋体" w:hint="eastAsia"/>
                <w:color w:val="000000" w:themeColor="text1"/>
                <w:szCs w:val="21"/>
                <w:lang w:bidi="ar"/>
              </w:rPr>
              <w:t>发生故障时，可能造成变压器油泄漏。</w:t>
            </w:r>
          </w:p>
          <w:p w:rsidR="00706C00" w:rsidRDefault="004B3C4D">
            <w:pPr>
              <w:spacing w:line="360" w:lineRule="auto"/>
              <w:ind w:firstLineChars="200" w:firstLine="420"/>
              <w:rPr>
                <w:color w:val="000000" w:themeColor="text1"/>
                <w:szCs w:val="21"/>
              </w:rPr>
            </w:pPr>
            <w:r>
              <w:rPr>
                <w:color w:val="000000" w:themeColor="text1"/>
                <w:szCs w:val="21"/>
                <w:lang w:bidi="ar"/>
              </w:rPr>
              <w:t>②</w:t>
            </w:r>
            <w:r>
              <w:rPr>
                <w:rFonts w:ascii="宋体" w:hAnsi="宋体" w:cs="宋体" w:hint="eastAsia"/>
                <w:color w:val="000000" w:themeColor="text1"/>
                <w:szCs w:val="21"/>
                <w:lang w:bidi="ar"/>
              </w:rPr>
              <w:t>火灾风险</w:t>
            </w:r>
          </w:p>
          <w:p w:rsidR="00706C00" w:rsidRDefault="004B3C4D">
            <w:pPr>
              <w:spacing w:line="360" w:lineRule="auto"/>
              <w:ind w:firstLineChars="200" w:firstLine="420"/>
              <w:rPr>
                <w:color w:val="000000" w:themeColor="text1"/>
                <w:szCs w:val="21"/>
              </w:rPr>
            </w:pPr>
            <w:r>
              <w:rPr>
                <w:rFonts w:ascii="宋体" w:hAnsi="宋体" w:cs="宋体" w:hint="eastAsia"/>
                <w:color w:val="000000" w:themeColor="text1"/>
                <w:szCs w:val="21"/>
                <w:lang w:bidi="ar"/>
              </w:rPr>
              <w:t>升压站内布设各种电气设备，在外部火源移近、过负荷、短路、过电压、绝缘层严重过热、老化、损坏等情况下，均可能引发电气火灾。</w:t>
            </w:r>
          </w:p>
          <w:p w:rsidR="00706C00" w:rsidRDefault="004B3C4D">
            <w:pPr>
              <w:pStyle w:val="ac"/>
              <w:widowControl w:val="0"/>
              <w:spacing w:before="0" w:beforeAutospacing="0" w:after="0" w:afterAutospacing="0"/>
              <w:jc w:val="center"/>
              <w:rPr>
                <w:rFonts w:ascii="Times New Roman" w:hAnsi="Times New Roman"/>
                <w:b/>
                <w:color w:val="000000" w:themeColor="text1"/>
                <w:sz w:val="21"/>
                <w:szCs w:val="21"/>
              </w:rPr>
            </w:pPr>
            <w:r>
              <w:rPr>
                <w:rFonts w:cs="宋体" w:hint="eastAsia"/>
                <w:b/>
                <w:color w:val="000000" w:themeColor="text1"/>
                <w:sz w:val="21"/>
                <w:szCs w:val="21"/>
                <w:lang w:bidi="ar"/>
              </w:rPr>
              <w:t>表</w:t>
            </w:r>
            <w:r>
              <w:rPr>
                <w:rFonts w:ascii="Times New Roman" w:hAnsi="Times New Roman"/>
                <w:b/>
                <w:color w:val="000000" w:themeColor="text1"/>
                <w:sz w:val="21"/>
                <w:szCs w:val="21"/>
                <w:lang w:bidi="ar"/>
              </w:rPr>
              <w:t xml:space="preserve">4-6   </w:t>
            </w:r>
            <w:r>
              <w:rPr>
                <w:rFonts w:cs="宋体" w:hint="eastAsia"/>
                <w:b/>
                <w:color w:val="000000" w:themeColor="text1"/>
                <w:sz w:val="21"/>
                <w:szCs w:val="21"/>
                <w:lang w:bidi="ar"/>
              </w:rPr>
              <w:t>生产事故风险类型、来源及危害识别一览表</w:t>
            </w:r>
          </w:p>
          <w:tbl>
            <w:tblPr>
              <w:tblW w:w="8523" w:type="dxa"/>
              <w:jc w:val="center"/>
              <w:tblBorders>
                <w:top w:val="single" w:sz="12" w:space="0" w:color="auto"/>
                <w:left w:val="dotted" w:sz="4" w:space="0" w:color="auto"/>
                <w:bottom w:val="single" w:sz="12" w:space="0" w:color="auto"/>
                <w:right w:val="dotted" w:sz="4" w:space="0" w:color="auto"/>
                <w:insideH w:val="single" w:sz="4" w:space="0" w:color="auto"/>
                <w:insideV w:val="single" w:sz="4" w:space="0" w:color="auto"/>
              </w:tblBorders>
              <w:tblLayout w:type="fixed"/>
              <w:tblLook w:val="04A0" w:firstRow="1" w:lastRow="0" w:firstColumn="1" w:lastColumn="0" w:noHBand="0" w:noVBand="1"/>
            </w:tblPr>
            <w:tblGrid>
              <w:gridCol w:w="1624"/>
              <w:gridCol w:w="2073"/>
              <w:gridCol w:w="3177"/>
              <w:gridCol w:w="1649"/>
            </w:tblGrid>
            <w:tr w:rsidR="00706C00">
              <w:trPr>
                <w:trHeight w:val="397"/>
                <w:jc w:val="center"/>
              </w:trPr>
              <w:tc>
                <w:tcPr>
                  <w:tcW w:w="1624" w:type="dxa"/>
                  <w:tcBorders>
                    <w:top w:val="single" w:sz="12" w:space="0" w:color="auto"/>
                    <w:left w:val="dotted" w:sz="4" w:space="0" w:color="auto"/>
                    <w:bottom w:val="single" w:sz="4" w:space="0" w:color="auto"/>
                    <w:right w:val="single" w:sz="4" w:space="0" w:color="auto"/>
                  </w:tcBorders>
                  <w:shd w:val="clear" w:color="auto" w:fill="auto"/>
                  <w:vAlign w:val="center"/>
                </w:tcPr>
                <w:p w:rsidR="00706C00" w:rsidRDefault="004B3C4D">
                  <w:pPr>
                    <w:jc w:val="center"/>
                    <w:rPr>
                      <w:color w:val="000000" w:themeColor="text1"/>
                      <w:szCs w:val="21"/>
                    </w:rPr>
                  </w:pPr>
                  <w:r>
                    <w:rPr>
                      <w:rFonts w:ascii="宋体" w:hAnsi="宋体" w:cs="宋体" w:hint="eastAsia"/>
                      <w:color w:val="000000" w:themeColor="text1"/>
                      <w:szCs w:val="21"/>
                      <w:lang w:bidi="ar"/>
                    </w:rPr>
                    <w:t>事故类型</w:t>
                  </w:r>
                </w:p>
              </w:tc>
              <w:tc>
                <w:tcPr>
                  <w:tcW w:w="2073" w:type="dxa"/>
                  <w:tcBorders>
                    <w:top w:val="single" w:sz="12" w:space="0" w:color="auto"/>
                    <w:left w:val="nil"/>
                    <w:bottom w:val="single" w:sz="4" w:space="0" w:color="auto"/>
                    <w:right w:val="single" w:sz="4" w:space="0" w:color="auto"/>
                  </w:tcBorders>
                  <w:shd w:val="clear" w:color="auto" w:fill="auto"/>
                  <w:vAlign w:val="center"/>
                </w:tcPr>
                <w:p w:rsidR="00706C00" w:rsidRDefault="004B3C4D">
                  <w:pPr>
                    <w:jc w:val="center"/>
                    <w:rPr>
                      <w:color w:val="000000" w:themeColor="text1"/>
                      <w:szCs w:val="21"/>
                    </w:rPr>
                  </w:pPr>
                  <w:r>
                    <w:rPr>
                      <w:rFonts w:ascii="宋体" w:hAnsi="宋体" w:cs="宋体" w:hint="eastAsia"/>
                      <w:color w:val="000000" w:themeColor="text1"/>
                      <w:szCs w:val="21"/>
                      <w:lang w:bidi="ar"/>
                    </w:rPr>
                    <w:t>事故原因</w:t>
                  </w:r>
                </w:p>
              </w:tc>
              <w:tc>
                <w:tcPr>
                  <w:tcW w:w="3177" w:type="dxa"/>
                  <w:tcBorders>
                    <w:top w:val="single" w:sz="12" w:space="0" w:color="auto"/>
                    <w:left w:val="nil"/>
                    <w:bottom w:val="single" w:sz="4" w:space="0" w:color="auto"/>
                    <w:right w:val="single" w:sz="4" w:space="0" w:color="auto"/>
                  </w:tcBorders>
                  <w:shd w:val="clear" w:color="auto" w:fill="auto"/>
                  <w:vAlign w:val="center"/>
                </w:tcPr>
                <w:p w:rsidR="00706C00" w:rsidRDefault="004B3C4D">
                  <w:pPr>
                    <w:jc w:val="center"/>
                    <w:rPr>
                      <w:color w:val="000000" w:themeColor="text1"/>
                      <w:szCs w:val="21"/>
                    </w:rPr>
                  </w:pPr>
                  <w:r>
                    <w:rPr>
                      <w:rFonts w:ascii="宋体" w:hAnsi="宋体" w:cs="宋体" w:hint="eastAsia"/>
                      <w:color w:val="000000" w:themeColor="text1"/>
                      <w:szCs w:val="21"/>
                      <w:lang w:bidi="ar"/>
                    </w:rPr>
                    <w:t>事故后果</w:t>
                  </w:r>
                </w:p>
              </w:tc>
              <w:tc>
                <w:tcPr>
                  <w:tcW w:w="1649" w:type="dxa"/>
                  <w:tcBorders>
                    <w:top w:val="single" w:sz="12" w:space="0" w:color="auto"/>
                    <w:left w:val="nil"/>
                    <w:bottom w:val="single" w:sz="4" w:space="0" w:color="auto"/>
                    <w:right w:val="dotted" w:sz="4" w:space="0" w:color="auto"/>
                  </w:tcBorders>
                  <w:shd w:val="clear" w:color="auto" w:fill="auto"/>
                  <w:vAlign w:val="center"/>
                </w:tcPr>
                <w:p w:rsidR="00706C00" w:rsidRDefault="004B3C4D">
                  <w:pPr>
                    <w:jc w:val="center"/>
                    <w:rPr>
                      <w:color w:val="000000" w:themeColor="text1"/>
                      <w:szCs w:val="21"/>
                    </w:rPr>
                  </w:pPr>
                  <w:r>
                    <w:rPr>
                      <w:rFonts w:ascii="宋体" w:hAnsi="宋体" w:cs="宋体" w:hint="eastAsia"/>
                      <w:color w:val="000000" w:themeColor="text1"/>
                      <w:szCs w:val="21"/>
                      <w:lang w:bidi="ar"/>
                    </w:rPr>
                    <w:t>环境影响途径</w:t>
                  </w:r>
                </w:p>
              </w:tc>
            </w:tr>
            <w:tr w:rsidR="00706C00">
              <w:trPr>
                <w:trHeight w:val="397"/>
                <w:jc w:val="center"/>
              </w:trPr>
              <w:tc>
                <w:tcPr>
                  <w:tcW w:w="1624" w:type="dxa"/>
                  <w:tcBorders>
                    <w:top w:val="single" w:sz="4" w:space="0" w:color="auto"/>
                    <w:left w:val="dotted" w:sz="4" w:space="0" w:color="auto"/>
                    <w:bottom w:val="single" w:sz="4" w:space="0" w:color="auto"/>
                    <w:right w:val="single" w:sz="4" w:space="0" w:color="auto"/>
                  </w:tcBorders>
                  <w:shd w:val="clear" w:color="auto" w:fill="auto"/>
                  <w:vAlign w:val="center"/>
                </w:tcPr>
                <w:p w:rsidR="00706C00" w:rsidRDefault="004B3C4D">
                  <w:pPr>
                    <w:jc w:val="center"/>
                    <w:rPr>
                      <w:color w:val="000000" w:themeColor="text1"/>
                      <w:szCs w:val="21"/>
                    </w:rPr>
                  </w:pPr>
                  <w:r>
                    <w:rPr>
                      <w:rFonts w:ascii="宋体" w:hAnsi="宋体" w:cs="宋体" w:hint="eastAsia"/>
                      <w:color w:val="000000" w:themeColor="text1"/>
                      <w:szCs w:val="21"/>
                      <w:lang w:bidi="ar"/>
                    </w:rPr>
                    <w:t>火灾</w:t>
                  </w:r>
                </w:p>
              </w:tc>
              <w:tc>
                <w:tcPr>
                  <w:tcW w:w="2073" w:type="dxa"/>
                  <w:tcBorders>
                    <w:top w:val="single" w:sz="4" w:space="0" w:color="auto"/>
                    <w:left w:val="nil"/>
                    <w:bottom w:val="single" w:sz="4" w:space="0" w:color="auto"/>
                    <w:right w:val="single" w:sz="4" w:space="0" w:color="auto"/>
                  </w:tcBorders>
                  <w:shd w:val="clear" w:color="auto" w:fill="auto"/>
                  <w:vAlign w:val="center"/>
                </w:tcPr>
                <w:p w:rsidR="00706C00" w:rsidRDefault="004B3C4D">
                  <w:pPr>
                    <w:jc w:val="center"/>
                    <w:rPr>
                      <w:color w:val="000000" w:themeColor="text1"/>
                      <w:szCs w:val="21"/>
                    </w:rPr>
                  </w:pPr>
                  <w:r>
                    <w:rPr>
                      <w:rFonts w:ascii="宋体" w:hAnsi="宋体" w:cs="宋体" w:hint="eastAsia"/>
                      <w:color w:val="000000" w:themeColor="text1"/>
                      <w:szCs w:val="21"/>
                      <w:lang w:bidi="ar"/>
                    </w:rPr>
                    <w:t>着火</w:t>
                  </w:r>
                </w:p>
              </w:tc>
              <w:tc>
                <w:tcPr>
                  <w:tcW w:w="3177" w:type="dxa"/>
                  <w:tcBorders>
                    <w:top w:val="single" w:sz="4" w:space="0" w:color="auto"/>
                    <w:left w:val="nil"/>
                    <w:bottom w:val="single" w:sz="4" w:space="0" w:color="auto"/>
                    <w:right w:val="single" w:sz="4" w:space="0" w:color="auto"/>
                  </w:tcBorders>
                  <w:shd w:val="clear" w:color="auto" w:fill="auto"/>
                  <w:vAlign w:val="center"/>
                </w:tcPr>
                <w:p w:rsidR="00706C00" w:rsidRDefault="004B3C4D">
                  <w:pPr>
                    <w:jc w:val="center"/>
                    <w:rPr>
                      <w:color w:val="000000" w:themeColor="text1"/>
                      <w:szCs w:val="21"/>
                    </w:rPr>
                  </w:pPr>
                  <w:r>
                    <w:rPr>
                      <w:rFonts w:ascii="宋体" w:hAnsi="宋体" w:cs="宋体" w:hint="eastAsia"/>
                      <w:color w:val="000000" w:themeColor="text1"/>
                      <w:szCs w:val="21"/>
                      <w:lang w:bidi="ar"/>
                    </w:rPr>
                    <w:t>发生不完全燃烧产生</w:t>
                  </w:r>
                  <w:r>
                    <w:rPr>
                      <w:color w:val="000000" w:themeColor="text1"/>
                      <w:szCs w:val="21"/>
                      <w:lang w:bidi="ar"/>
                    </w:rPr>
                    <w:t>CO</w:t>
                  </w:r>
                </w:p>
              </w:tc>
              <w:tc>
                <w:tcPr>
                  <w:tcW w:w="1649" w:type="dxa"/>
                  <w:tcBorders>
                    <w:top w:val="single" w:sz="4" w:space="0" w:color="auto"/>
                    <w:left w:val="nil"/>
                    <w:bottom w:val="single" w:sz="4" w:space="0" w:color="auto"/>
                    <w:right w:val="dotted" w:sz="4" w:space="0" w:color="auto"/>
                  </w:tcBorders>
                  <w:shd w:val="clear" w:color="auto" w:fill="auto"/>
                  <w:vAlign w:val="center"/>
                </w:tcPr>
                <w:p w:rsidR="00706C00" w:rsidRDefault="004B3C4D">
                  <w:pPr>
                    <w:jc w:val="center"/>
                    <w:rPr>
                      <w:color w:val="000000" w:themeColor="text1"/>
                      <w:szCs w:val="21"/>
                    </w:rPr>
                  </w:pPr>
                  <w:r>
                    <w:rPr>
                      <w:rFonts w:ascii="宋体" w:hAnsi="宋体" w:cs="宋体" w:hint="eastAsia"/>
                      <w:color w:val="000000" w:themeColor="text1"/>
                      <w:szCs w:val="21"/>
                      <w:lang w:bidi="ar"/>
                    </w:rPr>
                    <w:t>大气</w:t>
                  </w:r>
                </w:p>
              </w:tc>
            </w:tr>
            <w:tr w:rsidR="00706C00">
              <w:trPr>
                <w:trHeight w:val="397"/>
                <w:jc w:val="center"/>
              </w:trPr>
              <w:tc>
                <w:tcPr>
                  <w:tcW w:w="1624" w:type="dxa"/>
                  <w:tcBorders>
                    <w:top w:val="single" w:sz="4" w:space="0" w:color="auto"/>
                    <w:left w:val="dotted" w:sz="4" w:space="0" w:color="auto"/>
                    <w:bottom w:val="single" w:sz="12" w:space="0" w:color="auto"/>
                    <w:right w:val="single" w:sz="4" w:space="0" w:color="auto"/>
                  </w:tcBorders>
                  <w:shd w:val="clear" w:color="auto" w:fill="auto"/>
                  <w:vAlign w:val="center"/>
                </w:tcPr>
                <w:p w:rsidR="00706C00" w:rsidRDefault="004B3C4D">
                  <w:pPr>
                    <w:jc w:val="center"/>
                    <w:rPr>
                      <w:color w:val="000000" w:themeColor="text1"/>
                      <w:szCs w:val="21"/>
                    </w:rPr>
                  </w:pPr>
                  <w:r>
                    <w:rPr>
                      <w:rFonts w:ascii="宋体" w:hAnsi="宋体" w:cs="宋体" w:hint="eastAsia"/>
                      <w:color w:val="000000" w:themeColor="text1"/>
                      <w:szCs w:val="21"/>
                      <w:lang w:bidi="ar"/>
                    </w:rPr>
                    <w:t>变压器油泄漏</w:t>
                  </w:r>
                </w:p>
              </w:tc>
              <w:tc>
                <w:tcPr>
                  <w:tcW w:w="2073" w:type="dxa"/>
                  <w:tcBorders>
                    <w:top w:val="single" w:sz="4" w:space="0" w:color="auto"/>
                    <w:left w:val="nil"/>
                    <w:bottom w:val="single" w:sz="12" w:space="0" w:color="auto"/>
                    <w:right w:val="single" w:sz="4" w:space="0" w:color="auto"/>
                  </w:tcBorders>
                  <w:shd w:val="clear" w:color="auto" w:fill="auto"/>
                  <w:vAlign w:val="center"/>
                </w:tcPr>
                <w:p w:rsidR="00706C00" w:rsidRDefault="004B3C4D">
                  <w:pPr>
                    <w:jc w:val="center"/>
                    <w:rPr>
                      <w:color w:val="000000" w:themeColor="text1"/>
                      <w:szCs w:val="21"/>
                    </w:rPr>
                  </w:pPr>
                  <w:r>
                    <w:rPr>
                      <w:rFonts w:ascii="宋体" w:hAnsi="宋体" w:cs="宋体" w:hint="eastAsia"/>
                      <w:color w:val="000000" w:themeColor="text1"/>
                      <w:szCs w:val="21"/>
                      <w:lang w:bidi="ar"/>
                    </w:rPr>
                    <w:t>变压器老化等原因产生泄露</w:t>
                  </w:r>
                </w:p>
              </w:tc>
              <w:tc>
                <w:tcPr>
                  <w:tcW w:w="3177" w:type="dxa"/>
                  <w:tcBorders>
                    <w:top w:val="single" w:sz="4" w:space="0" w:color="auto"/>
                    <w:left w:val="nil"/>
                    <w:bottom w:val="single" w:sz="12" w:space="0" w:color="auto"/>
                    <w:right w:val="single" w:sz="4" w:space="0" w:color="auto"/>
                  </w:tcBorders>
                  <w:shd w:val="clear" w:color="auto" w:fill="auto"/>
                  <w:vAlign w:val="center"/>
                </w:tcPr>
                <w:p w:rsidR="00706C00" w:rsidRDefault="004B3C4D">
                  <w:pPr>
                    <w:jc w:val="center"/>
                    <w:rPr>
                      <w:color w:val="000000" w:themeColor="text1"/>
                      <w:szCs w:val="21"/>
                    </w:rPr>
                  </w:pPr>
                  <w:r>
                    <w:rPr>
                      <w:rFonts w:ascii="宋体" w:hAnsi="宋体" w:cs="宋体" w:hint="eastAsia"/>
                      <w:color w:val="000000" w:themeColor="text1"/>
                      <w:szCs w:val="21"/>
                      <w:lang w:bidi="ar"/>
                    </w:rPr>
                    <w:t>油类物质流入周边土壤、地下水</w:t>
                  </w:r>
                </w:p>
              </w:tc>
              <w:tc>
                <w:tcPr>
                  <w:tcW w:w="1649" w:type="dxa"/>
                  <w:tcBorders>
                    <w:top w:val="single" w:sz="4" w:space="0" w:color="auto"/>
                    <w:left w:val="nil"/>
                    <w:bottom w:val="single" w:sz="12" w:space="0" w:color="auto"/>
                    <w:right w:val="dotted" w:sz="4" w:space="0" w:color="auto"/>
                  </w:tcBorders>
                  <w:shd w:val="clear" w:color="auto" w:fill="auto"/>
                  <w:vAlign w:val="center"/>
                </w:tcPr>
                <w:p w:rsidR="00706C00" w:rsidRDefault="004B3C4D">
                  <w:pPr>
                    <w:jc w:val="center"/>
                    <w:rPr>
                      <w:color w:val="000000" w:themeColor="text1"/>
                      <w:szCs w:val="21"/>
                    </w:rPr>
                  </w:pPr>
                  <w:r>
                    <w:rPr>
                      <w:rFonts w:ascii="宋体" w:hAnsi="宋体" w:cs="宋体" w:hint="eastAsia"/>
                      <w:color w:val="000000" w:themeColor="text1"/>
                      <w:szCs w:val="21"/>
                      <w:lang w:bidi="ar"/>
                    </w:rPr>
                    <w:t>土壤、地下水</w:t>
                  </w:r>
                </w:p>
              </w:tc>
            </w:tr>
          </w:tbl>
          <w:p w:rsidR="00706C00" w:rsidRDefault="004B3C4D">
            <w:pPr>
              <w:spacing w:line="360" w:lineRule="auto"/>
              <w:ind w:firstLineChars="200" w:firstLine="420"/>
              <w:rPr>
                <w:color w:val="000000" w:themeColor="text1"/>
                <w:szCs w:val="21"/>
              </w:rPr>
            </w:pPr>
            <w:r>
              <w:rPr>
                <w:rFonts w:ascii="宋体" w:hAnsi="宋体" w:cs="宋体" w:hint="eastAsia"/>
                <w:color w:val="000000" w:themeColor="text1"/>
                <w:szCs w:val="21"/>
                <w:lang w:bidi="ar"/>
              </w:rPr>
              <w:t>（</w:t>
            </w:r>
            <w:r>
              <w:rPr>
                <w:color w:val="000000" w:themeColor="text1"/>
                <w:szCs w:val="21"/>
                <w:lang w:bidi="ar"/>
              </w:rPr>
              <w:t>2</w:t>
            </w:r>
            <w:r>
              <w:rPr>
                <w:rFonts w:ascii="宋体" w:hAnsi="宋体" w:cs="宋体" w:hint="eastAsia"/>
                <w:color w:val="000000" w:themeColor="text1"/>
                <w:szCs w:val="21"/>
                <w:lang w:bidi="ar"/>
              </w:rPr>
              <w:t>）环境风险分析</w:t>
            </w:r>
          </w:p>
          <w:p w:rsidR="00706C00" w:rsidRDefault="004B3C4D">
            <w:pPr>
              <w:spacing w:line="360" w:lineRule="auto"/>
              <w:ind w:firstLineChars="200" w:firstLine="420"/>
              <w:rPr>
                <w:color w:val="000000" w:themeColor="text1"/>
                <w:szCs w:val="21"/>
              </w:rPr>
            </w:pPr>
            <w:r>
              <w:rPr>
                <w:color w:val="000000" w:themeColor="text1"/>
                <w:szCs w:val="21"/>
                <w:lang w:bidi="ar"/>
              </w:rPr>
              <w:t>①</w:t>
            </w:r>
            <w:proofErr w:type="gramStart"/>
            <w:r>
              <w:rPr>
                <w:rFonts w:ascii="宋体" w:hAnsi="宋体" w:cs="宋体" w:hint="eastAsia"/>
                <w:color w:val="000000" w:themeColor="text1"/>
                <w:szCs w:val="21"/>
                <w:lang w:bidi="ar"/>
              </w:rPr>
              <w:t>升压站事故</w:t>
            </w:r>
            <w:proofErr w:type="gramEnd"/>
            <w:r>
              <w:rPr>
                <w:rFonts w:ascii="宋体" w:hAnsi="宋体" w:cs="宋体" w:hint="eastAsia"/>
                <w:color w:val="000000" w:themeColor="text1"/>
                <w:szCs w:val="21"/>
                <w:lang w:bidi="ar"/>
              </w:rPr>
              <w:t>漏油</w:t>
            </w:r>
            <w:r>
              <w:rPr>
                <w:color w:val="000000" w:themeColor="text1"/>
                <w:szCs w:val="21"/>
                <w:lang w:bidi="ar"/>
              </w:rPr>
              <w:tab/>
            </w:r>
          </w:p>
          <w:p w:rsidR="00706C00" w:rsidRDefault="004B3C4D">
            <w:pPr>
              <w:spacing w:line="360" w:lineRule="auto"/>
              <w:ind w:firstLineChars="200" w:firstLine="420"/>
              <w:rPr>
                <w:color w:val="000000" w:themeColor="text1"/>
                <w:szCs w:val="21"/>
              </w:rPr>
            </w:pPr>
            <w:r>
              <w:rPr>
                <w:color w:val="000000" w:themeColor="text1"/>
                <w:szCs w:val="21"/>
              </w:rPr>
              <w:t>变压器油是石油的一种分馏产物</w:t>
            </w:r>
            <w:r>
              <w:rPr>
                <w:rFonts w:hint="eastAsia"/>
                <w:color w:val="000000" w:themeColor="text1"/>
                <w:szCs w:val="21"/>
              </w:rPr>
              <w:t>，</w:t>
            </w:r>
            <w:r>
              <w:rPr>
                <w:color w:val="000000" w:themeColor="text1"/>
                <w:szCs w:val="21"/>
              </w:rPr>
              <w:t>从天然石油中经过蒸馏</w:t>
            </w:r>
            <w:r>
              <w:rPr>
                <w:rFonts w:hint="eastAsia"/>
                <w:color w:val="000000" w:themeColor="text1"/>
                <w:szCs w:val="21"/>
              </w:rPr>
              <w:t>、</w:t>
            </w:r>
            <w:r>
              <w:rPr>
                <w:color w:val="000000" w:themeColor="text1"/>
                <w:szCs w:val="21"/>
              </w:rPr>
              <w:t>精炼而获得的一种矿物油</w:t>
            </w:r>
            <w:r>
              <w:rPr>
                <w:rFonts w:hint="eastAsia"/>
                <w:color w:val="000000" w:themeColor="text1"/>
                <w:szCs w:val="21"/>
              </w:rPr>
              <w:t>，</w:t>
            </w:r>
            <w:r>
              <w:rPr>
                <w:color w:val="000000" w:themeColor="text1"/>
                <w:szCs w:val="21"/>
              </w:rPr>
              <w:t>是石油中的润滑油经处理得到纯净稳定</w:t>
            </w:r>
            <w:r>
              <w:rPr>
                <w:rFonts w:hint="eastAsia"/>
                <w:color w:val="000000" w:themeColor="text1"/>
                <w:szCs w:val="21"/>
              </w:rPr>
              <w:t>、</w:t>
            </w:r>
            <w:r>
              <w:rPr>
                <w:color w:val="000000" w:themeColor="text1"/>
                <w:szCs w:val="21"/>
              </w:rPr>
              <w:t>粘度小</w:t>
            </w:r>
            <w:r>
              <w:rPr>
                <w:rFonts w:hint="eastAsia"/>
                <w:color w:val="000000" w:themeColor="text1"/>
                <w:szCs w:val="21"/>
              </w:rPr>
              <w:t>、</w:t>
            </w:r>
            <w:r>
              <w:rPr>
                <w:color w:val="000000" w:themeColor="text1"/>
                <w:szCs w:val="21"/>
              </w:rPr>
              <w:t>绝缘性好</w:t>
            </w:r>
            <w:r>
              <w:rPr>
                <w:rFonts w:hint="eastAsia"/>
                <w:color w:val="000000" w:themeColor="text1"/>
                <w:szCs w:val="21"/>
              </w:rPr>
              <w:t>、</w:t>
            </w:r>
            <w:r>
              <w:rPr>
                <w:color w:val="000000" w:themeColor="text1"/>
                <w:szCs w:val="21"/>
              </w:rPr>
              <w:t>冷却性好的天然碳氢化合物的混合物</w:t>
            </w:r>
            <w:r>
              <w:rPr>
                <w:rFonts w:hint="eastAsia"/>
                <w:color w:val="000000" w:themeColor="text1"/>
                <w:szCs w:val="21"/>
              </w:rPr>
              <w:t>，</w:t>
            </w:r>
            <w:r>
              <w:rPr>
                <w:color w:val="000000" w:themeColor="text1"/>
                <w:szCs w:val="21"/>
              </w:rPr>
              <w:t>主要成分是烷烃</w:t>
            </w:r>
            <w:r>
              <w:rPr>
                <w:rFonts w:hint="eastAsia"/>
                <w:color w:val="000000" w:themeColor="text1"/>
                <w:szCs w:val="21"/>
              </w:rPr>
              <w:t>、</w:t>
            </w:r>
            <w:r>
              <w:rPr>
                <w:color w:val="000000" w:themeColor="text1"/>
                <w:szCs w:val="21"/>
              </w:rPr>
              <w:t>环烷族饱和烃和芳香族不饱和烃等化合物</w:t>
            </w:r>
            <w:r>
              <w:rPr>
                <w:rFonts w:hint="eastAsia"/>
                <w:color w:val="000000" w:themeColor="text1"/>
                <w:szCs w:val="21"/>
              </w:rPr>
              <w:t>，</w:t>
            </w:r>
            <w:r>
              <w:rPr>
                <w:color w:val="000000" w:themeColor="text1"/>
                <w:szCs w:val="21"/>
              </w:rPr>
              <w:t>俗称</w:t>
            </w:r>
            <w:proofErr w:type="gramStart"/>
            <w:r>
              <w:rPr>
                <w:color w:val="000000" w:themeColor="text1"/>
                <w:szCs w:val="21"/>
              </w:rPr>
              <w:t>方棚油</w:t>
            </w:r>
            <w:proofErr w:type="gramEnd"/>
            <w:r>
              <w:rPr>
                <w:rFonts w:hint="eastAsia"/>
                <w:color w:val="000000" w:themeColor="text1"/>
                <w:szCs w:val="21"/>
              </w:rPr>
              <w:t>。</w:t>
            </w:r>
          </w:p>
          <w:p w:rsidR="00706C00" w:rsidRDefault="004B3C4D">
            <w:pPr>
              <w:spacing w:line="360" w:lineRule="auto"/>
              <w:ind w:firstLineChars="200" w:firstLine="420"/>
              <w:rPr>
                <w:color w:val="000000" w:themeColor="text1"/>
                <w:szCs w:val="21"/>
              </w:rPr>
            </w:pPr>
            <w:r>
              <w:rPr>
                <w:color w:val="000000" w:themeColor="text1"/>
                <w:szCs w:val="21"/>
              </w:rPr>
              <w:t>本项目拟建设容积为</w:t>
            </w:r>
            <w:r>
              <w:rPr>
                <w:rFonts w:hint="eastAsia"/>
                <w:color w:val="000000" w:themeColor="text1"/>
                <w:szCs w:val="21"/>
              </w:rPr>
              <w:t>4</w:t>
            </w:r>
            <w:r>
              <w:rPr>
                <w:color w:val="000000" w:themeColor="text1"/>
                <w:szCs w:val="21"/>
              </w:rPr>
              <w:t>0</w:t>
            </w:r>
            <w:r>
              <w:rPr>
                <w:rFonts w:hint="eastAsia"/>
                <w:color w:val="000000" w:themeColor="text1"/>
                <w:szCs w:val="21"/>
              </w:rPr>
              <w:t>m</w:t>
            </w:r>
            <w:r>
              <w:rPr>
                <w:rFonts w:hint="eastAsia"/>
                <w:color w:val="000000" w:themeColor="text1"/>
                <w:szCs w:val="21"/>
                <w:vertAlign w:val="superscript"/>
              </w:rPr>
              <w:t>3</w:t>
            </w:r>
            <w:r>
              <w:rPr>
                <w:color w:val="000000" w:themeColor="text1"/>
                <w:szCs w:val="21"/>
              </w:rPr>
              <w:t>主变压器防渗事故油池，收集变压器事故油，收集的事故漏油属于危险废物，送至资质单位进行处置</w:t>
            </w:r>
            <w:r>
              <w:rPr>
                <w:rFonts w:hint="eastAsia"/>
                <w:color w:val="000000" w:themeColor="text1"/>
                <w:szCs w:val="21"/>
              </w:rPr>
              <w:t>。</w:t>
            </w:r>
            <w:proofErr w:type="gramStart"/>
            <w:r>
              <w:rPr>
                <w:color w:val="000000" w:themeColor="text1"/>
                <w:szCs w:val="21"/>
              </w:rPr>
              <w:t>升压站</w:t>
            </w:r>
            <w:proofErr w:type="gramEnd"/>
            <w:r>
              <w:rPr>
                <w:color w:val="000000" w:themeColor="text1"/>
                <w:szCs w:val="21"/>
              </w:rPr>
              <w:t>出现事故时，变压器和其它电气设备会立即排出其外壳的冷却油。依据《火力发电厂与变电所设计防火规范》（</w:t>
            </w:r>
            <w:r>
              <w:rPr>
                <w:color w:val="000000" w:themeColor="text1"/>
                <w:szCs w:val="21"/>
              </w:rPr>
              <w:t>GB 50229-2019</w:t>
            </w:r>
            <w:r>
              <w:rPr>
                <w:color w:val="000000" w:themeColor="text1"/>
                <w:szCs w:val="21"/>
              </w:rPr>
              <w:t>）第</w:t>
            </w:r>
            <w:r>
              <w:rPr>
                <w:color w:val="000000" w:themeColor="text1"/>
                <w:szCs w:val="21"/>
              </w:rPr>
              <w:t>6.7.8</w:t>
            </w:r>
            <w:r>
              <w:rPr>
                <w:color w:val="000000" w:themeColor="text1"/>
                <w:szCs w:val="21"/>
              </w:rPr>
              <w:t>条款</w:t>
            </w:r>
            <w:r>
              <w:rPr>
                <w:color w:val="000000" w:themeColor="text1"/>
                <w:szCs w:val="21"/>
              </w:rPr>
              <w:t>“</w:t>
            </w:r>
            <w:r>
              <w:rPr>
                <w:color w:val="000000" w:themeColor="text1"/>
                <w:szCs w:val="21"/>
              </w:rPr>
              <w:t>户外单台油量为</w:t>
            </w:r>
            <w:r>
              <w:rPr>
                <w:color w:val="000000" w:themeColor="text1"/>
                <w:szCs w:val="21"/>
              </w:rPr>
              <w:t>1000kg</w:t>
            </w:r>
            <w:r>
              <w:rPr>
                <w:color w:val="000000" w:themeColor="text1"/>
                <w:szCs w:val="21"/>
              </w:rPr>
              <w:t>以上的电气设备，应设置贮油或挡油设施，其容积宜按设备油量的</w:t>
            </w:r>
            <w:r>
              <w:rPr>
                <w:color w:val="000000" w:themeColor="text1"/>
                <w:szCs w:val="21"/>
              </w:rPr>
              <w:t>100%</w:t>
            </w:r>
            <w:r>
              <w:rPr>
                <w:color w:val="000000" w:themeColor="text1"/>
                <w:szCs w:val="21"/>
              </w:rPr>
              <w:t>设计，并能将事故油排至总事故贮油池。总事故贮油池的容量应按其接入的油量最大的一台设备确定，并设置油水分离装置。当不能满足上述要求时，应设置能容纳相应电气设备全部油量的贮油设施，并设置油水分离装置</w:t>
            </w:r>
            <w:r>
              <w:rPr>
                <w:color w:val="000000" w:themeColor="text1"/>
                <w:szCs w:val="21"/>
              </w:rPr>
              <w:t>”</w:t>
            </w:r>
            <w:r>
              <w:rPr>
                <w:color w:val="000000" w:themeColor="text1"/>
                <w:szCs w:val="21"/>
              </w:rPr>
              <w:t>，本项目建设</w:t>
            </w:r>
            <w:r>
              <w:rPr>
                <w:rFonts w:hint="eastAsia"/>
                <w:color w:val="000000" w:themeColor="text1"/>
                <w:szCs w:val="21"/>
              </w:rPr>
              <w:t>2</w:t>
            </w:r>
            <w:r>
              <w:rPr>
                <w:rFonts w:hint="eastAsia"/>
                <w:color w:val="000000" w:themeColor="text1"/>
                <w:szCs w:val="21"/>
              </w:rPr>
              <w:t>×</w:t>
            </w:r>
            <w:r>
              <w:rPr>
                <w:color w:val="000000" w:themeColor="text1"/>
                <w:szCs w:val="21"/>
              </w:rPr>
              <w:t>150+200MVA</w:t>
            </w:r>
            <w:r>
              <w:rPr>
                <w:color w:val="000000" w:themeColor="text1"/>
                <w:szCs w:val="21"/>
              </w:rPr>
              <w:t>主变压器，事故状态下</w:t>
            </w:r>
            <w:r>
              <w:rPr>
                <w:rFonts w:hint="eastAsia"/>
                <w:color w:val="000000" w:themeColor="text1"/>
                <w:szCs w:val="21"/>
              </w:rPr>
              <w:t>2</w:t>
            </w:r>
            <w:r>
              <w:rPr>
                <w:color w:val="000000" w:themeColor="text1"/>
                <w:szCs w:val="21"/>
              </w:rPr>
              <w:t>00MVA</w:t>
            </w:r>
            <w:r>
              <w:rPr>
                <w:color w:val="000000" w:themeColor="text1"/>
                <w:szCs w:val="21"/>
              </w:rPr>
              <w:t>主变压器最大储存量为最大泄露油量，该变压器泄露油总量约为</w:t>
            </w:r>
            <w:r>
              <w:rPr>
                <w:rFonts w:hint="eastAsia"/>
                <w:color w:val="000000" w:themeColor="text1"/>
                <w:szCs w:val="21"/>
              </w:rPr>
              <w:t>3</w:t>
            </w:r>
            <w:r>
              <w:rPr>
                <w:color w:val="000000" w:themeColor="text1"/>
                <w:szCs w:val="21"/>
              </w:rPr>
              <w:t>0t</w:t>
            </w:r>
            <w:r>
              <w:rPr>
                <w:color w:val="000000" w:themeColor="text1"/>
                <w:szCs w:val="21"/>
              </w:rPr>
              <w:t>，变压器油的密度按照</w:t>
            </w:r>
            <w:r>
              <w:rPr>
                <w:color w:val="000000" w:themeColor="text1"/>
                <w:szCs w:val="21"/>
              </w:rPr>
              <w:t>880kg/m</w:t>
            </w:r>
            <w:r>
              <w:rPr>
                <w:color w:val="000000" w:themeColor="text1"/>
                <w:szCs w:val="21"/>
                <w:vertAlign w:val="superscript"/>
              </w:rPr>
              <w:t>3</w:t>
            </w:r>
            <w:r>
              <w:rPr>
                <w:color w:val="000000" w:themeColor="text1"/>
                <w:szCs w:val="21"/>
              </w:rPr>
              <w:t>计算，</w:t>
            </w:r>
            <w:r>
              <w:rPr>
                <w:color w:val="000000" w:themeColor="text1"/>
                <w:szCs w:val="21"/>
              </w:rPr>
              <w:lastRenderedPageBreak/>
              <w:t>升压站内事故油池最大贮存</w:t>
            </w:r>
            <w:proofErr w:type="gramStart"/>
            <w:r>
              <w:rPr>
                <w:color w:val="000000" w:themeColor="text1"/>
                <w:szCs w:val="21"/>
              </w:rPr>
              <w:t>量按照</w:t>
            </w:r>
            <w:proofErr w:type="gramEnd"/>
            <w:r>
              <w:rPr>
                <w:color w:val="000000" w:themeColor="text1"/>
                <w:szCs w:val="21"/>
              </w:rPr>
              <w:t>该台主变压器最大泄露油量计算，</w:t>
            </w:r>
            <w:r w:rsidR="00153FF4">
              <w:rPr>
                <w:color w:val="000000" w:themeColor="text1"/>
                <w:szCs w:val="21"/>
              </w:rPr>
              <w:t>最大泄漏量为</w:t>
            </w:r>
            <w:r w:rsidR="00153FF4">
              <w:rPr>
                <w:rFonts w:hint="eastAsia"/>
                <w:color w:val="000000" w:themeColor="text1"/>
                <w:szCs w:val="21"/>
              </w:rPr>
              <w:t>3</w:t>
            </w:r>
            <w:r w:rsidR="00153FF4">
              <w:rPr>
                <w:color w:val="000000" w:themeColor="text1"/>
                <w:szCs w:val="21"/>
              </w:rPr>
              <w:t>4.1m</w:t>
            </w:r>
            <w:r w:rsidR="00153FF4">
              <w:rPr>
                <w:color w:val="000000" w:themeColor="text1"/>
                <w:szCs w:val="21"/>
                <w:vertAlign w:val="superscript"/>
              </w:rPr>
              <w:t>3</w:t>
            </w:r>
            <w:r>
              <w:rPr>
                <w:color w:val="000000" w:themeColor="text1"/>
                <w:szCs w:val="21"/>
              </w:rPr>
              <w:t>。本项目事故油池容积设计为</w:t>
            </w:r>
            <w:r>
              <w:rPr>
                <w:rFonts w:hint="eastAsia"/>
                <w:color w:val="000000" w:themeColor="text1"/>
                <w:szCs w:val="21"/>
              </w:rPr>
              <w:t>4</w:t>
            </w:r>
            <w:r>
              <w:rPr>
                <w:color w:val="000000" w:themeColor="text1"/>
                <w:szCs w:val="21"/>
              </w:rPr>
              <w:t>0</w:t>
            </w:r>
            <w:r>
              <w:rPr>
                <w:rFonts w:hint="eastAsia"/>
                <w:color w:val="000000" w:themeColor="text1"/>
                <w:szCs w:val="21"/>
              </w:rPr>
              <w:t>m</w:t>
            </w:r>
            <w:r>
              <w:rPr>
                <w:color w:val="000000" w:themeColor="text1"/>
                <w:szCs w:val="21"/>
                <w:vertAlign w:val="superscript"/>
              </w:rPr>
              <w:t>3</w:t>
            </w:r>
            <w:r>
              <w:rPr>
                <w:color w:val="000000" w:themeColor="text1"/>
                <w:szCs w:val="21"/>
              </w:rPr>
              <w:t>，大于单台设备的最大泄露油量，满足规范要求，同时事故油池设计有油水分离装置，防渗层渗透系数</w:t>
            </w:r>
            <w:r>
              <w:rPr>
                <w:rFonts w:hint="eastAsia"/>
                <w:color w:val="000000" w:themeColor="text1"/>
                <w:szCs w:val="21"/>
              </w:rPr>
              <w:t>≤</w:t>
            </w:r>
            <w:r>
              <w:rPr>
                <w:rFonts w:hint="eastAsia"/>
                <w:color w:val="000000" w:themeColor="text1"/>
                <w:szCs w:val="21"/>
              </w:rPr>
              <w:t>1</w:t>
            </w:r>
            <w:r>
              <w:rPr>
                <w:color w:val="000000" w:themeColor="text1"/>
                <w:szCs w:val="21"/>
              </w:rPr>
              <w:t>0</w:t>
            </w:r>
            <w:r>
              <w:rPr>
                <w:rFonts w:hint="eastAsia"/>
                <w:color w:val="000000" w:themeColor="text1"/>
                <w:szCs w:val="21"/>
                <w:vertAlign w:val="superscript"/>
              </w:rPr>
              <w:t>-</w:t>
            </w:r>
            <w:r>
              <w:rPr>
                <w:color w:val="000000" w:themeColor="text1"/>
                <w:szCs w:val="21"/>
                <w:vertAlign w:val="superscript"/>
              </w:rPr>
              <w:t>10</w:t>
            </w:r>
            <w:r>
              <w:rPr>
                <w:color w:val="000000" w:themeColor="text1"/>
                <w:szCs w:val="21"/>
              </w:rPr>
              <w:t>cm/s</w:t>
            </w:r>
            <w:r>
              <w:rPr>
                <w:rFonts w:hint="eastAsia"/>
                <w:color w:val="000000" w:themeColor="text1"/>
                <w:szCs w:val="21"/>
              </w:rPr>
              <w:t>，</w:t>
            </w:r>
            <w:r>
              <w:rPr>
                <w:color w:val="000000" w:themeColor="text1"/>
                <w:szCs w:val="21"/>
              </w:rPr>
              <w:t>突发事故时事故油具有危险废物处置资质单位收集处理</w:t>
            </w:r>
            <w:r>
              <w:rPr>
                <w:rFonts w:hint="eastAsia"/>
                <w:color w:val="000000" w:themeColor="text1"/>
                <w:szCs w:val="21"/>
              </w:rPr>
              <w:t>，</w:t>
            </w:r>
            <w:r>
              <w:rPr>
                <w:color w:val="000000" w:themeColor="text1"/>
                <w:szCs w:val="21"/>
              </w:rPr>
              <w:t>事故发生后及时清理事故油</w:t>
            </w:r>
            <w:r>
              <w:rPr>
                <w:rFonts w:hint="eastAsia"/>
                <w:color w:val="000000" w:themeColor="text1"/>
                <w:szCs w:val="21"/>
              </w:rPr>
              <w:t>，</w:t>
            </w:r>
            <w:r>
              <w:rPr>
                <w:color w:val="000000" w:themeColor="text1"/>
                <w:szCs w:val="21"/>
              </w:rPr>
              <w:t>对周围环境基本无影响。</w:t>
            </w:r>
          </w:p>
          <w:p w:rsidR="00706C00" w:rsidRDefault="004B3C4D">
            <w:pPr>
              <w:spacing w:line="360" w:lineRule="auto"/>
              <w:ind w:firstLineChars="200" w:firstLine="420"/>
              <w:rPr>
                <w:color w:val="000000" w:themeColor="text1"/>
                <w:szCs w:val="21"/>
              </w:rPr>
            </w:pPr>
            <w:r>
              <w:rPr>
                <w:color w:val="000000" w:themeColor="text1"/>
                <w:szCs w:val="21"/>
                <w:lang w:bidi="ar"/>
              </w:rPr>
              <w:t>②</w:t>
            </w:r>
            <w:r>
              <w:rPr>
                <w:rFonts w:ascii="宋体" w:hAnsi="宋体" w:cs="宋体" w:hint="eastAsia"/>
                <w:color w:val="000000" w:themeColor="text1"/>
                <w:szCs w:val="21"/>
                <w:lang w:bidi="ar"/>
              </w:rPr>
              <w:t>火灾风险</w:t>
            </w:r>
          </w:p>
          <w:p w:rsidR="00706C00" w:rsidRDefault="004B3C4D">
            <w:pPr>
              <w:spacing w:line="360" w:lineRule="auto"/>
              <w:ind w:firstLineChars="200" w:firstLine="420"/>
              <w:rPr>
                <w:color w:val="000000" w:themeColor="text1"/>
                <w:szCs w:val="21"/>
              </w:rPr>
            </w:pPr>
            <w:proofErr w:type="gramStart"/>
            <w:r>
              <w:rPr>
                <w:rFonts w:ascii="宋体" w:hAnsi="宋体" w:cs="宋体" w:hint="eastAsia"/>
                <w:color w:val="000000" w:themeColor="text1"/>
                <w:szCs w:val="21"/>
                <w:lang w:bidi="ar"/>
              </w:rPr>
              <w:t>升压站</w:t>
            </w:r>
            <w:proofErr w:type="gramEnd"/>
            <w:r>
              <w:rPr>
                <w:rFonts w:ascii="宋体" w:hAnsi="宋体" w:cs="宋体" w:hint="eastAsia"/>
                <w:color w:val="000000" w:themeColor="text1"/>
                <w:szCs w:val="21"/>
                <w:lang w:bidi="ar"/>
              </w:rPr>
              <w:t>遇到明火后可能发生火灾事故，发生不完全燃烧产生的</w:t>
            </w:r>
            <w:r>
              <w:rPr>
                <w:color w:val="000000" w:themeColor="text1"/>
                <w:szCs w:val="21"/>
                <w:lang w:bidi="ar"/>
              </w:rPr>
              <w:t>CO</w:t>
            </w:r>
            <w:r>
              <w:rPr>
                <w:rFonts w:ascii="宋体" w:hAnsi="宋体" w:cs="宋体" w:hint="eastAsia"/>
                <w:color w:val="000000" w:themeColor="text1"/>
                <w:szCs w:val="21"/>
                <w:lang w:bidi="ar"/>
              </w:rPr>
              <w:t>引发中毒，伴生、次生火灾产生的废气对周边村庄等敏感目标的影响。</w:t>
            </w:r>
          </w:p>
          <w:p w:rsidR="00706C00" w:rsidRDefault="004B3C4D">
            <w:pPr>
              <w:spacing w:line="360" w:lineRule="auto"/>
              <w:ind w:firstLineChars="200" w:firstLine="420"/>
              <w:rPr>
                <w:color w:val="000000" w:themeColor="text1"/>
                <w:szCs w:val="21"/>
              </w:rPr>
            </w:pPr>
            <w:proofErr w:type="gramStart"/>
            <w:r>
              <w:rPr>
                <w:rFonts w:ascii="宋体" w:hAnsi="宋体" w:cs="宋体" w:hint="eastAsia"/>
                <w:color w:val="000000" w:themeColor="text1"/>
                <w:szCs w:val="21"/>
                <w:lang w:bidi="ar"/>
              </w:rPr>
              <w:t>升压站</w:t>
            </w:r>
            <w:proofErr w:type="gramEnd"/>
            <w:r>
              <w:rPr>
                <w:rFonts w:ascii="宋体" w:hAnsi="宋体" w:cs="宋体" w:hint="eastAsia"/>
                <w:color w:val="000000" w:themeColor="text1"/>
                <w:szCs w:val="21"/>
                <w:lang w:bidi="ar"/>
              </w:rPr>
              <w:t>附属用房内设置有效容积为</w:t>
            </w:r>
            <w:r>
              <w:rPr>
                <w:rFonts w:hint="eastAsia"/>
                <w:color w:val="000000" w:themeColor="text1"/>
                <w:szCs w:val="21"/>
                <w:lang w:bidi="ar"/>
              </w:rPr>
              <w:t>20</w:t>
            </w:r>
            <w:r>
              <w:rPr>
                <w:color w:val="000000" w:themeColor="text1"/>
                <w:szCs w:val="21"/>
                <w:lang w:bidi="ar"/>
              </w:rPr>
              <w:t>0m</w:t>
            </w:r>
            <w:r>
              <w:rPr>
                <w:color w:val="000000" w:themeColor="text1"/>
                <w:szCs w:val="21"/>
                <w:vertAlign w:val="superscript"/>
                <w:lang w:bidi="ar"/>
              </w:rPr>
              <w:t>3</w:t>
            </w:r>
            <w:r>
              <w:rPr>
                <w:rFonts w:ascii="宋体" w:hAnsi="宋体" w:cs="宋体" w:hint="eastAsia"/>
                <w:color w:val="000000" w:themeColor="text1"/>
                <w:szCs w:val="21"/>
                <w:lang w:bidi="ar"/>
              </w:rPr>
              <w:t>的消防水池，站区所有建筑内布置移动式灭火器，在户外主</w:t>
            </w:r>
            <w:proofErr w:type="gramStart"/>
            <w:r>
              <w:rPr>
                <w:rFonts w:ascii="宋体" w:hAnsi="宋体" w:cs="宋体" w:hint="eastAsia"/>
                <w:color w:val="000000" w:themeColor="text1"/>
                <w:szCs w:val="21"/>
                <w:lang w:bidi="ar"/>
              </w:rPr>
              <w:t>变附近</w:t>
            </w:r>
            <w:proofErr w:type="gramEnd"/>
            <w:r>
              <w:rPr>
                <w:rFonts w:ascii="宋体" w:hAnsi="宋体" w:cs="宋体" w:hint="eastAsia"/>
                <w:color w:val="000000" w:themeColor="text1"/>
                <w:szCs w:val="21"/>
                <w:lang w:bidi="ar"/>
              </w:rPr>
              <w:t>配置推车式干粉灭火器，用于主变等带油设备的灭火。站内消防通道成环形，消防车道宽度等符合相关规范；同时，将消防设备巡检列入到日常检查记录中，确保消防设备可用；做好</w:t>
            </w:r>
            <w:proofErr w:type="gramStart"/>
            <w:r>
              <w:rPr>
                <w:rFonts w:ascii="宋体" w:hAnsi="宋体" w:cs="宋体" w:hint="eastAsia"/>
                <w:color w:val="000000" w:themeColor="text1"/>
                <w:szCs w:val="21"/>
                <w:lang w:bidi="ar"/>
              </w:rPr>
              <w:t>升压站动火</w:t>
            </w:r>
            <w:proofErr w:type="gramEnd"/>
            <w:r>
              <w:rPr>
                <w:rFonts w:ascii="宋体" w:hAnsi="宋体" w:cs="宋体" w:hint="eastAsia"/>
                <w:color w:val="000000" w:themeColor="text1"/>
                <w:szCs w:val="21"/>
                <w:lang w:bidi="ar"/>
              </w:rPr>
              <w:t>管理工作，加强检修质量；消防废水采取妥善处理措施，防止排出升压站外。</w:t>
            </w:r>
          </w:p>
          <w:p w:rsidR="00706C00" w:rsidRDefault="004B3C4D">
            <w:pPr>
              <w:spacing w:line="360" w:lineRule="auto"/>
              <w:ind w:firstLineChars="200" w:firstLine="420"/>
              <w:rPr>
                <w:color w:val="000000" w:themeColor="text1"/>
                <w:szCs w:val="21"/>
              </w:rPr>
            </w:pPr>
            <w:r>
              <w:rPr>
                <w:rFonts w:ascii="宋体" w:hAnsi="宋体" w:cs="宋体" w:hint="eastAsia"/>
                <w:color w:val="000000" w:themeColor="text1"/>
                <w:szCs w:val="21"/>
                <w:lang w:bidi="ar"/>
              </w:rPr>
              <w:t>（</w:t>
            </w:r>
            <w:r>
              <w:rPr>
                <w:color w:val="000000" w:themeColor="text1"/>
                <w:szCs w:val="21"/>
                <w:lang w:bidi="ar"/>
              </w:rPr>
              <w:t>3</w:t>
            </w:r>
            <w:r>
              <w:rPr>
                <w:rFonts w:ascii="宋体" w:hAnsi="宋体" w:cs="宋体" w:hint="eastAsia"/>
                <w:color w:val="000000" w:themeColor="text1"/>
                <w:szCs w:val="21"/>
                <w:lang w:bidi="ar"/>
              </w:rPr>
              <w:t>）环境风险防范措施及应急要求</w:t>
            </w:r>
          </w:p>
          <w:p w:rsidR="00706C00" w:rsidRDefault="004B3C4D">
            <w:pPr>
              <w:spacing w:line="360" w:lineRule="auto"/>
              <w:ind w:firstLineChars="200" w:firstLine="420"/>
              <w:rPr>
                <w:color w:val="000000" w:themeColor="text1"/>
                <w:szCs w:val="21"/>
              </w:rPr>
            </w:pPr>
            <w:r>
              <w:rPr>
                <w:rFonts w:ascii="宋体" w:hAnsi="宋体" w:cs="宋体" w:hint="eastAsia"/>
                <w:color w:val="000000" w:themeColor="text1"/>
                <w:szCs w:val="21"/>
                <w:lang w:bidi="ar"/>
              </w:rPr>
              <w:t>建设单位采取的保护措施如下：</w:t>
            </w:r>
          </w:p>
          <w:p w:rsidR="00706C00" w:rsidRDefault="004B3C4D">
            <w:pPr>
              <w:spacing w:line="360" w:lineRule="auto"/>
              <w:ind w:firstLineChars="200" w:firstLine="420"/>
              <w:rPr>
                <w:color w:val="000000" w:themeColor="text1"/>
                <w:szCs w:val="21"/>
              </w:rPr>
            </w:pPr>
            <w:r>
              <w:rPr>
                <w:rFonts w:ascii="宋体" w:hAnsi="宋体" w:cs="宋体" w:hint="eastAsia"/>
                <w:color w:val="000000" w:themeColor="text1"/>
                <w:szCs w:val="21"/>
                <w:lang w:bidi="ar"/>
              </w:rPr>
              <w:t>①建立有效的厂区内外环保应急隔离系统，项目应成立相应的负责人，运营过程中加强现场巡视，及时发现</w:t>
            </w:r>
            <w:proofErr w:type="gramStart"/>
            <w:r>
              <w:rPr>
                <w:rFonts w:ascii="宋体" w:hAnsi="宋体" w:cs="宋体" w:hint="eastAsia"/>
                <w:color w:val="000000" w:themeColor="text1"/>
                <w:szCs w:val="21"/>
                <w:lang w:bidi="ar"/>
              </w:rPr>
              <w:t>升压站</w:t>
            </w:r>
            <w:proofErr w:type="gramEnd"/>
            <w:r>
              <w:rPr>
                <w:rFonts w:ascii="宋体" w:hAnsi="宋体" w:cs="宋体" w:hint="eastAsia"/>
                <w:color w:val="000000" w:themeColor="text1"/>
                <w:szCs w:val="21"/>
                <w:lang w:bidi="ar"/>
              </w:rPr>
              <w:t>运行的是否正常；</w:t>
            </w:r>
          </w:p>
          <w:p w:rsidR="00706C00" w:rsidRDefault="004B3C4D">
            <w:pPr>
              <w:spacing w:line="360" w:lineRule="auto"/>
              <w:ind w:firstLineChars="200" w:firstLine="420"/>
              <w:rPr>
                <w:color w:val="000000" w:themeColor="text1"/>
                <w:szCs w:val="21"/>
              </w:rPr>
            </w:pPr>
            <w:r>
              <w:rPr>
                <w:rFonts w:ascii="宋体" w:hAnsi="宋体" w:cs="宋体" w:hint="eastAsia"/>
                <w:color w:val="000000" w:themeColor="text1"/>
                <w:szCs w:val="21"/>
                <w:lang w:bidi="ar"/>
              </w:rPr>
              <w:t>②运行期对事故油池的完好情况进行检查，确保无渗漏、无溢流。一旦发生泄漏事故，应迅速撤离污染区人员至安全区，并进行隔离，周围设警告标志，严格限制出入；</w:t>
            </w:r>
          </w:p>
          <w:p w:rsidR="00706C00" w:rsidRDefault="004B3C4D">
            <w:pPr>
              <w:spacing w:line="360" w:lineRule="auto"/>
              <w:ind w:firstLineChars="200" w:firstLine="420"/>
              <w:rPr>
                <w:color w:val="000000" w:themeColor="text1"/>
                <w:szCs w:val="21"/>
              </w:rPr>
            </w:pPr>
            <w:r>
              <w:rPr>
                <w:rFonts w:ascii="宋体" w:hAnsi="宋体" w:cs="宋体" w:hint="eastAsia"/>
                <w:color w:val="000000" w:themeColor="text1"/>
                <w:szCs w:val="21"/>
                <w:lang w:bidi="ar"/>
              </w:rPr>
              <w:t>③运营过程中产生的危险废物交由具有相应资质的单位回收处理，严禁随意丢弃；</w:t>
            </w:r>
          </w:p>
          <w:p w:rsidR="00706C00" w:rsidRDefault="004B3C4D">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lang w:bidi="ar"/>
              </w:rPr>
              <w:t>④严禁野外生火、乱丢烟头等可能引发火灾的不良行为；对进入</w:t>
            </w:r>
            <w:proofErr w:type="gramStart"/>
            <w:r>
              <w:rPr>
                <w:rFonts w:ascii="宋体" w:hAnsi="宋体" w:cs="宋体" w:hint="eastAsia"/>
                <w:color w:val="000000" w:themeColor="text1"/>
                <w:szCs w:val="21"/>
                <w:lang w:bidi="ar"/>
              </w:rPr>
              <w:t>升压站</w:t>
            </w:r>
            <w:proofErr w:type="gramEnd"/>
            <w:r>
              <w:rPr>
                <w:rFonts w:ascii="宋体" w:hAnsi="宋体" w:cs="宋体" w:hint="eastAsia"/>
                <w:color w:val="000000" w:themeColor="text1"/>
                <w:szCs w:val="21"/>
                <w:lang w:bidi="ar"/>
              </w:rPr>
              <w:t>的人员进行必要的监管，对进入区的人员及车辆进行细致的检查工作，防止各类火种入场。</w:t>
            </w:r>
          </w:p>
          <w:p w:rsidR="00706C00" w:rsidRDefault="004B3C4D">
            <w:pPr>
              <w:spacing w:line="360" w:lineRule="auto"/>
              <w:ind w:firstLineChars="200" w:firstLine="420"/>
              <w:rPr>
                <w:color w:val="000000" w:themeColor="text1"/>
                <w:szCs w:val="21"/>
              </w:rPr>
            </w:pPr>
            <w:r>
              <w:rPr>
                <w:rFonts w:ascii="宋体" w:hAnsi="宋体" w:cs="宋体" w:hint="eastAsia"/>
                <w:color w:val="000000" w:themeColor="text1"/>
                <w:szCs w:val="21"/>
                <w:lang w:bidi="ar"/>
              </w:rPr>
              <w:t>⑤按照《建设项目环境风险评价技术导则》（</w:t>
            </w:r>
            <w:r>
              <w:rPr>
                <w:color w:val="000000" w:themeColor="text1"/>
                <w:szCs w:val="21"/>
                <w:lang w:bidi="ar"/>
              </w:rPr>
              <w:t>HJ169-2018</w:t>
            </w:r>
            <w:r>
              <w:rPr>
                <w:rFonts w:ascii="宋体" w:hAnsi="宋体" w:cs="宋体" w:hint="eastAsia"/>
                <w:color w:val="000000" w:themeColor="text1"/>
                <w:szCs w:val="21"/>
                <w:lang w:bidi="ar"/>
              </w:rPr>
              <w:t>）等国家有关规定制定突发环境事件应急预案，并定期演练。</w:t>
            </w:r>
          </w:p>
          <w:p w:rsidR="00706C00" w:rsidRDefault="004B3C4D">
            <w:pPr>
              <w:spacing w:line="360" w:lineRule="auto"/>
              <w:ind w:firstLineChars="200" w:firstLine="420"/>
              <w:rPr>
                <w:bCs/>
                <w:color w:val="000000" w:themeColor="text1"/>
                <w:szCs w:val="21"/>
              </w:rPr>
            </w:pPr>
            <w:r>
              <w:rPr>
                <w:rFonts w:ascii="宋体" w:hAnsi="宋体" w:cs="宋体" w:hint="eastAsia"/>
                <w:bCs/>
                <w:color w:val="000000" w:themeColor="text1"/>
                <w:szCs w:val="21"/>
                <w:lang w:bidi="ar"/>
              </w:rPr>
              <w:t>本项目的风险主要是</w:t>
            </w:r>
            <w:proofErr w:type="gramStart"/>
            <w:r>
              <w:rPr>
                <w:rFonts w:ascii="宋体" w:hAnsi="宋体" w:cs="宋体" w:hint="eastAsia"/>
                <w:bCs/>
                <w:color w:val="000000" w:themeColor="text1"/>
                <w:szCs w:val="21"/>
                <w:lang w:bidi="ar"/>
              </w:rPr>
              <w:t>升压站泄露</w:t>
            </w:r>
            <w:proofErr w:type="gramEnd"/>
            <w:r>
              <w:rPr>
                <w:rFonts w:ascii="宋体" w:hAnsi="宋体" w:cs="宋体" w:hint="eastAsia"/>
                <w:bCs/>
                <w:color w:val="000000" w:themeColor="text1"/>
                <w:szCs w:val="21"/>
                <w:lang w:bidi="ar"/>
              </w:rPr>
              <w:t>矿物油，导致火灾风险。本企业在认真落实各项环境风险应急对策措施后，本项目的风险处于可防控的水平，风险管理措施有效可行，因而从风险角度分析本项目的环境风险是可以防控的。</w:t>
            </w:r>
          </w:p>
          <w:p w:rsidR="00706C00" w:rsidRDefault="004B3C4D">
            <w:pPr>
              <w:spacing w:line="360" w:lineRule="auto"/>
              <w:ind w:firstLineChars="200" w:firstLine="422"/>
              <w:rPr>
                <w:b/>
                <w:bCs/>
                <w:color w:val="000000" w:themeColor="text1"/>
                <w:szCs w:val="21"/>
              </w:rPr>
            </w:pPr>
            <w:r>
              <w:rPr>
                <w:rFonts w:hint="eastAsia"/>
                <w:b/>
                <w:bCs/>
                <w:color w:val="000000" w:themeColor="text1"/>
                <w:szCs w:val="21"/>
              </w:rPr>
              <w:t>8</w:t>
            </w:r>
            <w:r>
              <w:rPr>
                <w:b/>
                <w:bCs/>
                <w:color w:val="000000" w:themeColor="text1"/>
                <w:szCs w:val="21"/>
              </w:rPr>
              <w:t>、环境管理与监测计划</w:t>
            </w:r>
          </w:p>
          <w:p w:rsidR="00706C00" w:rsidRDefault="004B3C4D">
            <w:pPr>
              <w:spacing w:line="360" w:lineRule="auto"/>
              <w:ind w:firstLineChars="200" w:firstLine="420"/>
              <w:rPr>
                <w:color w:val="000000" w:themeColor="text1"/>
                <w:szCs w:val="21"/>
              </w:rPr>
            </w:pPr>
            <w:r>
              <w:rPr>
                <w:rFonts w:hint="eastAsia"/>
                <w:color w:val="000000" w:themeColor="text1"/>
                <w:szCs w:val="21"/>
              </w:rPr>
              <w:t>（</w:t>
            </w:r>
            <w:r>
              <w:rPr>
                <w:rFonts w:hint="eastAsia"/>
                <w:color w:val="000000" w:themeColor="text1"/>
                <w:szCs w:val="21"/>
              </w:rPr>
              <w:t>1</w:t>
            </w:r>
            <w:r>
              <w:rPr>
                <w:rFonts w:hint="eastAsia"/>
                <w:color w:val="000000" w:themeColor="text1"/>
                <w:szCs w:val="21"/>
              </w:rPr>
              <w:t>）</w:t>
            </w:r>
            <w:r>
              <w:rPr>
                <w:color w:val="000000" w:themeColor="text1"/>
                <w:szCs w:val="21"/>
              </w:rPr>
              <w:t>施工</w:t>
            </w:r>
            <w:r>
              <w:rPr>
                <w:rFonts w:hint="eastAsia"/>
                <w:color w:val="000000" w:themeColor="text1"/>
                <w:szCs w:val="21"/>
              </w:rPr>
              <w:t>期</w:t>
            </w:r>
            <w:r>
              <w:rPr>
                <w:color w:val="000000" w:themeColor="text1"/>
                <w:szCs w:val="21"/>
              </w:rPr>
              <w:t>环境管理</w:t>
            </w:r>
          </w:p>
          <w:p w:rsidR="00706C00" w:rsidRDefault="004B3C4D">
            <w:pPr>
              <w:autoSpaceDE w:val="0"/>
              <w:autoSpaceDN w:val="0"/>
              <w:adjustRightInd w:val="0"/>
              <w:spacing w:line="360" w:lineRule="auto"/>
              <w:ind w:firstLineChars="200" w:firstLine="420"/>
              <w:rPr>
                <w:color w:val="000000" w:themeColor="text1"/>
                <w:szCs w:val="21"/>
              </w:rPr>
            </w:pPr>
            <w:r>
              <w:rPr>
                <w:rFonts w:hint="eastAsia"/>
                <w:color w:val="000000" w:themeColor="text1"/>
                <w:szCs w:val="21"/>
              </w:rPr>
              <w:t>施工期内严格按照本次提出的各项环保措施执行，完善施工流程，加强对施工人员的环保教育，施工阶段由业主、监理、施工方等共同进行管理，增加培训管理和档案管理，以降低施工阶段对周围环境的影响。</w:t>
            </w:r>
          </w:p>
          <w:p w:rsidR="00706C00" w:rsidRDefault="004B3C4D">
            <w:pPr>
              <w:spacing w:line="360" w:lineRule="auto"/>
              <w:ind w:firstLineChars="200" w:firstLine="420"/>
              <w:rPr>
                <w:color w:val="000000" w:themeColor="text1"/>
                <w:szCs w:val="21"/>
              </w:rPr>
            </w:pPr>
            <w:r>
              <w:rPr>
                <w:rFonts w:hint="eastAsia"/>
                <w:color w:val="000000" w:themeColor="text1"/>
                <w:szCs w:val="21"/>
              </w:rPr>
              <w:t>（</w:t>
            </w:r>
            <w:r>
              <w:rPr>
                <w:rFonts w:hint="eastAsia"/>
                <w:color w:val="000000" w:themeColor="text1"/>
                <w:szCs w:val="21"/>
              </w:rPr>
              <w:t>2</w:t>
            </w:r>
            <w:r>
              <w:rPr>
                <w:rFonts w:hint="eastAsia"/>
                <w:color w:val="000000" w:themeColor="text1"/>
                <w:szCs w:val="21"/>
              </w:rPr>
              <w:t>）</w:t>
            </w:r>
            <w:r>
              <w:rPr>
                <w:color w:val="000000" w:themeColor="text1"/>
                <w:szCs w:val="21"/>
              </w:rPr>
              <w:t>运营期环境管理</w:t>
            </w:r>
          </w:p>
          <w:p w:rsidR="00706C00" w:rsidRDefault="004B3C4D">
            <w:pPr>
              <w:autoSpaceDE w:val="0"/>
              <w:autoSpaceDN w:val="0"/>
              <w:adjustRightInd w:val="0"/>
              <w:spacing w:line="360" w:lineRule="auto"/>
              <w:ind w:firstLineChars="200" w:firstLine="420"/>
              <w:rPr>
                <w:color w:val="000000" w:themeColor="text1"/>
                <w:szCs w:val="21"/>
              </w:rPr>
            </w:pPr>
            <w:r>
              <w:rPr>
                <w:color w:val="000000" w:themeColor="text1"/>
                <w:szCs w:val="21"/>
              </w:rPr>
              <w:t>根据</w:t>
            </w:r>
            <w:r>
              <w:rPr>
                <w:rFonts w:hint="eastAsia"/>
                <w:color w:val="000000" w:themeColor="text1"/>
                <w:szCs w:val="21"/>
              </w:rPr>
              <w:t>《输变电建设项目环境保护技术要求》（</w:t>
            </w:r>
            <w:r>
              <w:rPr>
                <w:rFonts w:hint="eastAsia"/>
                <w:color w:val="000000" w:themeColor="text1"/>
                <w:szCs w:val="21"/>
              </w:rPr>
              <w:t>HJ1113-2020</w:t>
            </w:r>
            <w:r>
              <w:rPr>
                <w:rFonts w:hint="eastAsia"/>
                <w:color w:val="000000" w:themeColor="text1"/>
                <w:szCs w:val="21"/>
              </w:rPr>
              <w:t>）要求，运行</w:t>
            </w:r>
            <w:proofErr w:type="gramStart"/>
            <w:r>
              <w:rPr>
                <w:rFonts w:hint="eastAsia"/>
                <w:color w:val="000000" w:themeColor="text1"/>
                <w:szCs w:val="21"/>
              </w:rPr>
              <w:t>期做好</w:t>
            </w:r>
            <w:proofErr w:type="gramEnd"/>
            <w:r>
              <w:rPr>
                <w:rFonts w:hint="eastAsia"/>
                <w:color w:val="000000" w:themeColor="text1"/>
                <w:szCs w:val="21"/>
              </w:rPr>
              <w:t>如下管理工作：</w:t>
            </w:r>
          </w:p>
          <w:p w:rsidR="00706C00" w:rsidRDefault="004B3C4D">
            <w:pPr>
              <w:autoSpaceDE w:val="0"/>
              <w:autoSpaceDN w:val="0"/>
              <w:adjustRightInd w:val="0"/>
              <w:spacing w:line="360" w:lineRule="auto"/>
              <w:ind w:firstLineChars="200" w:firstLine="420"/>
              <w:rPr>
                <w:color w:val="000000" w:themeColor="text1"/>
                <w:szCs w:val="21"/>
              </w:rPr>
            </w:pPr>
            <w:r>
              <w:rPr>
                <w:rFonts w:hint="eastAsia"/>
                <w:color w:val="000000" w:themeColor="text1"/>
                <w:szCs w:val="21"/>
              </w:rPr>
              <w:t>（</w:t>
            </w:r>
            <w:r>
              <w:rPr>
                <w:rFonts w:hint="eastAsia"/>
                <w:color w:val="000000" w:themeColor="text1"/>
                <w:szCs w:val="21"/>
              </w:rPr>
              <w:t>1</w:t>
            </w:r>
            <w:r>
              <w:rPr>
                <w:rFonts w:hint="eastAsia"/>
                <w:color w:val="000000" w:themeColor="text1"/>
                <w:szCs w:val="21"/>
              </w:rPr>
              <w:t>）运行</w:t>
            </w:r>
            <w:proofErr w:type="gramStart"/>
            <w:r>
              <w:rPr>
                <w:rFonts w:hint="eastAsia"/>
                <w:color w:val="000000" w:themeColor="text1"/>
                <w:szCs w:val="21"/>
              </w:rPr>
              <w:t>期做好</w:t>
            </w:r>
            <w:proofErr w:type="gramEnd"/>
            <w:r>
              <w:rPr>
                <w:rFonts w:hint="eastAsia"/>
                <w:color w:val="000000" w:themeColor="text1"/>
                <w:szCs w:val="21"/>
              </w:rPr>
              <w:t>环境保护设施的维护和运行管理，加强巡查和检查，保障发挥环境保护作用，定期开展环境监测，确保电磁、噪声水平符合《电磁环境控制限值》（</w:t>
            </w:r>
            <w:r>
              <w:rPr>
                <w:rFonts w:hint="eastAsia"/>
                <w:color w:val="000000" w:themeColor="text1"/>
                <w:szCs w:val="21"/>
              </w:rPr>
              <w:t>GB</w:t>
            </w:r>
            <w:r>
              <w:rPr>
                <w:color w:val="000000" w:themeColor="text1"/>
                <w:szCs w:val="21"/>
              </w:rPr>
              <w:t>8702</w:t>
            </w:r>
            <w:r>
              <w:rPr>
                <w:rFonts w:hint="eastAsia"/>
                <w:color w:val="000000" w:themeColor="text1"/>
                <w:szCs w:val="21"/>
              </w:rPr>
              <w:t>-</w:t>
            </w:r>
            <w:r>
              <w:rPr>
                <w:color w:val="000000" w:themeColor="text1"/>
                <w:szCs w:val="21"/>
              </w:rPr>
              <w:t>2014</w:t>
            </w:r>
            <w:r>
              <w:rPr>
                <w:rFonts w:hint="eastAsia"/>
                <w:color w:val="000000" w:themeColor="text1"/>
                <w:szCs w:val="21"/>
              </w:rPr>
              <w:t>）、《工业企业厂界环境噪声排放标准》（</w:t>
            </w:r>
            <w:r>
              <w:rPr>
                <w:rFonts w:hint="eastAsia"/>
                <w:color w:val="000000" w:themeColor="text1"/>
                <w:szCs w:val="21"/>
              </w:rPr>
              <w:t>GB</w:t>
            </w:r>
            <w:r>
              <w:rPr>
                <w:color w:val="000000" w:themeColor="text1"/>
                <w:szCs w:val="21"/>
              </w:rPr>
              <w:t>12348</w:t>
            </w:r>
            <w:r>
              <w:rPr>
                <w:rFonts w:hint="eastAsia"/>
                <w:color w:val="000000" w:themeColor="text1"/>
                <w:szCs w:val="21"/>
              </w:rPr>
              <w:t>-</w:t>
            </w:r>
            <w:r>
              <w:rPr>
                <w:color w:val="000000" w:themeColor="text1"/>
                <w:szCs w:val="21"/>
              </w:rPr>
              <w:t>2008</w:t>
            </w:r>
            <w:r>
              <w:rPr>
                <w:rFonts w:hint="eastAsia"/>
                <w:color w:val="000000" w:themeColor="text1"/>
                <w:szCs w:val="21"/>
              </w:rPr>
              <w:t>）等国家标准要求，并及时解决公众合理的环境保护诉</w:t>
            </w:r>
            <w:r>
              <w:rPr>
                <w:rFonts w:hint="eastAsia"/>
                <w:color w:val="000000" w:themeColor="text1"/>
                <w:szCs w:val="21"/>
              </w:rPr>
              <w:lastRenderedPageBreak/>
              <w:t>求。</w:t>
            </w:r>
          </w:p>
          <w:p w:rsidR="00706C00" w:rsidRDefault="004B3C4D">
            <w:pPr>
              <w:autoSpaceDE w:val="0"/>
              <w:autoSpaceDN w:val="0"/>
              <w:adjustRightInd w:val="0"/>
              <w:spacing w:line="360" w:lineRule="auto"/>
              <w:ind w:firstLineChars="200" w:firstLine="420"/>
              <w:rPr>
                <w:color w:val="000000" w:themeColor="text1"/>
                <w:szCs w:val="21"/>
              </w:rPr>
            </w:pPr>
            <w:r>
              <w:rPr>
                <w:color w:val="000000" w:themeColor="text1"/>
                <w:szCs w:val="21"/>
              </w:rPr>
              <w:t>本项目建立定期监测</w:t>
            </w:r>
            <w:r>
              <w:rPr>
                <w:rFonts w:hint="eastAsia"/>
                <w:color w:val="000000" w:themeColor="text1"/>
                <w:szCs w:val="21"/>
              </w:rPr>
              <w:t>计划</w:t>
            </w:r>
            <w:r>
              <w:rPr>
                <w:color w:val="000000" w:themeColor="text1"/>
                <w:szCs w:val="21"/>
              </w:rPr>
              <w:t>，可由有资质的监测单位负责监测。</w:t>
            </w:r>
          </w:p>
          <w:p w:rsidR="00706C00" w:rsidRDefault="004B3C4D">
            <w:pPr>
              <w:autoSpaceDE w:val="0"/>
              <w:autoSpaceDN w:val="0"/>
              <w:adjustRightInd w:val="0"/>
              <w:spacing w:line="360" w:lineRule="auto"/>
              <w:ind w:firstLineChars="200" w:firstLine="420"/>
              <w:rPr>
                <w:color w:val="000000" w:themeColor="text1"/>
                <w:szCs w:val="21"/>
              </w:rPr>
            </w:pPr>
            <w:r>
              <w:rPr>
                <w:color w:val="000000" w:themeColor="text1"/>
                <w:szCs w:val="21"/>
              </w:rPr>
              <w:t>监测项目：工频电场强度、工频磁感应强度、等效连续</w:t>
            </w:r>
            <w:r>
              <w:rPr>
                <w:color w:val="000000" w:themeColor="text1"/>
                <w:szCs w:val="21"/>
              </w:rPr>
              <w:t>A</w:t>
            </w:r>
            <w:r>
              <w:rPr>
                <w:color w:val="000000" w:themeColor="text1"/>
                <w:szCs w:val="21"/>
              </w:rPr>
              <w:t>声级。</w:t>
            </w:r>
          </w:p>
          <w:p w:rsidR="00706C00" w:rsidRDefault="004B3C4D">
            <w:pPr>
              <w:autoSpaceDE w:val="0"/>
              <w:autoSpaceDN w:val="0"/>
              <w:adjustRightInd w:val="0"/>
              <w:spacing w:line="360" w:lineRule="auto"/>
              <w:ind w:firstLineChars="200" w:firstLine="420"/>
              <w:rPr>
                <w:color w:val="000000" w:themeColor="text1"/>
                <w:szCs w:val="21"/>
              </w:rPr>
            </w:pPr>
            <w:r>
              <w:rPr>
                <w:color w:val="000000" w:themeColor="text1"/>
                <w:szCs w:val="21"/>
              </w:rPr>
              <w:t>监测站位：</w:t>
            </w:r>
            <w:proofErr w:type="gramStart"/>
            <w:r>
              <w:rPr>
                <w:color w:val="000000" w:themeColor="text1"/>
                <w:szCs w:val="21"/>
              </w:rPr>
              <w:t>升压站</w:t>
            </w:r>
            <w:proofErr w:type="gramEnd"/>
            <w:r>
              <w:rPr>
                <w:color w:val="000000" w:themeColor="text1"/>
                <w:szCs w:val="21"/>
              </w:rPr>
              <w:t>厂界四周。</w:t>
            </w:r>
          </w:p>
          <w:p w:rsidR="00706C00" w:rsidRDefault="004B3C4D">
            <w:pPr>
              <w:autoSpaceDE w:val="0"/>
              <w:autoSpaceDN w:val="0"/>
              <w:adjustRightInd w:val="0"/>
              <w:spacing w:line="360" w:lineRule="auto"/>
              <w:ind w:firstLineChars="200" w:firstLine="420"/>
              <w:rPr>
                <w:color w:val="000000" w:themeColor="text1"/>
                <w:szCs w:val="21"/>
              </w:rPr>
            </w:pPr>
            <w:r>
              <w:rPr>
                <w:color w:val="000000" w:themeColor="text1"/>
                <w:szCs w:val="21"/>
              </w:rPr>
              <w:t>监测周期：竣工环境保护验收时进行监测，验收监测</w:t>
            </w:r>
            <w:r>
              <w:rPr>
                <w:rFonts w:hint="eastAsia"/>
                <w:color w:val="000000" w:themeColor="text1"/>
                <w:szCs w:val="21"/>
              </w:rPr>
              <w:t>1</w:t>
            </w:r>
            <w:r>
              <w:rPr>
                <w:rFonts w:hint="eastAsia"/>
                <w:color w:val="000000" w:themeColor="text1"/>
                <w:szCs w:val="21"/>
              </w:rPr>
              <w:t>次，</w:t>
            </w:r>
            <w:r>
              <w:rPr>
                <w:color w:val="000000" w:themeColor="text1"/>
                <w:szCs w:val="21"/>
              </w:rPr>
              <w:t>运行期定期开展监测。</w:t>
            </w:r>
          </w:p>
          <w:p w:rsidR="00706C00" w:rsidRDefault="004B3C4D">
            <w:pPr>
              <w:autoSpaceDE w:val="0"/>
              <w:autoSpaceDN w:val="0"/>
              <w:adjustRightInd w:val="0"/>
              <w:spacing w:line="360" w:lineRule="auto"/>
              <w:ind w:firstLineChars="200" w:firstLine="420"/>
              <w:rPr>
                <w:color w:val="000000" w:themeColor="text1"/>
                <w:szCs w:val="21"/>
              </w:rPr>
            </w:pPr>
            <w:r>
              <w:rPr>
                <w:rFonts w:hint="eastAsia"/>
                <w:color w:val="000000" w:themeColor="text1"/>
                <w:szCs w:val="21"/>
              </w:rPr>
              <w:t>（</w:t>
            </w:r>
            <w:r>
              <w:rPr>
                <w:rFonts w:hint="eastAsia"/>
                <w:color w:val="000000" w:themeColor="text1"/>
                <w:szCs w:val="21"/>
              </w:rPr>
              <w:t>2</w:t>
            </w:r>
            <w:r>
              <w:rPr>
                <w:rFonts w:hint="eastAsia"/>
                <w:color w:val="000000" w:themeColor="text1"/>
                <w:szCs w:val="21"/>
              </w:rPr>
              <w:t>）主要声源设备大修前后，应对变电工程厂界排放噪声进行监测，监测结果向社会公开。</w:t>
            </w:r>
          </w:p>
          <w:p w:rsidR="00706C00" w:rsidRDefault="004B3C4D">
            <w:pPr>
              <w:autoSpaceDE w:val="0"/>
              <w:autoSpaceDN w:val="0"/>
              <w:adjustRightInd w:val="0"/>
              <w:spacing w:line="360" w:lineRule="auto"/>
              <w:ind w:firstLineChars="200" w:firstLine="420"/>
              <w:rPr>
                <w:color w:val="000000" w:themeColor="text1"/>
                <w:szCs w:val="21"/>
              </w:rPr>
            </w:pPr>
            <w:r>
              <w:rPr>
                <w:rFonts w:hint="eastAsia"/>
                <w:color w:val="000000" w:themeColor="text1"/>
                <w:szCs w:val="21"/>
              </w:rPr>
              <w:t>（</w:t>
            </w:r>
            <w:r>
              <w:rPr>
                <w:rFonts w:hint="eastAsia"/>
                <w:color w:val="000000" w:themeColor="text1"/>
                <w:szCs w:val="21"/>
              </w:rPr>
              <w:t>3</w:t>
            </w:r>
            <w:r>
              <w:rPr>
                <w:rFonts w:hint="eastAsia"/>
                <w:color w:val="000000" w:themeColor="text1"/>
                <w:szCs w:val="21"/>
              </w:rPr>
              <w:t>）运行期应对事故油池的完好情况进行检查，确保无渗漏、无溢流。</w:t>
            </w:r>
          </w:p>
          <w:p w:rsidR="00706C00" w:rsidRDefault="004B3C4D">
            <w:pPr>
              <w:autoSpaceDE w:val="0"/>
              <w:autoSpaceDN w:val="0"/>
              <w:adjustRightInd w:val="0"/>
              <w:spacing w:line="360" w:lineRule="auto"/>
              <w:ind w:firstLineChars="200" w:firstLine="420"/>
              <w:rPr>
                <w:color w:val="000000" w:themeColor="text1"/>
                <w:szCs w:val="21"/>
              </w:rPr>
            </w:pPr>
            <w:r>
              <w:rPr>
                <w:rFonts w:hint="eastAsia"/>
                <w:color w:val="000000" w:themeColor="text1"/>
                <w:szCs w:val="21"/>
              </w:rPr>
              <w:t>（</w:t>
            </w:r>
            <w:r>
              <w:rPr>
                <w:rFonts w:hint="eastAsia"/>
                <w:color w:val="000000" w:themeColor="text1"/>
                <w:szCs w:val="21"/>
              </w:rPr>
              <w:t>4</w:t>
            </w:r>
            <w:r>
              <w:rPr>
                <w:rFonts w:hint="eastAsia"/>
                <w:color w:val="000000" w:themeColor="text1"/>
                <w:szCs w:val="21"/>
              </w:rPr>
              <w:t>）变电工程运行过程中产生的废铅酸蓄电池，变压器检修、更换产生的废变压器油、废油桶、含油抹布及劳保用品、废润滑油</w:t>
            </w:r>
            <w:proofErr w:type="gramStart"/>
            <w:r>
              <w:rPr>
                <w:rFonts w:hint="eastAsia"/>
                <w:color w:val="000000" w:themeColor="text1"/>
                <w:szCs w:val="21"/>
              </w:rPr>
              <w:t>暂存于危废暂存</w:t>
            </w:r>
            <w:proofErr w:type="gramEnd"/>
            <w:r>
              <w:rPr>
                <w:rFonts w:hint="eastAsia"/>
                <w:color w:val="000000" w:themeColor="text1"/>
                <w:szCs w:val="21"/>
              </w:rPr>
              <w:t>间，定期交由有资质的单位回收处理；事故状态下产生的事故油流入事故油池，由有资质的单位运输、处置，</w:t>
            </w:r>
            <w:proofErr w:type="gramStart"/>
            <w:r>
              <w:rPr>
                <w:rFonts w:hint="eastAsia"/>
                <w:color w:val="000000" w:themeColor="text1"/>
                <w:szCs w:val="21"/>
              </w:rPr>
              <w:t>危废严禁</w:t>
            </w:r>
            <w:proofErr w:type="gramEnd"/>
            <w:r>
              <w:rPr>
                <w:rFonts w:hint="eastAsia"/>
                <w:color w:val="000000" w:themeColor="text1"/>
                <w:szCs w:val="21"/>
              </w:rPr>
              <w:t>随意丢弃。</w:t>
            </w:r>
          </w:p>
          <w:p w:rsidR="00706C00" w:rsidRDefault="004B3C4D">
            <w:pPr>
              <w:autoSpaceDE w:val="0"/>
              <w:autoSpaceDN w:val="0"/>
              <w:adjustRightInd w:val="0"/>
              <w:spacing w:line="360" w:lineRule="auto"/>
              <w:ind w:firstLineChars="200" w:firstLine="420"/>
              <w:rPr>
                <w:color w:val="000000" w:themeColor="text1"/>
                <w:szCs w:val="21"/>
              </w:rPr>
            </w:pPr>
            <w:r>
              <w:rPr>
                <w:rFonts w:hint="eastAsia"/>
                <w:color w:val="000000" w:themeColor="text1"/>
                <w:szCs w:val="21"/>
              </w:rPr>
              <w:t>（</w:t>
            </w:r>
            <w:r>
              <w:rPr>
                <w:rFonts w:hint="eastAsia"/>
                <w:color w:val="000000" w:themeColor="text1"/>
                <w:szCs w:val="21"/>
              </w:rPr>
              <w:t>5</w:t>
            </w:r>
            <w:r>
              <w:rPr>
                <w:rFonts w:hint="eastAsia"/>
                <w:color w:val="000000" w:themeColor="text1"/>
                <w:szCs w:val="21"/>
              </w:rPr>
              <w:t>）针对变电工程站内可能发生的突发环境事件，应按照《建设项目环境风险评价技术导则》（</w:t>
            </w:r>
            <w:r>
              <w:rPr>
                <w:rFonts w:hint="eastAsia"/>
                <w:color w:val="000000" w:themeColor="text1"/>
                <w:szCs w:val="21"/>
              </w:rPr>
              <w:t>HJ</w:t>
            </w:r>
            <w:r>
              <w:rPr>
                <w:color w:val="000000" w:themeColor="text1"/>
                <w:szCs w:val="21"/>
              </w:rPr>
              <w:t>169</w:t>
            </w:r>
            <w:r>
              <w:rPr>
                <w:rFonts w:hint="eastAsia"/>
                <w:color w:val="000000" w:themeColor="text1"/>
                <w:szCs w:val="21"/>
              </w:rPr>
              <w:t>-</w:t>
            </w:r>
            <w:r>
              <w:rPr>
                <w:color w:val="000000" w:themeColor="text1"/>
                <w:szCs w:val="21"/>
              </w:rPr>
              <w:t>2018</w:t>
            </w:r>
            <w:r>
              <w:rPr>
                <w:rFonts w:hint="eastAsia"/>
                <w:color w:val="000000" w:themeColor="text1"/>
                <w:szCs w:val="21"/>
              </w:rPr>
              <w:t>）等国家有关规定制定突发环境事件应急预案，并定期演练。</w:t>
            </w:r>
          </w:p>
          <w:p w:rsidR="00706C00" w:rsidRDefault="004B3C4D">
            <w:pPr>
              <w:autoSpaceDE w:val="0"/>
              <w:autoSpaceDN w:val="0"/>
              <w:adjustRightInd w:val="0"/>
              <w:spacing w:line="360" w:lineRule="auto"/>
              <w:ind w:firstLineChars="200" w:firstLine="420"/>
              <w:rPr>
                <w:color w:val="000000" w:themeColor="text1"/>
                <w:szCs w:val="21"/>
              </w:rPr>
            </w:pPr>
            <w:r>
              <w:rPr>
                <w:color w:val="000000" w:themeColor="text1"/>
                <w:szCs w:val="21"/>
              </w:rPr>
              <w:t>（</w:t>
            </w:r>
            <w:r>
              <w:rPr>
                <w:rFonts w:hint="eastAsia"/>
                <w:color w:val="000000" w:themeColor="text1"/>
                <w:szCs w:val="21"/>
              </w:rPr>
              <w:t>6</w:t>
            </w:r>
            <w:r>
              <w:rPr>
                <w:rFonts w:hint="eastAsia"/>
                <w:color w:val="000000" w:themeColor="text1"/>
                <w:szCs w:val="21"/>
              </w:rPr>
              <w:t>）运营</w:t>
            </w:r>
            <w:proofErr w:type="gramStart"/>
            <w:r>
              <w:rPr>
                <w:rFonts w:hint="eastAsia"/>
                <w:color w:val="000000" w:themeColor="text1"/>
                <w:szCs w:val="21"/>
              </w:rPr>
              <w:t>期加强</w:t>
            </w:r>
            <w:proofErr w:type="gramEnd"/>
            <w:r>
              <w:rPr>
                <w:rFonts w:hint="eastAsia"/>
                <w:color w:val="000000" w:themeColor="text1"/>
                <w:szCs w:val="21"/>
              </w:rPr>
              <w:t>站内工作人员的培训管理及环保教育，提高工作人员的工作安全意识及环保意识。</w:t>
            </w:r>
          </w:p>
          <w:p w:rsidR="00706C00" w:rsidRDefault="00706C00">
            <w:pPr>
              <w:autoSpaceDE w:val="0"/>
              <w:autoSpaceDN w:val="0"/>
              <w:adjustRightInd w:val="0"/>
              <w:spacing w:line="360" w:lineRule="auto"/>
              <w:ind w:firstLineChars="200" w:firstLine="420"/>
              <w:rPr>
                <w:color w:val="000000" w:themeColor="text1"/>
                <w:szCs w:val="21"/>
              </w:rPr>
            </w:pPr>
          </w:p>
          <w:p w:rsidR="00706C00" w:rsidRDefault="00706C00" w:rsidP="00153FF4">
            <w:pPr>
              <w:pStyle w:val="a0"/>
            </w:pPr>
          </w:p>
          <w:p w:rsidR="000F15F0" w:rsidRDefault="000F15F0" w:rsidP="000F15F0">
            <w:pPr>
              <w:pStyle w:val="2"/>
              <w:ind w:firstLine="360"/>
            </w:pPr>
          </w:p>
          <w:p w:rsidR="000F15F0" w:rsidRDefault="000F15F0" w:rsidP="000F15F0"/>
          <w:p w:rsidR="000F15F0" w:rsidRDefault="000F15F0" w:rsidP="000F15F0">
            <w:pPr>
              <w:pStyle w:val="a0"/>
            </w:pPr>
          </w:p>
          <w:p w:rsidR="000F15F0" w:rsidRDefault="000F15F0" w:rsidP="000F15F0">
            <w:pPr>
              <w:pStyle w:val="2"/>
              <w:ind w:firstLine="360"/>
            </w:pPr>
          </w:p>
          <w:p w:rsidR="000F15F0" w:rsidRDefault="000F15F0" w:rsidP="000F15F0"/>
          <w:p w:rsidR="007261B1" w:rsidRDefault="007261B1" w:rsidP="007261B1">
            <w:pPr>
              <w:pStyle w:val="a0"/>
            </w:pPr>
          </w:p>
          <w:p w:rsidR="007261B1" w:rsidRDefault="007261B1" w:rsidP="007261B1">
            <w:pPr>
              <w:pStyle w:val="2"/>
              <w:ind w:firstLine="360"/>
            </w:pPr>
          </w:p>
          <w:p w:rsidR="007261B1" w:rsidRDefault="007261B1" w:rsidP="007261B1"/>
          <w:p w:rsidR="007261B1" w:rsidRDefault="007261B1" w:rsidP="007261B1">
            <w:pPr>
              <w:pStyle w:val="a0"/>
            </w:pPr>
          </w:p>
          <w:p w:rsidR="007261B1" w:rsidRDefault="007261B1" w:rsidP="007261B1">
            <w:pPr>
              <w:pStyle w:val="2"/>
              <w:ind w:firstLine="360"/>
            </w:pPr>
          </w:p>
          <w:p w:rsidR="007261B1" w:rsidRDefault="007261B1" w:rsidP="007261B1"/>
          <w:p w:rsidR="007261B1" w:rsidRPr="007261B1" w:rsidRDefault="007261B1" w:rsidP="007261B1">
            <w:pPr>
              <w:pStyle w:val="a0"/>
              <w:rPr>
                <w:rFonts w:hint="eastAsia"/>
              </w:rPr>
            </w:pPr>
            <w:bookmarkStart w:id="5" w:name="_GoBack"/>
            <w:bookmarkEnd w:id="5"/>
          </w:p>
          <w:p w:rsidR="000F15F0" w:rsidRDefault="000F15F0" w:rsidP="000F15F0">
            <w:pPr>
              <w:pStyle w:val="a0"/>
            </w:pPr>
          </w:p>
          <w:p w:rsidR="000F15F0" w:rsidRDefault="000F15F0" w:rsidP="000F15F0">
            <w:pPr>
              <w:pStyle w:val="2"/>
              <w:ind w:firstLine="360"/>
            </w:pPr>
          </w:p>
          <w:p w:rsidR="000F15F0" w:rsidRPr="000F15F0" w:rsidRDefault="000F15F0" w:rsidP="000F15F0"/>
          <w:p w:rsidR="00706C00" w:rsidRDefault="00706C00">
            <w:pPr>
              <w:pStyle w:val="2"/>
              <w:ind w:firstLineChars="0" w:firstLine="0"/>
              <w:rPr>
                <w:sz w:val="21"/>
                <w:szCs w:val="21"/>
              </w:rPr>
            </w:pPr>
          </w:p>
        </w:tc>
      </w:tr>
    </w:tbl>
    <w:p w:rsidR="00706C00" w:rsidRDefault="00706C00">
      <w:pPr>
        <w:adjustRightInd w:val="0"/>
        <w:snapToGrid w:val="0"/>
        <w:spacing w:line="360" w:lineRule="auto"/>
        <w:rPr>
          <w:b/>
          <w:color w:val="000000" w:themeColor="text1"/>
          <w:kern w:val="0"/>
          <w:sz w:val="28"/>
          <w:szCs w:val="28"/>
        </w:rPr>
        <w:sectPr w:rsidR="00706C00">
          <w:pgSz w:w="11907" w:h="16840"/>
          <w:pgMar w:top="1134" w:right="1134" w:bottom="1134" w:left="1134" w:header="851" w:footer="851" w:gutter="0"/>
          <w:cols w:space="720"/>
          <w:docGrid w:linePitch="312"/>
        </w:sectPr>
      </w:pPr>
    </w:p>
    <w:p w:rsidR="00706C00" w:rsidRDefault="004B3C4D">
      <w:pPr>
        <w:pStyle w:val="ac"/>
        <w:jc w:val="center"/>
        <w:outlineLvl w:val="0"/>
        <w:rPr>
          <w:rFonts w:ascii="Times New Roman" w:hAnsi="Times New Roman"/>
          <w:snapToGrid w:val="0"/>
          <w:color w:val="000000" w:themeColor="text1"/>
          <w:sz w:val="30"/>
          <w:szCs w:val="30"/>
        </w:rPr>
      </w:pPr>
      <w:bookmarkStart w:id="6" w:name="_Toc109459882"/>
      <w:r>
        <w:rPr>
          <w:rFonts w:ascii="黑体" w:eastAsia="黑体" w:hAnsi="黑体" w:cs="黑体" w:hint="eastAsia"/>
          <w:snapToGrid w:val="0"/>
          <w:color w:val="000000" w:themeColor="text1"/>
          <w:sz w:val="30"/>
          <w:szCs w:val="30"/>
        </w:rPr>
        <w:lastRenderedPageBreak/>
        <w:t>五、</w:t>
      </w:r>
      <w:bookmarkStart w:id="7" w:name="_Hlk54167917"/>
      <w:r>
        <w:rPr>
          <w:rFonts w:ascii="黑体" w:eastAsia="黑体" w:hAnsi="黑体" w:cs="黑体" w:hint="eastAsia"/>
          <w:snapToGrid w:val="0"/>
          <w:color w:val="000000" w:themeColor="text1"/>
          <w:sz w:val="30"/>
          <w:szCs w:val="30"/>
        </w:rPr>
        <w:t>环境保护措施监督检查清单</w:t>
      </w:r>
      <w:bookmarkEnd w:id="6"/>
      <w:bookmarkEnd w:id="7"/>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986"/>
        <w:gridCol w:w="840"/>
        <w:gridCol w:w="1050"/>
        <w:gridCol w:w="3928"/>
        <w:gridCol w:w="1984"/>
      </w:tblGrid>
      <w:tr w:rsidR="00706C00">
        <w:trPr>
          <w:trHeight w:val="990"/>
        </w:trPr>
        <w:tc>
          <w:tcPr>
            <w:tcW w:w="846" w:type="dxa"/>
            <w:vAlign w:val="center"/>
          </w:tcPr>
          <w:p w:rsidR="00706C00" w:rsidRDefault="004B3C4D">
            <w:pPr>
              <w:spacing w:line="320" w:lineRule="exact"/>
              <w:jc w:val="right"/>
              <w:rPr>
                <w:color w:val="000000" w:themeColor="text1"/>
                <w:szCs w:val="21"/>
              </w:rPr>
            </w:pPr>
            <w:r>
              <w:rPr>
                <w:noProof/>
                <w:color w:val="000000" w:themeColor="text1"/>
                <w:szCs w:val="21"/>
              </w:rPr>
              <mc:AlternateContent>
                <mc:Choice Requires="wps">
                  <w:drawing>
                    <wp:anchor distT="0" distB="0" distL="114300" distR="114300" simplePos="0" relativeHeight="251659264" behindDoc="0" locked="0" layoutInCell="1" allowOverlap="1">
                      <wp:simplePos x="0" y="0"/>
                      <wp:positionH relativeFrom="column">
                        <wp:posOffset>-71120</wp:posOffset>
                      </wp:positionH>
                      <wp:positionV relativeFrom="paragraph">
                        <wp:posOffset>-5715</wp:posOffset>
                      </wp:positionV>
                      <wp:extent cx="680085" cy="620395"/>
                      <wp:effectExtent l="3175" t="3810" r="21590" b="4445"/>
                      <wp:wrapNone/>
                      <wp:docPr id="3" name="自选图形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0085" cy="620395"/>
                              </a:xfrm>
                              <a:prstGeom prst="straightConnector1">
                                <a:avLst/>
                              </a:prstGeom>
                              <a:noFill/>
                              <a:ln w="3175">
                                <a:solidFill>
                                  <a:srgbClr val="000000"/>
                                </a:solidFill>
                                <a:round/>
                              </a:ln>
                            </wps:spPr>
                            <wps:bodyPr/>
                          </wps:wsp>
                        </a:graphicData>
                      </a:graphic>
                    </wp:anchor>
                  </w:drawing>
                </mc:Choice>
                <mc:Fallback>
                  <w:pict>
                    <v:shapetype w14:anchorId="2E46C954" id="_x0000_t32" coordsize="21600,21600" o:spt="32" o:oned="t" path="m,l21600,21600e" filled="f">
                      <v:path arrowok="t" fillok="f" o:connecttype="none"/>
                      <o:lock v:ext="edit" shapetype="t"/>
                    </v:shapetype>
                    <v:shape id="自选图形 6" o:spid="_x0000_s1026" type="#_x0000_t32" style="position:absolute;left:0;text-align:left;margin-left:-5.6pt;margin-top:-.45pt;width:53.55pt;height:48.8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" strokeweight=".25pt"/>
                  </w:pict>
                </mc:Fallback>
              </mc:AlternateContent>
            </w:r>
            <w:r>
              <w:rPr>
                <w:color w:val="000000" w:themeColor="text1"/>
                <w:szCs w:val="21"/>
              </w:rPr>
              <w:t>内容</w:t>
            </w:r>
          </w:p>
          <w:p w:rsidR="00706C00" w:rsidRDefault="00706C00">
            <w:pPr>
              <w:spacing w:line="320" w:lineRule="exact"/>
              <w:rPr>
                <w:color w:val="000000" w:themeColor="text1"/>
                <w:szCs w:val="21"/>
              </w:rPr>
            </w:pPr>
          </w:p>
          <w:p w:rsidR="00706C00" w:rsidRDefault="004B3C4D">
            <w:pPr>
              <w:spacing w:line="320" w:lineRule="exact"/>
              <w:rPr>
                <w:color w:val="000000" w:themeColor="text1"/>
                <w:szCs w:val="21"/>
              </w:rPr>
            </w:pPr>
            <w:r>
              <w:rPr>
                <w:color w:val="000000" w:themeColor="text1"/>
                <w:szCs w:val="21"/>
              </w:rPr>
              <w:t>要素</w:t>
            </w:r>
          </w:p>
        </w:tc>
        <w:tc>
          <w:tcPr>
            <w:tcW w:w="1826" w:type="dxa"/>
            <w:gridSpan w:val="2"/>
            <w:vAlign w:val="center"/>
          </w:tcPr>
          <w:p w:rsidR="00706C00" w:rsidRDefault="004B3C4D">
            <w:pPr>
              <w:spacing w:line="320" w:lineRule="exact"/>
              <w:jc w:val="center"/>
              <w:rPr>
                <w:color w:val="000000" w:themeColor="text1"/>
                <w:szCs w:val="21"/>
              </w:rPr>
            </w:pPr>
            <w:r>
              <w:rPr>
                <w:color w:val="000000" w:themeColor="text1"/>
                <w:szCs w:val="21"/>
              </w:rPr>
              <w:t>排放口（编号、名称）</w:t>
            </w:r>
            <w:r>
              <w:rPr>
                <w:color w:val="000000" w:themeColor="text1"/>
                <w:szCs w:val="21"/>
              </w:rPr>
              <w:t>/</w:t>
            </w:r>
            <w:r>
              <w:rPr>
                <w:color w:val="000000" w:themeColor="text1"/>
                <w:szCs w:val="21"/>
              </w:rPr>
              <w:t>污染源</w:t>
            </w:r>
          </w:p>
        </w:tc>
        <w:tc>
          <w:tcPr>
            <w:tcW w:w="1050" w:type="dxa"/>
            <w:vAlign w:val="center"/>
          </w:tcPr>
          <w:p w:rsidR="00706C00" w:rsidRDefault="004B3C4D">
            <w:pPr>
              <w:spacing w:line="320" w:lineRule="exact"/>
              <w:jc w:val="center"/>
              <w:rPr>
                <w:color w:val="000000" w:themeColor="text1"/>
                <w:szCs w:val="21"/>
              </w:rPr>
            </w:pPr>
            <w:r>
              <w:rPr>
                <w:color w:val="000000" w:themeColor="text1"/>
                <w:szCs w:val="21"/>
              </w:rPr>
              <w:t>污染物</w:t>
            </w:r>
          </w:p>
          <w:p w:rsidR="00706C00" w:rsidRDefault="004B3C4D">
            <w:pPr>
              <w:spacing w:line="320" w:lineRule="exact"/>
              <w:jc w:val="center"/>
              <w:rPr>
                <w:color w:val="000000" w:themeColor="text1"/>
                <w:szCs w:val="21"/>
              </w:rPr>
            </w:pPr>
            <w:r>
              <w:rPr>
                <w:color w:val="000000" w:themeColor="text1"/>
                <w:szCs w:val="21"/>
              </w:rPr>
              <w:t>项目</w:t>
            </w:r>
          </w:p>
        </w:tc>
        <w:tc>
          <w:tcPr>
            <w:tcW w:w="3928" w:type="dxa"/>
            <w:vAlign w:val="center"/>
          </w:tcPr>
          <w:p w:rsidR="00706C00" w:rsidRDefault="004B3C4D">
            <w:pPr>
              <w:spacing w:line="320" w:lineRule="exact"/>
              <w:jc w:val="center"/>
              <w:rPr>
                <w:color w:val="000000" w:themeColor="text1"/>
                <w:szCs w:val="21"/>
              </w:rPr>
            </w:pPr>
            <w:r>
              <w:rPr>
                <w:color w:val="000000" w:themeColor="text1"/>
                <w:szCs w:val="21"/>
              </w:rPr>
              <w:t>环境保护措施</w:t>
            </w:r>
          </w:p>
        </w:tc>
        <w:tc>
          <w:tcPr>
            <w:tcW w:w="1984" w:type="dxa"/>
            <w:vAlign w:val="center"/>
          </w:tcPr>
          <w:p w:rsidR="00706C00" w:rsidRDefault="004B3C4D">
            <w:pPr>
              <w:spacing w:line="320" w:lineRule="exact"/>
              <w:jc w:val="center"/>
              <w:rPr>
                <w:color w:val="000000" w:themeColor="text1"/>
                <w:szCs w:val="21"/>
              </w:rPr>
            </w:pPr>
            <w:r>
              <w:rPr>
                <w:color w:val="000000" w:themeColor="text1"/>
                <w:szCs w:val="21"/>
              </w:rPr>
              <w:t>执行标准</w:t>
            </w:r>
          </w:p>
        </w:tc>
      </w:tr>
      <w:tr w:rsidR="00706C00">
        <w:trPr>
          <w:trHeight w:val="12500"/>
        </w:trPr>
        <w:tc>
          <w:tcPr>
            <w:tcW w:w="846" w:type="dxa"/>
            <w:vMerge w:val="restart"/>
            <w:vAlign w:val="center"/>
          </w:tcPr>
          <w:p w:rsidR="00706C00" w:rsidRDefault="004B3C4D">
            <w:pPr>
              <w:spacing w:line="320" w:lineRule="exact"/>
              <w:jc w:val="center"/>
              <w:rPr>
                <w:color w:val="000000" w:themeColor="text1"/>
                <w:szCs w:val="21"/>
              </w:rPr>
            </w:pPr>
            <w:r>
              <w:rPr>
                <w:color w:val="000000" w:themeColor="text1"/>
                <w:szCs w:val="21"/>
              </w:rPr>
              <w:t>大气环境</w:t>
            </w:r>
          </w:p>
        </w:tc>
        <w:tc>
          <w:tcPr>
            <w:tcW w:w="986" w:type="dxa"/>
            <w:vAlign w:val="center"/>
          </w:tcPr>
          <w:p w:rsidR="00706C00" w:rsidRDefault="004B3C4D">
            <w:pPr>
              <w:spacing w:line="320" w:lineRule="exact"/>
              <w:jc w:val="center"/>
              <w:rPr>
                <w:color w:val="000000" w:themeColor="text1"/>
                <w:szCs w:val="21"/>
              </w:rPr>
            </w:pPr>
            <w:r>
              <w:rPr>
                <w:color w:val="000000" w:themeColor="text1"/>
                <w:szCs w:val="21"/>
              </w:rPr>
              <w:t>施工期</w:t>
            </w:r>
          </w:p>
        </w:tc>
        <w:tc>
          <w:tcPr>
            <w:tcW w:w="840" w:type="dxa"/>
            <w:vAlign w:val="center"/>
          </w:tcPr>
          <w:p w:rsidR="00706C00" w:rsidRDefault="004B3C4D">
            <w:pPr>
              <w:spacing w:line="320" w:lineRule="exact"/>
              <w:jc w:val="center"/>
              <w:rPr>
                <w:color w:val="000000" w:themeColor="text1"/>
                <w:szCs w:val="21"/>
              </w:rPr>
            </w:pPr>
            <w:r>
              <w:rPr>
                <w:color w:val="000000" w:themeColor="text1"/>
                <w:szCs w:val="21"/>
              </w:rPr>
              <w:t>施工扬尘</w:t>
            </w:r>
          </w:p>
        </w:tc>
        <w:tc>
          <w:tcPr>
            <w:tcW w:w="1050" w:type="dxa"/>
            <w:vAlign w:val="center"/>
          </w:tcPr>
          <w:p w:rsidR="00706C00" w:rsidRDefault="004B3C4D">
            <w:pPr>
              <w:spacing w:line="320" w:lineRule="exact"/>
              <w:jc w:val="center"/>
              <w:rPr>
                <w:color w:val="000000" w:themeColor="text1"/>
                <w:szCs w:val="21"/>
              </w:rPr>
            </w:pPr>
            <w:r>
              <w:rPr>
                <w:color w:val="000000" w:themeColor="text1"/>
                <w:szCs w:val="21"/>
              </w:rPr>
              <w:t>颗粒物（</w:t>
            </w:r>
            <w:r>
              <w:rPr>
                <w:color w:val="000000" w:themeColor="text1"/>
                <w:szCs w:val="21"/>
              </w:rPr>
              <w:t>PM</w:t>
            </w:r>
            <w:r>
              <w:rPr>
                <w:color w:val="000000" w:themeColor="text1"/>
                <w:szCs w:val="21"/>
                <w:vertAlign w:val="subscript"/>
              </w:rPr>
              <w:t>2.5</w:t>
            </w:r>
            <w:r>
              <w:rPr>
                <w:color w:val="000000" w:themeColor="text1"/>
                <w:szCs w:val="21"/>
              </w:rPr>
              <w:t>）</w:t>
            </w:r>
          </w:p>
        </w:tc>
        <w:tc>
          <w:tcPr>
            <w:tcW w:w="3928" w:type="dxa"/>
            <w:vAlign w:val="center"/>
          </w:tcPr>
          <w:p w:rsidR="00706C00" w:rsidRDefault="004B3C4D">
            <w:pPr>
              <w:spacing w:line="320" w:lineRule="exact"/>
              <w:rPr>
                <w:color w:val="000000" w:themeColor="text1"/>
                <w:szCs w:val="21"/>
              </w:rPr>
            </w:pPr>
            <w:r>
              <w:rPr>
                <w:rFonts w:hint="eastAsia"/>
                <w:color w:val="000000" w:themeColor="text1"/>
                <w:szCs w:val="21"/>
              </w:rPr>
              <w:t>1</w:t>
            </w:r>
            <w:r>
              <w:rPr>
                <w:rFonts w:hint="eastAsia"/>
                <w:color w:val="000000" w:themeColor="text1"/>
                <w:szCs w:val="21"/>
              </w:rPr>
              <w:t>、</w:t>
            </w:r>
            <w:r>
              <w:rPr>
                <w:color w:val="000000" w:themeColor="text1"/>
                <w:szCs w:val="21"/>
              </w:rPr>
              <w:t>应合理安排施工期，施工现场必须建立现场保洁制度，有专人负责保洁工作，做到工完场清，及时洒水清扫，大风时增加洒水量及次数。遇到干燥、易起尘的土方工程作业时，应辅以洒水压尘，尽量缩短起尘操作时间，覆土施工时应湿化，不得凌空抛掷、抛撒；</w:t>
            </w:r>
            <w:r>
              <w:rPr>
                <w:color w:val="000000" w:themeColor="text1"/>
                <w:szCs w:val="21"/>
              </w:rPr>
              <w:t xml:space="preserve"> </w:t>
            </w:r>
          </w:p>
          <w:p w:rsidR="00706C00" w:rsidRDefault="004B3C4D">
            <w:pPr>
              <w:spacing w:line="320" w:lineRule="exact"/>
              <w:rPr>
                <w:color w:val="000000" w:themeColor="text1"/>
                <w:szCs w:val="21"/>
              </w:rPr>
            </w:pPr>
            <w:r>
              <w:rPr>
                <w:rFonts w:hint="eastAsia"/>
                <w:color w:val="000000" w:themeColor="text1"/>
                <w:szCs w:val="21"/>
              </w:rPr>
              <w:t>2</w:t>
            </w:r>
            <w:r>
              <w:rPr>
                <w:rFonts w:hint="eastAsia"/>
                <w:color w:val="000000" w:themeColor="text1"/>
                <w:szCs w:val="21"/>
              </w:rPr>
              <w:t>、</w:t>
            </w:r>
            <w:r>
              <w:rPr>
                <w:color w:val="000000" w:themeColor="text1"/>
                <w:szCs w:val="21"/>
              </w:rPr>
              <w:t>文明施工，加强施工管理，大风（四级及以上）天气时避免进行地表扰动的施工；</w:t>
            </w:r>
            <w:r>
              <w:rPr>
                <w:color w:val="000000" w:themeColor="text1"/>
                <w:szCs w:val="21"/>
              </w:rPr>
              <w:t xml:space="preserve"> </w:t>
            </w:r>
          </w:p>
          <w:p w:rsidR="00706C00" w:rsidRDefault="004B3C4D">
            <w:pPr>
              <w:spacing w:line="320" w:lineRule="exact"/>
              <w:rPr>
                <w:color w:val="000000" w:themeColor="text1"/>
                <w:szCs w:val="21"/>
              </w:rPr>
            </w:pPr>
            <w:r>
              <w:rPr>
                <w:rFonts w:hint="eastAsia"/>
                <w:color w:val="000000" w:themeColor="text1"/>
                <w:szCs w:val="21"/>
              </w:rPr>
              <w:t>3</w:t>
            </w:r>
            <w:r>
              <w:rPr>
                <w:rFonts w:hint="eastAsia"/>
                <w:color w:val="000000" w:themeColor="text1"/>
                <w:szCs w:val="21"/>
              </w:rPr>
              <w:t>、</w:t>
            </w:r>
            <w:r>
              <w:rPr>
                <w:color w:val="000000" w:themeColor="text1"/>
                <w:szCs w:val="21"/>
              </w:rPr>
              <w:t>采用商品混凝土进行施工；</w:t>
            </w:r>
            <w:r>
              <w:rPr>
                <w:color w:val="000000" w:themeColor="text1"/>
                <w:szCs w:val="21"/>
              </w:rPr>
              <w:t xml:space="preserve"> </w:t>
            </w:r>
          </w:p>
          <w:p w:rsidR="00706C00" w:rsidRDefault="004B3C4D">
            <w:pPr>
              <w:spacing w:line="320" w:lineRule="exact"/>
              <w:rPr>
                <w:color w:val="000000" w:themeColor="text1"/>
                <w:szCs w:val="21"/>
              </w:rPr>
            </w:pPr>
            <w:r>
              <w:rPr>
                <w:rFonts w:hint="eastAsia"/>
                <w:color w:val="000000" w:themeColor="text1"/>
                <w:szCs w:val="21"/>
              </w:rPr>
              <w:t>4</w:t>
            </w:r>
            <w:r>
              <w:rPr>
                <w:rFonts w:hint="eastAsia"/>
                <w:color w:val="000000" w:themeColor="text1"/>
                <w:szCs w:val="21"/>
              </w:rPr>
              <w:t>、</w:t>
            </w:r>
            <w:r>
              <w:rPr>
                <w:color w:val="000000" w:themeColor="text1"/>
                <w:szCs w:val="21"/>
              </w:rPr>
              <w:t>涉及开挖过程中四周采取洒水、喷雾等降尘措施；</w:t>
            </w:r>
            <w:r>
              <w:rPr>
                <w:color w:val="000000" w:themeColor="text1"/>
                <w:szCs w:val="21"/>
              </w:rPr>
              <w:t xml:space="preserve"> </w:t>
            </w:r>
          </w:p>
          <w:p w:rsidR="00706C00" w:rsidRDefault="004B3C4D">
            <w:pPr>
              <w:spacing w:line="320" w:lineRule="exact"/>
              <w:rPr>
                <w:color w:val="000000" w:themeColor="text1"/>
                <w:szCs w:val="21"/>
              </w:rPr>
            </w:pPr>
            <w:r>
              <w:rPr>
                <w:rFonts w:hint="eastAsia"/>
                <w:color w:val="000000" w:themeColor="text1"/>
                <w:szCs w:val="21"/>
              </w:rPr>
              <w:t>5</w:t>
            </w:r>
            <w:r>
              <w:rPr>
                <w:rFonts w:hint="eastAsia"/>
                <w:color w:val="000000" w:themeColor="text1"/>
                <w:szCs w:val="21"/>
              </w:rPr>
              <w:t>、</w:t>
            </w:r>
            <w:r>
              <w:rPr>
                <w:color w:val="000000" w:themeColor="text1"/>
                <w:szCs w:val="21"/>
              </w:rPr>
              <w:t>运输车辆进入施工场地应低速行驶或限速行驶（＜</w:t>
            </w:r>
            <w:r>
              <w:rPr>
                <w:color w:val="000000" w:themeColor="text1"/>
                <w:szCs w:val="21"/>
              </w:rPr>
              <w:t>5km/h</w:t>
            </w:r>
            <w:r>
              <w:rPr>
                <w:color w:val="000000" w:themeColor="text1"/>
                <w:szCs w:val="21"/>
              </w:rPr>
              <w:t>），对运载建筑材料及建筑垃圾的车辆加盖蓬</w:t>
            </w:r>
            <w:proofErr w:type="gramStart"/>
            <w:r>
              <w:rPr>
                <w:color w:val="000000" w:themeColor="text1"/>
                <w:szCs w:val="21"/>
              </w:rPr>
              <w:t>布减少</w:t>
            </w:r>
            <w:proofErr w:type="gramEnd"/>
            <w:r>
              <w:rPr>
                <w:color w:val="000000" w:themeColor="text1"/>
                <w:szCs w:val="21"/>
              </w:rPr>
              <w:t>洒落，同时车辆驶出装、卸场地时低速行驶，减少汽车行驶扬尘的产生；</w:t>
            </w:r>
            <w:r>
              <w:rPr>
                <w:color w:val="000000" w:themeColor="text1"/>
                <w:szCs w:val="21"/>
              </w:rPr>
              <w:t xml:space="preserve"> </w:t>
            </w:r>
          </w:p>
          <w:p w:rsidR="00706C00" w:rsidRDefault="004B3C4D">
            <w:pPr>
              <w:spacing w:line="320" w:lineRule="exact"/>
              <w:rPr>
                <w:color w:val="000000" w:themeColor="text1"/>
                <w:szCs w:val="21"/>
              </w:rPr>
            </w:pPr>
            <w:r>
              <w:rPr>
                <w:rFonts w:hint="eastAsia"/>
                <w:color w:val="000000" w:themeColor="text1"/>
                <w:szCs w:val="21"/>
              </w:rPr>
              <w:t>6</w:t>
            </w:r>
            <w:r>
              <w:rPr>
                <w:rFonts w:hint="eastAsia"/>
                <w:color w:val="000000" w:themeColor="text1"/>
                <w:szCs w:val="21"/>
              </w:rPr>
              <w:t>、</w:t>
            </w:r>
            <w:r>
              <w:rPr>
                <w:color w:val="000000" w:themeColor="text1"/>
                <w:szCs w:val="21"/>
              </w:rPr>
              <w:t>施工现场集中存放和裸露的场地采取覆盖的方式，应当采取密闭或者遮盖等防尘措施，装卸、搬运时应当采取防尘措施；</w:t>
            </w:r>
          </w:p>
          <w:p w:rsidR="00706C00" w:rsidRDefault="004B3C4D">
            <w:pPr>
              <w:spacing w:line="320" w:lineRule="exact"/>
              <w:rPr>
                <w:color w:val="000000" w:themeColor="text1"/>
                <w:szCs w:val="21"/>
              </w:rPr>
            </w:pPr>
            <w:r>
              <w:rPr>
                <w:rFonts w:hint="eastAsia"/>
                <w:color w:val="000000" w:themeColor="text1"/>
                <w:szCs w:val="21"/>
              </w:rPr>
              <w:t>7</w:t>
            </w:r>
            <w:r>
              <w:rPr>
                <w:rFonts w:hint="eastAsia"/>
                <w:color w:val="000000" w:themeColor="text1"/>
                <w:szCs w:val="21"/>
              </w:rPr>
              <w:t>、</w:t>
            </w:r>
            <w:r>
              <w:rPr>
                <w:color w:val="000000" w:themeColor="text1"/>
                <w:szCs w:val="21"/>
              </w:rPr>
              <w:t>施工现场建筑垃圾设置垃圾存放点，集中堆放并严密覆盖，对建筑垃圾及时处理清运，防止扬尘污染，改善施工场地周围环境；</w:t>
            </w:r>
            <w:r>
              <w:rPr>
                <w:color w:val="000000" w:themeColor="text1"/>
                <w:szCs w:val="21"/>
              </w:rPr>
              <w:t xml:space="preserve"> </w:t>
            </w:r>
          </w:p>
          <w:p w:rsidR="00706C00" w:rsidRDefault="004B3C4D">
            <w:pPr>
              <w:spacing w:line="320" w:lineRule="exact"/>
              <w:rPr>
                <w:color w:val="000000" w:themeColor="text1"/>
                <w:szCs w:val="21"/>
              </w:rPr>
            </w:pPr>
            <w:r>
              <w:rPr>
                <w:rFonts w:hint="eastAsia"/>
                <w:color w:val="000000" w:themeColor="text1"/>
                <w:szCs w:val="21"/>
              </w:rPr>
              <w:t>8</w:t>
            </w:r>
            <w:r>
              <w:rPr>
                <w:rFonts w:hint="eastAsia"/>
                <w:color w:val="000000" w:themeColor="text1"/>
                <w:szCs w:val="21"/>
              </w:rPr>
              <w:t>、</w:t>
            </w:r>
            <w:r>
              <w:rPr>
                <w:color w:val="000000" w:themeColor="text1"/>
                <w:szCs w:val="21"/>
              </w:rPr>
              <w:t>施工阶段选用低能耗、低污染排放的施工机械、车辆，对于排放废气较多的车辆，应安装尾气净化装置，另外，应选用质量高、大气环境影响小的燃料。在大气敏感点附近工程施工时应减少燃油设备的使用，并采取分散设置方式</w:t>
            </w:r>
            <w:r>
              <w:rPr>
                <w:rFonts w:hint="eastAsia"/>
                <w:color w:val="000000" w:themeColor="text1"/>
                <w:szCs w:val="21"/>
              </w:rPr>
              <w:t>。</w:t>
            </w:r>
          </w:p>
        </w:tc>
        <w:tc>
          <w:tcPr>
            <w:tcW w:w="1984" w:type="dxa"/>
            <w:vAlign w:val="center"/>
          </w:tcPr>
          <w:p w:rsidR="00706C00" w:rsidRDefault="004B3C4D">
            <w:pPr>
              <w:spacing w:line="320" w:lineRule="exact"/>
              <w:rPr>
                <w:color w:val="000000" w:themeColor="text1"/>
                <w:szCs w:val="21"/>
              </w:rPr>
            </w:pPr>
            <w:r>
              <w:rPr>
                <w:color w:val="000000" w:themeColor="text1"/>
                <w:szCs w:val="21"/>
              </w:rPr>
              <w:t>施工期扬尘执行《施工场地扬尘排放标准》（</w:t>
            </w:r>
            <w:r>
              <w:rPr>
                <w:color w:val="000000" w:themeColor="text1"/>
                <w:szCs w:val="21"/>
              </w:rPr>
              <w:t>DB13/2934-2019</w:t>
            </w:r>
            <w:r>
              <w:rPr>
                <w:color w:val="000000" w:themeColor="text1"/>
                <w:szCs w:val="21"/>
              </w:rPr>
              <w:t>）中相关标准要求</w:t>
            </w:r>
            <w:r>
              <w:rPr>
                <w:rFonts w:hint="eastAsia"/>
                <w:color w:val="000000" w:themeColor="text1"/>
                <w:szCs w:val="21"/>
              </w:rPr>
              <w:t>。</w:t>
            </w:r>
          </w:p>
        </w:tc>
      </w:tr>
      <w:tr w:rsidR="00706C00">
        <w:tc>
          <w:tcPr>
            <w:tcW w:w="846" w:type="dxa"/>
            <w:vMerge/>
            <w:vAlign w:val="center"/>
          </w:tcPr>
          <w:p w:rsidR="00706C00" w:rsidRDefault="00706C00">
            <w:pPr>
              <w:spacing w:line="320" w:lineRule="exact"/>
              <w:jc w:val="center"/>
              <w:rPr>
                <w:color w:val="000000" w:themeColor="text1"/>
                <w:szCs w:val="21"/>
              </w:rPr>
            </w:pPr>
          </w:p>
        </w:tc>
        <w:tc>
          <w:tcPr>
            <w:tcW w:w="986" w:type="dxa"/>
            <w:vAlign w:val="center"/>
          </w:tcPr>
          <w:p w:rsidR="00706C00" w:rsidRDefault="004B3C4D">
            <w:pPr>
              <w:spacing w:line="320" w:lineRule="exact"/>
              <w:jc w:val="center"/>
              <w:rPr>
                <w:color w:val="000000" w:themeColor="text1"/>
                <w:szCs w:val="21"/>
              </w:rPr>
            </w:pPr>
            <w:r>
              <w:rPr>
                <w:color w:val="000000" w:themeColor="text1"/>
                <w:szCs w:val="21"/>
              </w:rPr>
              <w:t>运营期</w:t>
            </w:r>
          </w:p>
        </w:tc>
        <w:tc>
          <w:tcPr>
            <w:tcW w:w="840" w:type="dxa"/>
            <w:vAlign w:val="center"/>
          </w:tcPr>
          <w:p w:rsidR="00706C00" w:rsidRDefault="004B3C4D">
            <w:pPr>
              <w:spacing w:line="320" w:lineRule="exact"/>
              <w:jc w:val="center"/>
              <w:rPr>
                <w:color w:val="000000" w:themeColor="text1"/>
                <w:szCs w:val="21"/>
              </w:rPr>
            </w:pPr>
            <w:r>
              <w:rPr>
                <w:color w:val="000000" w:themeColor="text1"/>
                <w:szCs w:val="21"/>
              </w:rPr>
              <w:t>食堂油烟</w:t>
            </w:r>
          </w:p>
        </w:tc>
        <w:tc>
          <w:tcPr>
            <w:tcW w:w="1050" w:type="dxa"/>
            <w:vAlign w:val="center"/>
          </w:tcPr>
          <w:p w:rsidR="00706C00" w:rsidRDefault="004B3C4D">
            <w:pPr>
              <w:spacing w:line="320" w:lineRule="exact"/>
              <w:jc w:val="center"/>
              <w:rPr>
                <w:color w:val="000000" w:themeColor="text1"/>
                <w:szCs w:val="21"/>
              </w:rPr>
            </w:pPr>
            <w:r>
              <w:rPr>
                <w:color w:val="000000" w:themeColor="text1"/>
                <w:szCs w:val="21"/>
              </w:rPr>
              <w:t>挥发油脂、有机质</w:t>
            </w:r>
          </w:p>
        </w:tc>
        <w:tc>
          <w:tcPr>
            <w:tcW w:w="3928" w:type="dxa"/>
            <w:vAlign w:val="center"/>
          </w:tcPr>
          <w:p w:rsidR="00706C00" w:rsidRDefault="004B3C4D">
            <w:pPr>
              <w:spacing w:line="320" w:lineRule="exact"/>
              <w:jc w:val="center"/>
              <w:rPr>
                <w:color w:val="000000" w:themeColor="text1"/>
                <w:szCs w:val="21"/>
              </w:rPr>
            </w:pPr>
            <w:r>
              <w:rPr>
                <w:color w:val="000000" w:themeColor="text1"/>
                <w:szCs w:val="21"/>
              </w:rPr>
              <w:t>附属用房设食堂，食堂油烟经油烟净化器处理后排放。</w:t>
            </w:r>
          </w:p>
        </w:tc>
        <w:tc>
          <w:tcPr>
            <w:tcW w:w="1984" w:type="dxa"/>
            <w:vAlign w:val="center"/>
          </w:tcPr>
          <w:p w:rsidR="00706C00" w:rsidRDefault="004B3C4D">
            <w:pPr>
              <w:spacing w:line="320" w:lineRule="exact"/>
              <w:jc w:val="center"/>
              <w:rPr>
                <w:color w:val="000000" w:themeColor="text1"/>
                <w:szCs w:val="21"/>
              </w:rPr>
            </w:pPr>
            <w:r>
              <w:rPr>
                <w:rFonts w:hint="eastAsia"/>
                <w:color w:val="000000" w:themeColor="text1"/>
                <w:szCs w:val="21"/>
              </w:rPr>
              <w:t>满足</w:t>
            </w:r>
            <w:r>
              <w:rPr>
                <w:color w:val="000000" w:themeColor="text1"/>
                <w:szCs w:val="21"/>
              </w:rPr>
              <w:t>《饮食业油烟排放标准》（</w:t>
            </w:r>
            <w:r>
              <w:rPr>
                <w:color w:val="000000" w:themeColor="text1"/>
                <w:szCs w:val="21"/>
              </w:rPr>
              <w:t>GB18483-2001</w:t>
            </w:r>
            <w:r>
              <w:rPr>
                <w:color w:val="000000" w:themeColor="text1"/>
                <w:szCs w:val="21"/>
              </w:rPr>
              <w:t>）表</w:t>
            </w:r>
            <w:r>
              <w:rPr>
                <w:color w:val="000000" w:themeColor="text1"/>
                <w:szCs w:val="21"/>
              </w:rPr>
              <w:t>2</w:t>
            </w:r>
            <w:r>
              <w:rPr>
                <w:color w:val="000000" w:themeColor="text1"/>
                <w:szCs w:val="21"/>
              </w:rPr>
              <w:t>小型标准要求，最高允许排放浓度</w:t>
            </w:r>
            <w:r>
              <w:rPr>
                <w:color w:val="000000" w:themeColor="text1"/>
                <w:szCs w:val="21"/>
              </w:rPr>
              <w:t>2.0mg/m</w:t>
            </w:r>
            <w:r>
              <w:rPr>
                <w:color w:val="000000" w:themeColor="text1"/>
                <w:szCs w:val="21"/>
                <w:vertAlign w:val="superscript"/>
              </w:rPr>
              <w:t>3</w:t>
            </w:r>
          </w:p>
        </w:tc>
      </w:tr>
      <w:tr w:rsidR="00706C00">
        <w:tc>
          <w:tcPr>
            <w:tcW w:w="846" w:type="dxa"/>
            <w:vMerge w:val="restart"/>
            <w:vAlign w:val="center"/>
          </w:tcPr>
          <w:p w:rsidR="00706C00" w:rsidRDefault="004B3C4D">
            <w:pPr>
              <w:spacing w:line="320" w:lineRule="exact"/>
              <w:jc w:val="center"/>
              <w:rPr>
                <w:color w:val="000000" w:themeColor="text1"/>
                <w:szCs w:val="21"/>
              </w:rPr>
            </w:pPr>
            <w:r>
              <w:rPr>
                <w:color w:val="000000" w:themeColor="text1"/>
                <w:szCs w:val="21"/>
              </w:rPr>
              <w:t>地表水环境</w:t>
            </w:r>
          </w:p>
        </w:tc>
        <w:tc>
          <w:tcPr>
            <w:tcW w:w="986" w:type="dxa"/>
            <w:vMerge w:val="restart"/>
            <w:vAlign w:val="center"/>
          </w:tcPr>
          <w:p w:rsidR="00706C00" w:rsidRDefault="004B3C4D">
            <w:pPr>
              <w:spacing w:line="320" w:lineRule="exact"/>
              <w:jc w:val="center"/>
              <w:rPr>
                <w:color w:val="000000" w:themeColor="text1"/>
                <w:szCs w:val="21"/>
              </w:rPr>
            </w:pPr>
            <w:r>
              <w:rPr>
                <w:color w:val="000000" w:themeColor="text1"/>
                <w:szCs w:val="21"/>
              </w:rPr>
              <w:t>施工期</w:t>
            </w:r>
          </w:p>
        </w:tc>
        <w:tc>
          <w:tcPr>
            <w:tcW w:w="840" w:type="dxa"/>
            <w:vAlign w:val="center"/>
          </w:tcPr>
          <w:p w:rsidR="00706C00" w:rsidRDefault="004B3C4D">
            <w:pPr>
              <w:spacing w:line="320" w:lineRule="exact"/>
              <w:jc w:val="center"/>
              <w:rPr>
                <w:color w:val="000000" w:themeColor="text1"/>
                <w:szCs w:val="21"/>
              </w:rPr>
            </w:pPr>
            <w:r>
              <w:rPr>
                <w:color w:val="000000" w:themeColor="text1"/>
                <w:szCs w:val="21"/>
              </w:rPr>
              <w:t>施工人员生活污水</w:t>
            </w:r>
          </w:p>
        </w:tc>
        <w:tc>
          <w:tcPr>
            <w:tcW w:w="1050" w:type="dxa"/>
            <w:vAlign w:val="center"/>
          </w:tcPr>
          <w:p w:rsidR="00706C00" w:rsidRDefault="004B3C4D">
            <w:pPr>
              <w:autoSpaceDE w:val="0"/>
              <w:autoSpaceDN w:val="0"/>
              <w:adjustRightInd w:val="0"/>
              <w:spacing w:line="320" w:lineRule="exact"/>
              <w:jc w:val="center"/>
              <w:rPr>
                <w:color w:val="000000" w:themeColor="text1"/>
                <w:kern w:val="0"/>
                <w:szCs w:val="21"/>
              </w:rPr>
            </w:pPr>
            <w:r>
              <w:rPr>
                <w:color w:val="000000" w:themeColor="text1"/>
                <w:kern w:val="0"/>
                <w:szCs w:val="21"/>
              </w:rPr>
              <w:t>COD</w:t>
            </w:r>
          </w:p>
          <w:p w:rsidR="00706C00" w:rsidRDefault="004B3C4D">
            <w:pPr>
              <w:autoSpaceDE w:val="0"/>
              <w:autoSpaceDN w:val="0"/>
              <w:adjustRightInd w:val="0"/>
              <w:spacing w:line="320" w:lineRule="exact"/>
              <w:jc w:val="center"/>
              <w:rPr>
                <w:color w:val="000000" w:themeColor="text1"/>
                <w:kern w:val="0"/>
                <w:szCs w:val="21"/>
              </w:rPr>
            </w:pPr>
            <w:r>
              <w:rPr>
                <w:color w:val="000000" w:themeColor="text1"/>
                <w:kern w:val="0"/>
                <w:szCs w:val="21"/>
              </w:rPr>
              <w:t>SS</w:t>
            </w:r>
          </w:p>
          <w:p w:rsidR="00706C00" w:rsidRDefault="004B3C4D">
            <w:pPr>
              <w:autoSpaceDE w:val="0"/>
              <w:autoSpaceDN w:val="0"/>
              <w:adjustRightInd w:val="0"/>
              <w:spacing w:line="320" w:lineRule="exact"/>
              <w:jc w:val="center"/>
              <w:rPr>
                <w:color w:val="000000" w:themeColor="text1"/>
                <w:kern w:val="0"/>
                <w:szCs w:val="21"/>
              </w:rPr>
            </w:pPr>
            <w:r>
              <w:rPr>
                <w:color w:val="000000" w:themeColor="text1"/>
                <w:kern w:val="0"/>
                <w:szCs w:val="21"/>
              </w:rPr>
              <w:t xml:space="preserve">BODs </w:t>
            </w:r>
          </w:p>
          <w:p w:rsidR="00706C00" w:rsidRDefault="004B3C4D">
            <w:pPr>
              <w:spacing w:line="320" w:lineRule="exact"/>
              <w:jc w:val="center"/>
              <w:rPr>
                <w:color w:val="000000" w:themeColor="text1"/>
                <w:szCs w:val="21"/>
              </w:rPr>
            </w:pPr>
            <w:r>
              <w:rPr>
                <w:color w:val="000000" w:themeColor="text1"/>
                <w:kern w:val="0"/>
                <w:szCs w:val="21"/>
              </w:rPr>
              <w:t>氨氮等</w:t>
            </w:r>
          </w:p>
        </w:tc>
        <w:tc>
          <w:tcPr>
            <w:tcW w:w="3928" w:type="dxa"/>
            <w:vAlign w:val="center"/>
          </w:tcPr>
          <w:p w:rsidR="00706C00" w:rsidRDefault="004B3C4D">
            <w:pPr>
              <w:autoSpaceDE w:val="0"/>
              <w:autoSpaceDN w:val="0"/>
              <w:adjustRightInd w:val="0"/>
              <w:spacing w:line="320" w:lineRule="exact"/>
              <w:rPr>
                <w:color w:val="000000" w:themeColor="text1"/>
                <w:szCs w:val="21"/>
              </w:rPr>
            </w:pPr>
            <w:r>
              <w:rPr>
                <w:color w:val="000000" w:themeColor="text1"/>
                <w:kern w:val="0"/>
                <w:szCs w:val="21"/>
              </w:rPr>
              <w:t>生活污水利用升压站内</w:t>
            </w:r>
            <w:r>
              <w:rPr>
                <w:rFonts w:hint="eastAsia"/>
                <w:color w:val="000000" w:themeColor="text1"/>
                <w:kern w:val="0"/>
                <w:szCs w:val="21"/>
              </w:rPr>
              <w:t>临时旱厕</w:t>
            </w:r>
            <w:r>
              <w:rPr>
                <w:color w:val="000000" w:themeColor="text1"/>
                <w:kern w:val="0"/>
                <w:szCs w:val="21"/>
              </w:rPr>
              <w:t>收集处理，定期清掏不外排</w:t>
            </w:r>
            <w:r>
              <w:rPr>
                <w:rFonts w:hint="eastAsia"/>
                <w:color w:val="000000" w:themeColor="text1"/>
                <w:kern w:val="0"/>
                <w:szCs w:val="21"/>
              </w:rPr>
              <w:t>，</w:t>
            </w:r>
            <w:r>
              <w:rPr>
                <w:color w:val="000000" w:themeColor="text1"/>
                <w:kern w:val="0"/>
                <w:szCs w:val="21"/>
              </w:rPr>
              <w:t>禁止随意排放。</w:t>
            </w:r>
          </w:p>
        </w:tc>
        <w:tc>
          <w:tcPr>
            <w:tcW w:w="1984" w:type="dxa"/>
            <w:vMerge w:val="restart"/>
            <w:vAlign w:val="center"/>
          </w:tcPr>
          <w:p w:rsidR="00706C00" w:rsidRDefault="004B3C4D">
            <w:pPr>
              <w:autoSpaceDE w:val="0"/>
              <w:autoSpaceDN w:val="0"/>
              <w:adjustRightInd w:val="0"/>
              <w:spacing w:line="320" w:lineRule="exact"/>
              <w:rPr>
                <w:color w:val="000000" w:themeColor="text1"/>
                <w:szCs w:val="21"/>
              </w:rPr>
            </w:pPr>
            <w:r>
              <w:rPr>
                <w:color w:val="000000" w:themeColor="text1"/>
                <w:kern w:val="0"/>
                <w:szCs w:val="21"/>
              </w:rPr>
              <w:t>满足《输变电建设项目环境保护技术要求》中相关要求，对项目周围水环境产生的影响很小</w:t>
            </w:r>
          </w:p>
        </w:tc>
      </w:tr>
      <w:tr w:rsidR="00706C00">
        <w:tc>
          <w:tcPr>
            <w:tcW w:w="846" w:type="dxa"/>
            <w:vMerge/>
            <w:vAlign w:val="center"/>
          </w:tcPr>
          <w:p w:rsidR="00706C00" w:rsidRDefault="00706C00">
            <w:pPr>
              <w:spacing w:line="320" w:lineRule="exact"/>
              <w:jc w:val="center"/>
              <w:rPr>
                <w:color w:val="000000" w:themeColor="text1"/>
                <w:szCs w:val="21"/>
              </w:rPr>
            </w:pPr>
          </w:p>
        </w:tc>
        <w:tc>
          <w:tcPr>
            <w:tcW w:w="986" w:type="dxa"/>
            <w:vMerge/>
            <w:vAlign w:val="center"/>
          </w:tcPr>
          <w:p w:rsidR="00706C00" w:rsidRDefault="00706C00">
            <w:pPr>
              <w:spacing w:line="320" w:lineRule="exact"/>
              <w:jc w:val="center"/>
              <w:rPr>
                <w:color w:val="000000" w:themeColor="text1"/>
                <w:szCs w:val="21"/>
              </w:rPr>
            </w:pPr>
          </w:p>
        </w:tc>
        <w:tc>
          <w:tcPr>
            <w:tcW w:w="840" w:type="dxa"/>
            <w:vAlign w:val="center"/>
          </w:tcPr>
          <w:p w:rsidR="00706C00" w:rsidRDefault="004B3C4D">
            <w:pPr>
              <w:autoSpaceDE w:val="0"/>
              <w:autoSpaceDN w:val="0"/>
              <w:adjustRightInd w:val="0"/>
              <w:spacing w:line="320" w:lineRule="exact"/>
              <w:jc w:val="center"/>
              <w:rPr>
                <w:color w:val="000000" w:themeColor="text1"/>
                <w:szCs w:val="21"/>
              </w:rPr>
            </w:pPr>
            <w:r>
              <w:rPr>
                <w:color w:val="000000" w:themeColor="text1"/>
                <w:kern w:val="0"/>
                <w:szCs w:val="21"/>
              </w:rPr>
              <w:t>施工废水</w:t>
            </w:r>
          </w:p>
        </w:tc>
        <w:tc>
          <w:tcPr>
            <w:tcW w:w="1050" w:type="dxa"/>
            <w:vAlign w:val="center"/>
          </w:tcPr>
          <w:p w:rsidR="00706C00" w:rsidRDefault="004B3C4D">
            <w:pPr>
              <w:autoSpaceDE w:val="0"/>
              <w:autoSpaceDN w:val="0"/>
              <w:adjustRightInd w:val="0"/>
              <w:spacing w:line="320" w:lineRule="exact"/>
              <w:jc w:val="center"/>
              <w:rPr>
                <w:color w:val="000000" w:themeColor="text1"/>
                <w:kern w:val="0"/>
                <w:szCs w:val="21"/>
              </w:rPr>
            </w:pPr>
            <w:r>
              <w:rPr>
                <w:color w:val="000000" w:themeColor="text1"/>
                <w:kern w:val="0"/>
                <w:szCs w:val="21"/>
              </w:rPr>
              <w:t>SS</w:t>
            </w:r>
          </w:p>
          <w:p w:rsidR="00706C00" w:rsidRDefault="004B3C4D">
            <w:pPr>
              <w:spacing w:line="320" w:lineRule="exact"/>
              <w:jc w:val="center"/>
              <w:rPr>
                <w:color w:val="000000" w:themeColor="text1"/>
                <w:szCs w:val="21"/>
              </w:rPr>
            </w:pPr>
            <w:r>
              <w:rPr>
                <w:color w:val="000000" w:themeColor="text1"/>
                <w:kern w:val="0"/>
                <w:szCs w:val="21"/>
              </w:rPr>
              <w:t>COD</w:t>
            </w:r>
          </w:p>
        </w:tc>
        <w:tc>
          <w:tcPr>
            <w:tcW w:w="3928" w:type="dxa"/>
            <w:vAlign w:val="center"/>
          </w:tcPr>
          <w:p w:rsidR="00706C00" w:rsidRDefault="004B3C4D">
            <w:pPr>
              <w:autoSpaceDE w:val="0"/>
              <w:autoSpaceDN w:val="0"/>
              <w:adjustRightInd w:val="0"/>
              <w:spacing w:line="320" w:lineRule="exact"/>
              <w:rPr>
                <w:color w:val="000000" w:themeColor="text1"/>
                <w:kern w:val="0"/>
                <w:szCs w:val="21"/>
              </w:rPr>
            </w:pPr>
            <w:r>
              <w:rPr>
                <w:rFonts w:hint="eastAsia"/>
                <w:color w:val="000000" w:themeColor="text1"/>
                <w:kern w:val="0"/>
                <w:szCs w:val="21"/>
              </w:rPr>
              <w:t>1</w:t>
            </w:r>
            <w:r>
              <w:rPr>
                <w:rFonts w:hint="eastAsia"/>
                <w:color w:val="000000" w:themeColor="text1"/>
                <w:kern w:val="0"/>
                <w:szCs w:val="21"/>
              </w:rPr>
              <w:t>、</w:t>
            </w:r>
            <w:r>
              <w:rPr>
                <w:color w:val="000000" w:themeColor="text1"/>
                <w:kern w:val="0"/>
                <w:szCs w:val="21"/>
              </w:rPr>
              <w:t>施工人员产生的生活污水，利用升压站内临时旱厕收集处理，定期清掏不外排；</w:t>
            </w:r>
          </w:p>
          <w:p w:rsidR="00706C00" w:rsidRDefault="004B3C4D">
            <w:pPr>
              <w:autoSpaceDE w:val="0"/>
              <w:autoSpaceDN w:val="0"/>
              <w:adjustRightInd w:val="0"/>
              <w:spacing w:line="320" w:lineRule="exact"/>
              <w:rPr>
                <w:color w:val="000000" w:themeColor="text1"/>
                <w:kern w:val="0"/>
                <w:szCs w:val="21"/>
              </w:rPr>
            </w:pPr>
            <w:r>
              <w:rPr>
                <w:rFonts w:hint="eastAsia"/>
                <w:color w:val="000000" w:themeColor="text1"/>
                <w:kern w:val="0"/>
                <w:szCs w:val="21"/>
              </w:rPr>
              <w:t>2</w:t>
            </w:r>
            <w:r>
              <w:rPr>
                <w:rFonts w:hint="eastAsia"/>
                <w:color w:val="000000" w:themeColor="text1"/>
                <w:kern w:val="0"/>
                <w:szCs w:val="21"/>
              </w:rPr>
              <w:t>、</w:t>
            </w:r>
            <w:r>
              <w:rPr>
                <w:color w:val="000000" w:themeColor="text1"/>
                <w:kern w:val="0"/>
                <w:szCs w:val="21"/>
              </w:rPr>
              <w:t>施工设备车辆冲洗废水经沉淀池处理后回用于施工区地面抑尘，不外排；</w:t>
            </w:r>
          </w:p>
          <w:p w:rsidR="00706C00" w:rsidRDefault="004B3C4D">
            <w:pPr>
              <w:autoSpaceDE w:val="0"/>
              <w:autoSpaceDN w:val="0"/>
              <w:adjustRightInd w:val="0"/>
              <w:spacing w:line="320" w:lineRule="exact"/>
              <w:rPr>
                <w:color w:val="000000" w:themeColor="text1"/>
                <w:kern w:val="0"/>
                <w:szCs w:val="21"/>
              </w:rPr>
            </w:pPr>
            <w:r>
              <w:rPr>
                <w:rFonts w:hint="eastAsia"/>
                <w:color w:val="000000" w:themeColor="text1"/>
                <w:kern w:val="0"/>
                <w:szCs w:val="21"/>
              </w:rPr>
              <w:t>3</w:t>
            </w:r>
            <w:r>
              <w:rPr>
                <w:rFonts w:hint="eastAsia"/>
                <w:color w:val="000000" w:themeColor="text1"/>
                <w:kern w:val="0"/>
                <w:szCs w:val="21"/>
              </w:rPr>
              <w:t>、</w:t>
            </w:r>
            <w:r>
              <w:rPr>
                <w:color w:val="000000" w:themeColor="text1"/>
                <w:kern w:val="0"/>
                <w:szCs w:val="21"/>
              </w:rPr>
              <w:t>采用人员素质较高的施工队伍，文明施工；</w:t>
            </w:r>
          </w:p>
          <w:p w:rsidR="00706C00" w:rsidRDefault="004B3C4D">
            <w:pPr>
              <w:autoSpaceDE w:val="0"/>
              <w:autoSpaceDN w:val="0"/>
              <w:adjustRightInd w:val="0"/>
              <w:spacing w:line="320" w:lineRule="exact"/>
              <w:rPr>
                <w:color w:val="000000" w:themeColor="text1"/>
                <w:kern w:val="0"/>
                <w:szCs w:val="21"/>
              </w:rPr>
            </w:pPr>
            <w:r>
              <w:rPr>
                <w:rFonts w:hint="eastAsia"/>
                <w:color w:val="000000" w:themeColor="text1"/>
                <w:kern w:val="0"/>
                <w:szCs w:val="21"/>
              </w:rPr>
              <w:t>4</w:t>
            </w:r>
            <w:r>
              <w:rPr>
                <w:rFonts w:hint="eastAsia"/>
                <w:color w:val="000000" w:themeColor="text1"/>
                <w:kern w:val="0"/>
                <w:szCs w:val="21"/>
              </w:rPr>
              <w:t>、</w:t>
            </w:r>
            <w:r>
              <w:rPr>
                <w:color w:val="000000" w:themeColor="text1"/>
                <w:kern w:val="0"/>
                <w:szCs w:val="21"/>
              </w:rPr>
              <w:t>施工期间，应加强管理，做好污水防治措施。</w:t>
            </w:r>
          </w:p>
        </w:tc>
        <w:tc>
          <w:tcPr>
            <w:tcW w:w="1984" w:type="dxa"/>
            <w:vMerge/>
            <w:vAlign w:val="center"/>
          </w:tcPr>
          <w:p w:rsidR="00706C00" w:rsidRDefault="00706C00">
            <w:pPr>
              <w:spacing w:line="320" w:lineRule="exact"/>
              <w:rPr>
                <w:color w:val="000000" w:themeColor="text1"/>
                <w:szCs w:val="21"/>
              </w:rPr>
            </w:pPr>
          </w:p>
        </w:tc>
      </w:tr>
      <w:tr w:rsidR="00706C00">
        <w:tc>
          <w:tcPr>
            <w:tcW w:w="846" w:type="dxa"/>
            <w:vMerge/>
            <w:vAlign w:val="center"/>
          </w:tcPr>
          <w:p w:rsidR="00706C00" w:rsidRDefault="00706C00">
            <w:pPr>
              <w:spacing w:line="320" w:lineRule="exact"/>
              <w:jc w:val="center"/>
              <w:rPr>
                <w:color w:val="000000" w:themeColor="text1"/>
                <w:szCs w:val="21"/>
              </w:rPr>
            </w:pPr>
          </w:p>
        </w:tc>
        <w:tc>
          <w:tcPr>
            <w:tcW w:w="986" w:type="dxa"/>
            <w:vAlign w:val="center"/>
          </w:tcPr>
          <w:p w:rsidR="00706C00" w:rsidRDefault="004B3C4D">
            <w:pPr>
              <w:spacing w:line="320" w:lineRule="exact"/>
              <w:jc w:val="center"/>
              <w:rPr>
                <w:color w:val="000000" w:themeColor="text1"/>
                <w:szCs w:val="21"/>
              </w:rPr>
            </w:pPr>
            <w:r>
              <w:rPr>
                <w:color w:val="000000" w:themeColor="text1"/>
                <w:szCs w:val="21"/>
              </w:rPr>
              <w:t>运营期</w:t>
            </w:r>
          </w:p>
        </w:tc>
        <w:tc>
          <w:tcPr>
            <w:tcW w:w="840" w:type="dxa"/>
            <w:vAlign w:val="center"/>
          </w:tcPr>
          <w:p w:rsidR="00706C00" w:rsidRDefault="004B3C4D">
            <w:pPr>
              <w:autoSpaceDE w:val="0"/>
              <w:autoSpaceDN w:val="0"/>
              <w:adjustRightInd w:val="0"/>
              <w:spacing w:line="320" w:lineRule="exact"/>
              <w:jc w:val="center"/>
              <w:rPr>
                <w:color w:val="000000" w:themeColor="text1"/>
                <w:szCs w:val="21"/>
              </w:rPr>
            </w:pPr>
            <w:r>
              <w:rPr>
                <w:color w:val="000000" w:themeColor="text1"/>
                <w:kern w:val="0"/>
                <w:szCs w:val="21"/>
              </w:rPr>
              <w:t>生活废水</w:t>
            </w:r>
          </w:p>
        </w:tc>
        <w:tc>
          <w:tcPr>
            <w:tcW w:w="1050" w:type="dxa"/>
            <w:vAlign w:val="center"/>
          </w:tcPr>
          <w:p w:rsidR="00706C00" w:rsidRDefault="004B3C4D" w:rsidP="00153FF4">
            <w:pPr>
              <w:autoSpaceDE w:val="0"/>
              <w:autoSpaceDN w:val="0"/>
              <w:adjustRightInd w:val="0"/>
              <w:spacing w:line="320" w:lineRule="exact"/>
              <w:jc w:val="center"/>
              <w:rPr>
                <w:color w:val="000000" w:themeColor="text1"/>
                <w:kern w:val="0"/>
                <w:szCs w:val="21"/>
              </w:rPr>
            </w:pPr>
            <w:r>
              <w:rPr>
                <w:color w:val="000000" w:themeColor="text1"/>
                <w:kern w:val="0"/>
                <w:szCs w:val="21"/>
              </w:rPr>
              <w:t>COD</w:t>
            </w:r>
          </w:p>
          <w:p w:rsidR="00706C00" w:rsidRDefault="004B3C4D" w:rsidP="00153FF4">
            <w:pPr>
              <w:autoSpaceDE w:val="0"/>
              <w:autoSpaceDN w:val="0"/>
              <w:adjustRightInd w:val="0"/>
              <w:spacing w:line="320" w:lineRule="exact"/>
              <w:jc w:val="center"/>
              <w:rPr>
                <w:color w:val="000000" w:themeColor="text1"/>
                <w:kern w:val="0"/>
                <w:szCs w:val="21"/>
              </w:rPr>
            </w:pPr>
            <w:r>
              <w:rPr>
                <w:color w:val="000000" w:themeColor="text1"/>
                <w:kern w:val="0"/>
                <w:szCs w:val="21"/>
              </w:rPr>
              <w:t>SS</w:t>
            </w:r>
          </w:p>
          <w:p w:rsidR="00706C00" w:rsidRDefault="004B3C4D" w:rsidP="00153FF4">
            <w:pPr>
              <w:autoSpaceDE w:val="0"/>
              <w:autoSpaceDN w:val="0"/>
              <w:adjustRightInd w:val="0"/>
              <w:spacing w:line="320" w:lineRule="exact"/>
              <w:jc w:val="center"/>
              <w:rPr>
                <w:color w:val="000000" w:themeColor="text1"/>
                <w:kern w:val="0"/>
                <w:szCs w:val="21"/>
              </w:rPr>
            </w:pPr>
            <w:r>
              <w:rPr>
                <w:color w:val="000000" w:themeColor="text1"/>
                <w:kern w:val="0"/>
                <w:szCs w:val="21"/>
              </w:rPr>
              <w:t>BOD</w:t>
            </w:r>
            <w:r w:rsidR="00153FF4">
              <w:rPr>
                <w:color w:val="000000" w:themeColor="text1"/>
                <w:kern w:val="0"/>
                <w:szCs w:val="21"/>
              </w:rPr>
              <w:t>5</w:t>
            </w:r>
          </w:p>
          <w:p w:rsidR="00153FF4" w:rsidRDefault="004B3C4D" w:rsidP="00153FF4">
            <w:pPr>
              <w:spacing w:line="320" w:lineRule="exact"/>
              <w:jc w:val="center"/>
              <w:rPr>
                <w:color w:val="000000" w:themeColor="text1"/>
                <w:kern w:val="0"/>
                <w:szCs w:val="21"/>
              </w:rPr>
            </w:pPr>
            <w:r>
              <w:rPr>
                <w:color w:val="000000" w:themeColor="text1"/>
                <w:kern w:val="0"/>
                <w:szCs w:val="21"/>
              </w:rPr>
              <w:t>氨氮</w:t>
            </w:r>
          </w:p>
          <w:p w:rsidR="00153FF4" w:rsidRPr="00153FF4" w:rsidRDefault="00153FF4" w:rsidP="00153FF4">
            <w:pPr>
              <w:pStyle w:val="a0"/>
              <w:jc w:val="center"/>
            </w:pPr>
            <w:r>
              <w:rPr>
                <w:rFonts w:hint="eastAsia"/>
              </w:rPr>
              <w:t>P</w:t>
            </w:r>
            <w:r>
              <w:t>H</w:t>
            </w:r>
          </w:p>
        </w:tc>
        <w:tc>
          <w:tcPr>
            <w:tcW w:w="3928" w:type="dxa"/>
            <w:vAlign w:val="center"/>
          </w:tcPr>
          <w:p w:rsidR="00706C00" w:rsidRDefault="004B3C4D">
            <w:pPr>
              <w:autoSpaceDE w:val="0"/>
              <w:autoSpaceDN w:val="0"/>
              <w:adjustRightInd w:val="0"/>
              <w:spacing w:line="320" w:lineRule="exact"/>
              <w:rPr>
                <w:color w:val="000000" w:themeColor="text1"/>
                <w:kern w:val="0"/>
                <w:szCs w:val="21"/>
              </w:rPr>
            </w:pPr>
            <w:r>
              <w:rPr>
                <w:color w:val="000000" w:themeColor="text1"/>
                <w:kern w:val="0"/>
                <w:szCs w:val="21"/>
              </w:rPr>
              <w:t>食堂废水经隔油处理后与生活污水排入化粪池，经一体化污水处理设施处理后用于厂区绿化。</w:t>
            </w:r>
          </w:p>
        </w:tc>
        <w:tc>
          <w:tcPr>
            <w:tcW w:w="1984" w:type="dxa"/>
            <w:vAlign w:val="center"/>
          </w:tcPr>
          <w:p w:rsidR="00706C00" w:rsidRDefault="004B3C4D">
            <w:pPr>
              <w:spacing w:line="320" w:lineRule="exact"/>
              <w:rPr>
                <w:color w:val="000000" w:themeColor="text1"/>
                <w:szCs w:val="21"/>
              </w:rPr>
            </w:pPr>
            <w:r>
              <w:rPr>
                <w:rFonts w:hint="eastAsia"/>
                <w:color w:val="000000" w:themeColor="text1"/>
                <w:szCs w:val="21"/>
              </w:rPr>
              <w:t>满足</w:t>
            </w:r>
            <w:r>
              <w:rPr>
                <w:color w:val="000000" w:themeColor="text1"/>
                <w:szCs w:val="21"/>
              </w:rPr>
              <w:t>《城市污水再生利用</w:t>
            </w:r>
            <w:r>
              <w:rPr>
                <w:color w:val="000000" w:themeColor="text1"/>
                <w:szCs w:val="21"/>
              </w:rPr>
              <w:t xml:space="preserve"> </w:t>
            </w:r>
            <w:r>
              <w:rPr>
                <w:color w:val="000000" w:themeColor="text1"/>
                <w:szCs w:val="21"/>
              </w:rPr>
              <w:t>城市杂用水水质》（</w:t>
            </w:r>
            <w:r>
              <w:rPr>
                <w:color w:val="000000" w:themeColor="text1"/>
                <w:szCs w:val="21"/>
              </w:rPr>
              <w:t>GB18920-2020</w:t>
            </w:r>
            <w:r>
              <w:rPr>
                <w:color w:val="000000" w:themeColor="text1"/>
                <w:szCs w:val="21"/>
              </w:rPr>
              <w:t>）表</w:t>
            </w:r>
            <w:r>
              <w:rPr>
                <w:color w:val="000000" w:themeColor="text1"/>
                <w:szCs w:val="21"/>
              </w:rPr>
              <w:t>1</w:t>
            </w:r>
            <w:r>
              <w:rPr>
                <w:color w:val="000000" w:themeColor="text1"/>
                <w:szCs w:val="21"/>
              </w:rPr>
              <w:t>城市绿化水质标准</w:t>
            </w:r>
            <w:r>
              <w:rPr>
                <w:rFonts w:hint="eastAsia"/>
                <w:color w:val="000000" w:themeColor="text1"/>
                <w:szCs w:val="21"/>
              </w:rPr>
              <w:t>要求</w:t>
            </w:r>
          </w:p>
        </w:tc>
      </w:tr>
      <w:tr w:rsidR="00706C00">
        <w:tc>
          <w:tcPr>
            <w:tcW w:w="846" w:type="dxa"/>
            <w:vMerge w:val="restart"/>
            <w:vAlign w:val="center"/>
          </w:tcPr>
          <w:p w:rsidR="00706C00" w:rsidRDefault="004B3C4D">
            <w:pPr>
              <w:spacing w:line="320" w:lineRule="exact"/>
              <w:jc w:val="center"/>
              <w:rPr>
                <w:color w:val="000000" w:themeColor="text1"/>
                <w:szCs w:val="21"/>
              </w:rPr>
            </w:pPr>
            <w:r>
              <w:rPr>
                <w:color w:val="000000" w:themeColor="text1"/>
                <w:szCs w:val="21"/>
              </w:rPr>
              <w:t>声环境</w:t>
            </w:r>
          </w:p>
        </w:tc>
        <w:tc>
          <w:tcPr>
            <w:tcW w:w="986" w:type="dxa"/>
            <w:vAlign w:val="center"/>
          </w:tcPr>
          <w:p w:rsidR="00706C00" w:rsidRDefault="004B3C4D">
            <w:pPr>
              <w:spacing w:line="320" w:lineRule="exact"/>
              <w:jc w:val="center"/>
              <w:rPr>
                <w:color w:val="000000" w:themeColor="text1"/>
                <w:szCs w:val="21"/>
              </w:rPr>
            </w:pPr>
            <w:r>
              <w:rPr>
                <w:color w:val="000000" w:themeColor="text1"/>
                <w:szCs w:val="21"/>
              </w:rPr>
              <w:t>施工期</w:t>
            </w:r>
          </w:p>
        </w:tc>
        <w:tc>
          <w:tcPr>
            <w:tcW w:w="840" w:type="dxa"/>
            <w:vAlign w:val="center"/>
          </w:tcPr>
          <w:p w:rsidR="00706C00" w:rsidRDefault="004B3C4D">
            <w:pPr>
              <w:autoSpaceDE w:val="0"/>
              <w:autoSpaceDN w:val="0"/>
              <w:adjustRightInd w:val="0"/>
              <w:spacing w:line="320" w:lineRule="exact"/>
              <w:jc w:val="center"/>
              <w:rPr>
                <w:color w:val="000000" w:themeColor="text1"/>
                <w:kern w:val="0"/>
                <w:szCs w:val="21"/>
              </w:rPr>
            </w:pPr>
            <w:r>
              <w:rPr>
                <w:color w:val="000000" w:themeColor="text1"/>
                <w:kern w:val="0"/>
                <w:szCs w:val="21"/>
              </w:rPr>
              <w:t>施工机械设备及运输车辆</w:t>
            </w:r>
          </w:p>
        </w:tc>
        <w:tc>
          <w:tcPr>
            <w:tcW w:w="1050" w:type="dxa"/>
            <w:vAlign w:val="center"/>
          </w:tcPr>
          <w:p w:rsidR="00706C00" w:rsidRDefault="004B3C4D">
            <w:pPr>
              <w:autoSpaceDE w:val="0"/>
              <w:autoSpaceDN w:val="0"/>
              <w:adjustRightInd w:val="0"/>
              <w:spacing w:line="320" w:lineRule="exact"/>
              <w:rPr>
                <w:color w:val="000000" w:themeColor="text1"/>
                <w:kern w:val="0"/>
                <w:szCs w:val="21"/>
              </w:rPr>
            </w:pPr>
            <w:r>
              <w:rPr>
                <w:color w:val="000000" w:themeColor="text1"/>
                <w:kern w:val="0"/>
                <w:szCs w:val="21"/>
              </w:rPr>
              <w:t>等效连续</w:t>
            </w:r>
            <w:r>
              <w:rPr>
                <w:color w:val="000000" w:themeColor="text1"/>
                <w:kern w:val="0"/>
                <w:szCs w:val="21"/>
              </w:rPr>
              <w:t>A</w:t>
            </w:r>
            <w:r>
              <w:rPr>
                <w:color w:val="000000" w:themeColor="text1"/>
                <w:kern w:val="0"/>
                <w:szCs w:val="21"/>
              </w:rPr>
              <w:t>声级</w:t>
            </w:r>
          </w:p>
        </w:tc>
        <w:tc>
          <w:tcPr>
            <w:tcW w:w="3928" w:type="dxa"/>
            <w:vAlign w:val="center"/>
          </w:tcPr>
          <w:p w:rsidR="00706C00" w:rsidRDefault="004B3C4D">
            <w:pPr>
              <w:numPr>
                <w:ilvl w:val="0"/>
                <w:numId w:val="1"/>
              </w:numPr>
              <w:autoSpaceDE w:val="0"/>
              <w:autoSpaceDN w:val="0"/>
              <w:adjustRightInd w:val="0"/>
              <w:spacing w:line="320" w:lineRule="exact"/>
              <w:rPr>
                <w:color w:val="000000" w:themeColor="text1"/>
                <w:kern w:val="0"/>
                <w:szCs w:val="21"/>
              </w:rPr>
            </w:pPr>
            <w:proofErr w:type="gramStart"/>
            <w:r>
              <w:rPr>
                <w:color w:val="000000" w:themeColor="text1"/>
                <w:kern w:val="0"/>
                <w:szCs w:val="21"/>
              </w:rPr>
              <w:t>升压站施工</w:t>
            </w:r>
            <w:proofErr w:type="gramEnd"/>
            <w:r>
              <w:rPr>
                <w:color w:val="000000" w:themeColor="text1"/>
                <w:kern w:val="0"/>
                <w:szCs w:val="21"/>
              </w:rPr>
              <w:t>过程中厂界环境噪声排放应满足《建筑施工场界环境噪声排放标准》（</w:t>
            </w:r>
            <w:r>
              <w:rPr>
                <w:color w:val="000000" w:themeColor="text1"/>
                <w:kern w:val="0"/>
                <w:szCs w:val="21"/>
              </w:rPr>
              <w:t>GB 12523-2011</w:t>
            </w:r>
            <w:r>
              <w:rPr>
                <w:color w:val="000000" w:themeColor="text1"/>
                <w:kern w:val="0"/>
                <w:szCs w:val="21"/>
              </w:rPr>
              <w:t>）中的要求</w:t>
            </w:r>
            <w:r>
              <w:rPr>
                <w:rFonts w:hint="eastAsia"/>
                <w:color w:val="000000" w:themeColor="text1"/>
                <w:kern w:val="0"/>
                <w:szCs w:val="21"/>
              </w:rPr>
              <w:t>；</w:t>
            </w:r>
          </w:p>
          <w:p w:rsidR="00706C00" w:rsidRDefault="004B3C4D">
            <w:pPr>
              <w:numPr>
                <w:ilvl w:val="0"/>
                <w:numId w:val="1"/>
              </w:numPr>
              <w:autoSpaceDE w:val="0"/>
              <w:autoSpaceDN w:val="0"/>
              <w:adjustRightInd w:val="0"/>
              <w:spacing w:line="320" w:lineRule="exact"/>
              <w:rPr>
                <w:color w:val="000000" w:themeColor="text1"/>
                <w:kern w:val="0"/>
                <w:szCs w:val="21"/>
              </w:rPr>
            </w:pPr>
            <w:r>
              <w:rPr>
                <w:color w:val="000000" w:themeColor="text1"/>
                <w:kern w:val="0"/>
                <w:szCs w:val="21"/>
              </w:rPr>
              <w:t>合理安排施工时间，合理规划施工场地；</w:t>
            </w:r>
          </w:p>
          <w:p w:rsidR="00706C00" w:rsidRDefault="004B3C4D">
            <w:pPr>
              <w:numPr>
                <w:ilvl w:val="0"/>
                <w:numId w:val="1"/>
              </w:numPr>
              <w:autoSpaceDE w:val="0"/>
              <w:autoSpaceDN w:val="0"/>
              <w:adjustRightInd w:val="0"/>
              <w:spacing w:line="320" w:lineRule="exact"/>
              <w:rPr>
                <w:color w:val="000000" w:themeColor="text1"/>
                <w:kern w:val="0"/>
                <w:szCs w:val="21"/>
              </w:rPr>
            </w:pPr>
            <w:r>
              <w:rPr>
                <w:color w:val="000000" w:themeColor="text1"/>
                <w:kern w:val="0"/>
                <w:szCs w:val="21"/>
              </w:rPr>
              <w:t>采取低噪声设备，对施工机械采取消声降噪措施；</w:t>
            </w:r>
          </w:p>
          <w:p w:rsidR="00706C00" w:rsidRDefault="004B3C4D">
            <w:pPr>
              <w:numPr>
                <w:ilvl w:val="0"/>
                <w:numId w:val="1"/>
              </w:numPr>
              <w:autoSpaceDE w:val="0"/>
              <w:autoSpaceDN w:val="0"/>
              <w:adjustRightInd w:val="0"/>
              <w:spacing w:line="320" w:lineRule="exact"/>
              <w:rPr>
                <w:color w:val="000000" w:themeColor="text1"/>
                <w:kern w:val="0"/>
                <w:szCs w:val="21"/>
              </w:rPr>
            </w:pPr>
            <w:r>
              <w:rPr>
                <w:color w:val="000000" w:themeColor="text1"/>
                <w:kern w:val="0"/>
                <w:szCs w:val="21"/>
              </w:rPr>
              <w:t>运输车辆</w:t>
            </w:r>
            <w:proofErr w:type="gramStart"/>
            <w:r>
              <w:rPr>
                <w:color w:val="000000" w:themeColor="text1"/>
                <w:kern w:val="0"/>
                <w:szCs w:val="21"/>
              </w:rPr>
              <w:t>途经声</w:t>
            </w:r>
            <w:proofErr w:type="gramEnd"/>
            <w:r>
              <w:rPr>
                <w:color w:val="000000" w:themeColor="text1"/>
                <w:kern w:val="0"/>
                <w:szCs w:val="21"/>
              </w:rPr>
              <w:t>环境敏感点时采取限时、限速行驶、禁止鸣笛等措施。</w:t>
            </w:r>
          </w:p>
        </w:tc>
        <w:tc>
          <w:tcPr>
            <w:tcW w:w="1984" w:type="dxa"/>
            <w:vAlign w:val="center"/>
          </w:tcPr>
          <w:p w:rsidR="00706C00" w:rsidRDefault="004B3C4D">
            <w:pPr>
              <w:autoSpaceDE w:val="0"/>
              <w:autoSpaceDN w:val="0"/>
              <w:adjustRightInd w:val="0"/>
              <w:spacing w:line="320" w:lineRule="exact"/>
              <w:jc w:val="left"/>
              <w:rPr>
                <w:color w:val="000000" w:themeColor="text1"/>
                <w:szCs w:val="21"/>
              </w:rPr>
            </w:pPr>
            <w:r>
              <w:rPr>
                <w:color w:val="000000" w:themeColor="text1"/>
                <w:kern w:val="0"/>
                <w:szCs w:val="21"/>
              </w:rPr>
              <w:t>达到《建筑施工场界环境噪声排放标准》（</w:t>
            </w:r>
            <w:r>
              <w:rPr>
                <w:color w:val="000000" w:themeColor="text1"/>
                <w:kern w:val="0"/>
                <w:szCs w:val="21"/>
              </w:rPr>
              <w:t xml:space="preserve"> GB12523-2011</w:t>
            </w:r>
            <w:r>
              <w:rPr>
                <w:color w:val="000000" w:themeColor="text1"/>
                <w:kern w:val="0"/>
                <w:szCs w:val="21"/>
              </w:rPr>
              <w:t>）排放限值</w:t>
            </w:r>
          </w:p>
        </w:tc>
      </w:tr>
      <w:tr w:rsidR="00706C00">
        <w:tc>
          <w:tcPr>
            <w:tcW w:w="846" w:type="dxa"/>
            <w:vMerge/>
            <w:tcBorders>
              <w:bottom w:val="single" w:sz="4" w:space="0" w:color="auto"/>
            </w:tcBorders>
            <w:vAlign w:val="center"/>
          </w:tcPr>
          <w:p w:rsidR="00706C00" w:rsidRDefault="00706C00">
            <w:pPr>
              <w:spacing w:line="320" w:lineRule="exact"/>
              <w:jc w:val="center"/>
              <w:rPr>
                <w:color w:val="000000" w:themeColor="text1"/>
                <w:szCs w:val="21"/>
              </w:rPr>
            </w:pPr>
          </w:p>
        </w:tc>
        <w:tc>
          <w:tcPr>
            <w:tcW w:w="986" w:type="dxa"/>
            <w:tcBorders>
              <w:bottom w:val="single" w:sz="4" w:space="0" w:color="auto"/>
            </w:tcBorders>
            <w:vAlign w:val="center"/>
          </w:tcPr>
          <w:p w:rsidR="00706C00" w:rsidRDefault="004B3C4D">
            <w:pPr>
              <w:spacing w:line="320" w:lineRule="exact"/>
              <w:jc w:val="center"/>
              <w:rPr>
                <w:color w:val="000000" w:themeColor="text1"/>
                <w:szCs w:val="21"/>
              </w:rPr>
            </w:pPr>
            <w:r>
              <w:rPr>
                <w:color w:val="000000" w:themeColor="text1"/>
                <w:szCs w:val="21"/>
              </w:rPr>
              <w:t>运营期</w:t>
            </w:r>
          </w:p>
        </w:tc>
        <w:tc>
          <w:tcPr>
            <w:tcW w:w="840" w:type="dxa"/>
            <w:tcBorders>
              <w:bottom w:val="single" w:sz="4" w:space="0" w:color="auto"/>
            </w:tcBorders>
            <w:vAlign w:val="center"/>
          </w:tcPr>
          <w:p w:rsidR="00706C00" w:rsidRDefault="004B3C4D">
            <w:pPr>
              <w:autoSpaceDE w:val="0"/>
              <w:autoSpaceDN w:val="0"/>
              <w:adjustRightInd w:val="0"/>
              <w:spacing w:line="320" w:lineRule="exact"/>
              <w:jc w:val="center"/>
              <w:rPr>
                <w:color w:val="000000" w:themeColor="text1"/>
                <w:kern w:val="0"/>
                <w:szCs w:val="21"/>
              </w:rPr>
            </w:pPr>
            <w:r>
              <w:rPr>
                <w:color w:val="000000" w:themeColor="text1"/>
                <w:kern w:val="0"/>
                <w:szCs w:val="21"/>
              </w:rPr>
              <w:t>升压站内电气设备</w:t>
            </w:r>
          </w:p>
        </w:tc>
        <w:tc>
          <w:tcPr>
            <w:tcW w:w="1050" w:type="dxa"/>
            <w:tcBorders>
              <w:bottom w:val="single" w:sz="4" w:space="0" w:color="auto"/>
            </w:tcBorders>
            <w:vAlign w:val="center"/>
          </w:tcPr>
          <w:p w:rsidR="00706C00" w:rsidRDefault="004B3C4D">
            <w:pPr>
              <w:autoSpaceDE w:val="0"/>
              <w:autoSpaceDN w:val="0"/>
              <w:adjustRightInd w:val="0"/>
              <w:spacing w:line="320" w:lineRule="exact"/>
              <w:jc w:val="center"/>
              <w:rPr>
                <w:color w:val="000000" w:themeColor="text1"/>
                <w:kern w:val="0"/>
                <w:szCs w:val="21"/>
              </w:rPr>
            </w:pPr>
            <w:r>
              <w:rPr>
                <w:color w:val="000000" w:themeColor="text1"/>
                <w:kern w:val="0"/>
                <w:szCs w:val="21"/>
              </w:rPr>
              <w:t>等效连续</w:t>
            </w:r>
            <w:r>
              <w:rPr>
                <w:color w:val="000000" w:themeColor="text1"/>
                <w:kern w:val="0"/>
                <w:szCs w:val="21"/>
              </w:rPr>
              <w:t>A</w:t>
            </w:r>
            <w:r>
              <w:rPr>
                <w:color w:val="000000" w:themeColor="text1"/>
                <w:kern w:val="0"/>
                <w:szCs w:val="21"/>
              </w:rPr>
              <w:t>声级</w:t>
            </w:r>
          </w:p>
        </w:tc>
        <w:tc>
          <w:tcPr>
            <w:tcW w:w="3928" w:type="dxa"/>
            <w:vAlign w:val="center"/>
          </w:tcPr>
          <w:p w:rsidR="00706C00" w:rsidRDefault="004B3C4D">
            <w:pPr>
              <w:autoSpaceDE w:val="0"/>
              <w:autoSpaceDN w:val="0"/>
              <w:adjustRightInd w:val="0"/>
              <w:spacing w:line="320" w:lineRule="exact"/>
              <w:rPr>
                <w:color w:val="000000" w:themeColor="text1"/>
                <w:kern w:val="0"/>
                <w:szCs w:val="21"/>
              </w:rPr>
            </w:pPr>
            <w:r>
              <w:rPr>
                <w:color w:val="000000" w:themeColor="text1"/>
                <w:kern w:val="0"/>
                <w:szCs w:val="21"/>
              </w:rPr>
              <w:t>按照《输变电建设项目环境保护技术要求》相关要求，</w:t>
            </w:r>
            <w:proofErr w:type="gramStart"/>
            <w:r>
              <w:rPr>
                <w:color w:val="000000" w:themeColor="text1"/>
                <w:kern w:val="0"/>
                <w:szCs w:val="21"/>
              </w:rPr>
              <w:t>户外变电工程总体</w:t>
            </w:r>
            <w:proofErr w:type="gramEnd"/>
            <w:r>
              <w:rPr>
                <w:color w:val="000000" w:themeColor="text1"/>
                <w:kern w:val="0"/>
                <w:szCs w:val="21"/>
              </w:rPr>
              <w:t>布置应综合</w:t>
            </w:r>
            <w:proofErr w:type="gramStart"/>
            <w:r>
              <w:rPr>
                <w:color w:val="000000" w:themeColor="text1"/>
                <w:kern w:val="0"/>
                <w:szCs w:val="21"/>
              </w:rPr>
              <w:t>考虑声</w:t>
            </w:r>
            <w:proofErr w:type="gramEnd"/>
            <w:r>
              <w:rPr>
                <w:color w:val="000000" w:themeColor="text1"/>
                <w:kern w:val="0"/>
                <w:szCs w:val="21"/>
              </w:rPr>
              <w:t>环境影响因素，合理规划，利用建筑物、地形等阻挡噪声传播，减少对影响；</w:t>
            </w:r>
            <w:proofErr w:type="gramStart"/>
            <w:r>
              <w:rPr>
                <w:color w:val="000000" w:themeColor="text1"/>
                <w:kern w:val="0"/>
                <w:szCs w:val="21"/>
              </w:rPr>
              <w:t>户外变</w:t>
            </w:r>
            <w:proofErr w:type="gramEnd"/>
            <w:r>
              <w:rPr>
                <w:color w:val="000000" w:themeColor="text1"/>
                <w:kern w:val="0"/>
                <w:szCs w:val="21"/>
              </w:rPr>
              <w:t>电工程在设计过程中进行平面布置优化；变电工程应采取降低低频噪声影响的防治措施，以减少噪声扰民；运行</w:t>
            </w:r>
            <w:proofErr w:type="gramStart"/>
            <w:r>
              <w:rPr>
                <w:color w:val="000000" w:themeColor="text1"/>
                <w:kern w:val="0"/>
                <w:szCs w:val="21"/>
              </w:rPr>
              <w:t>期做好</w:t>
            </w:r>
            <w:proofErr w:type="gramEnd"/>
            <w:r>
              <w:rPr>
                <w:color w:val="000000" w:themeColor="text1"/>
                <w:kern w:val="0"/>
                <w:szCs w:val="21"/>
              </w:rPr>
              <w:t>环境保护设施的维护和运行管理，加强巡查和检查，保障发挥环境保护作用，定期开展环境监测，确保噪声达标排放。主要声源设备大修前后，应对变电</w:t>
            </w:r>
            <w:r>
              <w:rPr>
                <w:color w:val="000000" w:themeColor="text1"/>
                <w:kern w:val="0"/>
                <w:szCs w:val="21"/>
              </w:rPr>
              <w:lastRenderedPageBreak/>
              <w:t>工程厂界排放噪声进行监测，监测结果向社会公开。</w:t>
            </w:r>
          </w:p>
        </w:tc>
        <w:tc>
          <w:tcPr>
            <w:tcW w:w="1984" w:type="dxa"/>
            <w:vAlign w:val="center"/>
          </w:tcPr>
          <w:p w:rsidR="00706C00" w:rsidRDefault="004B3C4D">
            <w:pPr>
              <w:autoSpaceDE w:val="0"/>
              <w:autoSpaceDN w:val="0"/>
              <w:adjustRightInd w:val="0"/>
              <w:spacing w:line="320" w:lineRule="exact"/>
              <w:jc w:val="left"/>
              <w:rPr>
                <w:color w:val="000000" w:themeColor="text1"/>
                <w:kern w:val="0"/>
                <w:szCs w:val="21"/>
              </w:rPr>
            </w:pPr>
            <w:r>
              <w:rPr>
                <w:color w:val="000000" w:themeColor="text1"/>
                <w:kern w:val="0"/>
                <w:szCs w:val="21"/>
              </w:rPr>
              <w:lastRenderedPageBreak/>
              <w:t>厂界噪声满足《工业企业厂界环境噪声排放标准》（</w:t>
            </w:r>
            <w:r>
              <w:rPr>
                <w:color w:val="000000" w:themeColor="text1"/>
                <w:kern w:val="0"/>
                <w:szCs w:val="21"/>
              </w:rPr>
              <w:t xml:space="preserve"> GB12348</w:t>
            </w:r>
          </w:p>
          <w:p w:rsidR="00706C00" w:rsidRDefault="004B3C4D">
            <w:pPr>
              <w:autoSpaceDE w:val="0"/>
              <w:autoSpaceDN w:val="0"/>
              <w:adjustRightInd w:val="0"/>
              <w:spacing w:line="320" w:lineRule="exact"/>
              <w:jc w:val="left"/>
              <w:rPr>
                <w:color w:val="000000" w:themeColor="text1"/>
                <w:szCs w:val="21"/>
              </w:rPr>
            </w:pPr>
            <w:r>
              <w:rPr>
                <w:color w:val="000000" w:themeColor="text1"/>
                <w:kern w:val="0"/>
                <w:szCs w:val="21"/>
              </w:rPr>
              <w:t>-2008</w:t>
            </w:r>
            <w:r>
              <w:rPr>
                <w:color w:val="000000" w:themeColor="text1"/>
                <w:kern w:val="0"/>
                <w:szCs w:val="21"/>
              </w:rPr>
              <w:t>）</w:t>
            </w:r>
            <w:r>
              <w:rPr>
                <w:color w:val="000000" w:themeColor="text1"/>
                <w:kern w:val="0"/>
                <w:szCs w:val="21"/>
              </w:rPr>
              <w:t>1</w:t>
            </w:r>
            <w:r>
              <w:rPr>
                <w:color w:val="000000" w:themeColor="text1"/>
                <w:kern w:val="0"/>
                <w:szCs w:val="21"/>
              </w:rPr>
              <w:t>类标准</w:t>
            </w:r>
          </w:p>
        </w:tc>
      </w:tr>
      <w:tr w:rsidR="00706C00">
        <w:tc>
          <w:tcPr>
            <w:tcW w:w="846" w:type="dxa"/>
            <w:tcBorders>
              <w:top w:val="single" w:sz="4" w:space="0" w:color="auto"/>
              <w:left w:val="single" w:sz="4" w:space="0" w:color="auto"/>
              <w:bottom w:val="single" w:sz="4" w:space="0" w:color="auto"/>
              <w:right w:val="single" w:sz="4" w:space="0" w:color="auto"/>
            </w:tcBorders>
            <w:vAlign w:val="center"/>
          </w:tcPr>
          <w:p w:rsidR="00706C00" w:rsidRDefault="004B3C4D">
            <w:pPr>
              <w:spacing w:line="320" w:lineRule="exact"/>
              <w:jc w:val="center"/>
              <w:rPr>
                <w:color w:val="000000" w:themeColor="text1"/>
                <w:szCs w:val="21"/>
              </w:rPr>
            </w:pPr>
            <w:r>
              <w:rPr>
                <w:color w:val="000000" w:themeColor="text1"/>
                <w:szCs w:val="21"/>
              </w:rPr>
              <w:lastRenderedPageBreak/>
              <w:t>电磁辐射</w:t>
            </w:r>
          </w:p>
        </w:tc>
        <w:tc>
          <w:tcPr>
            <w:tcW w:w="986" w:type="dxa"/>
            <w:tcBorders>
              <w:top w:val="single" w:sz="4" w:space="0" w:color="auto"/>
              <w:left w:val="single" w:sz="4" w:space="0" w:color="auto"/>
              <w:bottom w:val="single" w:sz="4" w:space="0" w:color="auto"/>
              <w:right w:val="single" w:sz="4" w:space="0" w:color="auto"/>
            </w:tcBorders>
            <w:vAlign w:val="center"/>
          </w:tcPr>
          <w:p w:rsidR="00706C00" w:rsidRDefault="004B3C4D">
            <w:pPr>
              <w:spacing w:line="320" w:lineRule="exact"/>
              <w:jc w:val="center"/>
              <w:rPr>
                <w:color w:val="000000" w:themeColor="text1"/>
                <w:szCs w:val="21"/>
              </w:rPr>
            </w:pPr>
            <w:r>
              <w:rPr>
                <w:color w:val="000000" w:themeColor="text1"/>
                <w:szCs w:val="21"/>
              </w:rPr>
              <w:t>运营期</w:t>
            </w:r>
          </w:p>
        </w:tc>
        <w:tc>
          <w:tcPr>
            <w:tcW w:w="840" w:type="dxa"/>
            <w:tcBorders>
              <w:top w:val="single" w:sz="4" w:space="0" w:color="auto"/>
              <w:left w:val="single" w:sz="4" w:space="0" w:color="auto"/>
              <w:bottom w:val="single" w:sz="4" w:space="0" w:color="auto"/>
              <w:right w:val="single" w:sz="4" w:space="0" w:color="auto"/>
            </w:tcBorders>
            <w:vAlign w:val="center"/>
          </w:tcPr>
          <w:p w:rsidR="00706C00" w:rsidRDefault="004B3C4D">
            <w:pPr>
              <w:autoSpaceDE w:val="0"/>
              <w:autoSpaceDN w:val="0"/>
              <w:adjustRightInd w:val="0"/>
              <w:spacing w:line="320" w:lineRule="exact"/>
              <w:jc w:val="center"/>
              <w:rPr>
                <w:color w:val="000000" w:themeColor="text1"/>
                <w:kern w:val="0"/>
                <w:szCs w:val="21"/>
              </w:rPr>
            </w:pPr>
            <w:proofErr w:type="gramStart"/>
            <w:r>
              <w:rPr>
                <w:color w:val="000000" w:themeColor="text1"/>
                <w:kern w:val="0"/>
                <w:szCs w:val="21"/>
              </w:rPr>
              <w:t>升压站</w:t>
            </w:r>
            <w:proofErr w:type="gramEnd"/>
          </w:p>
        </w:tc>
        <w:tc>
          <w:tcPr>
            <w:tcW w:w="1050" w:type="dxa"/>
            <w:tcBorders>
              <w:top w:val="single" w:sz="4" w:space="0" w:color="auto"/>
              <w:left w:val="single" w:sz="4" w:space="0" w:color="auto"/>
              <w:bottom w:val="single" w:sz="4" w:space="0" w:color="auto"/>
              <w:right w:val="single" w:sz="4" w:space="0" w:color="auto"/>
            </w:tcBorders>
            <w:vAlign w:val="center"/>
          </w:tcPr>
          <w:p w:rsidR="00706C00" w:rsidRDefault="004B3C4D">
            <w:pPr>
              <w:autoSpaceDE w:val="0"/>
              <w:autoSpaceDN w:val="0"/>
              <w:adjustRightInd w:val="0"/>
              <w:rPr>
                <w:color w:val="000000" w:themeColor="text1"/>
                <w:kern w:val="0"/>
                <w:szCs w:val="21"/>
              </w:rPr>
            </w:pPr>
            <w:r>
              <w:rPr>
                <w:color w:val="000000" w:themeColor="text1"/>
                <w:kern w:val="0"/>
                <w:szCs w:val="21"/>
              </w:rPr>
              <w:t>工频电场强度、工频磁感应强度</w:t>
            </w:r>
          </w:p>
        </w:tc>
        <w:tc>
          <w:tcPr>
            <w:tcW w:w="3928" w:type="dxa"/>
            <w:tcBorders>
              <w:left w:val="single" w:sz="4" w:space="0" w:color="auto"/>
            </w:tcBorders>
            <w:vAlign w:val="center"/>
          </w:tcPr>
          <w:p w:rsidR="00706C00" w:rsidRDefault="004B3C4D">
            <w:pPr>
              <w:autoSpaceDE w:val="0"/>
              <w:autoSpaceDN w:val="0"/>
              <w:adjustRightInd w:val="0"/>
              <w:spacing w:line="320" w:lineRule="exact"/>
              <w:rPr>
                <w:color w:val="000000" w:themeColor="text1"/>
                <w:kern w:val="0"/>
                <w:szCs w:val="21"/>
              </w:rPr>
            </w:pPr>
            <w:r>
              <w:rPr>
                <w:color w:val="000000" w:themeColor="text1"/>
                <w:kern w:val="0"/>
                <w:szCs w:val="21"/>
              </w:rPr>
              <w:t>升压站内电气设备合理布置，运营</w:t>
            </w:r>
            <w:proofErr w:type="gramStart"/>
            <w:r>
              <w:rPr>
                <w:color w:val="000000" w:themeColor="text1"/>
                <w:kern w:val="0"/>
                <w:szCs w:val="21"/>
              </w:rPr>
              <w:t>期加强</w:t>
            </w:r>
            <w:proofErr w:type="gramEnd"/>
            <w:r>
              <w:rPr>
                <w:color w:val="000000" w:themeColor="text1"/>
                <w:kern w:val="0"/>
                <w:szCs w:val="21"/>
              </w:rPr>
              <w:t>日常管理和维护，使</w:t>
            </w:r>
            <w:proofErr w:type="gramStart"/>
            <w:r>
              <w:rPr>
                <w:color w:val="000000" w:themeColor="text1"/>
                <w:kern w:val="0"/>
                <w:szCs w:val="21"/>
              </w:rPr>
              <w:t>升压站</w:t>
            </w:r>
            <w:proofErr w:type="gramEnd"/>
            <w:r>
              <w:rPr>
                <w:color w:val="000000" w:themeColor="text1"/>
                <w:kern w:val="0"/>
                <w:szCs w:val="21"/>
              </w:rPr>
              <w:t>保持良好的运行状态。运营</w:t>
            </w:r>
            <w:proofErr w:type="gramStart"/>
            <w:r>
              <w:rPr>
                <w:color w:val="000000" w:themeColor="text1"/>
                <w:kern w:val="0"/>
                <w:szCs w:val="21"/>
              </w:rPr>
              <w:t>期做好</w:t>
            </w:r>
            <w:proofErr w:type="gramEnd"/>
            <w:r>
              <w:rPr>
                <w:color w:val="000000" w:themeColor="text1"/>
                <w:kern w:val="0"/>
                <w:szCs w:val="21"/>
              </w:rPr>
              <w:t>环境保护设施的维护和运行管理，加强巡查和检查，保障发挥环境保护作用，定期开展环境监测，确保电磁辐射符合相关标准要求。</w:t>
            </w:r>
          </w:p>
        </w:tc>
        <w:tc>
          <w:tcPr>
            <w:tcW w:w="1984" w:type="dxa"/>
            <w:vAlign w:val="center"/>
          </w:tcPr>
          <w:p w:rsidR="00706C00" w:rsidRDefault="004B3C4D">
            <w:pPr>
              <w:autoSpaceDE w:val="0"/>
              <w:autoSpaceDN w:val="0"/>
              <w:adjustRightInd w:val="0"/>
              <w:spacing w:line="320" w:lineRule="exact"/>
              <w:rPr>
                <w:color w:val="000000" w:themeColor="text1"/>
                <w:szCs w:val="21"/>
              </w:rPr>
            </w:pPr>
            <w:r>
              <w:rPr>
                <w:color w:val="000000" w:themeColor="text1"/>
                <w:kern w:val="0"/>
                <w:szCs w:val="21"/>
              </w:rPr>
              <w:t>《电磁环境控制限值》（</w:t>
            </w:r>
            <w:r>
              <w:rPr>
                <w:color w:val="000000" w:themeColor="text1"/>
                <w:kern w:val="0"/>
                <w:szCs w:val="21"/>
              </w:rPr>
              <w:t>GB8702-2014</w:t>
            </w:r>
            <w:r>
              <w:rPr>
                <w:color w:val="000000" w:themeColor="text1"/>
                <w:kern w:val="0"/>
                <w:szCs w:val="21"/>
              </w:rPr>
              <w:t>）中</w:t>
            </w:r>
            <w:r>
              <w:rPr>
                <w:rFonts w:hint="eastAsia"/>
                <w:color w:val="000000" w:themeColor="text1"/>
                <w:kern w:val="0"/>
                <w:szCs w:val="21"/>
              </w:rPr>
              <w:t>工频电场强度</w:t>
            </w:r>
            <w:r>
              <w:rPr>
                <w:color w:val="000000" w:themeColor="text1"/>
                <w:kern w:val="0"/>
                <w:szCs w:val="21"/>
              </w:rPr>
              <w:t>、工频磁感应强度分别</w:t>
            </w:r>
            <w:r>
              <w:rPr>
                <w:color w:val="000000" w:themeColor="text1"/>
                <w:kern w:val="0"/>
                <w:szCs w:val="21"/>
              </w:rPr>
              <w:t>4kV/m</w:t>
            </w:r>
            <w:r>
              <w:rPr>
                <w:color w:val="000000" w:themeColor="text1"/>
                <w:kern w:val="0"/>
                <w:szCs w:val="21"/>
              </w:rPr>
              <w:t>和</w:t>
            </w:r>
            <w:r>
              <w:rPr>
                <w:color w:val="000000" w:themeColor="text1"/>
                <w:kern w:val="0"/>
                <w:szCs w:val="21"/>
              </w:rPr>
              <w:t>100μT</w:t>
            </w:r>
            <w:r>
              <w:rPr>
                <w:color w:val="000000" w:themeColor="text1"/>
                <w:kern w:val="0"/>
                <w:szCs w:val="21"/>
              </w:rPr>
              <w:t>的控制限值要求。</w:t>
            </w:r>
          </w:p>
        </w:tc>
      </w:tr>
      <w:tr w:rsidR="00706C00">
        <w:tc>
          <w:tcPr>
            <w:tcW w:w="846" w:type="dxa"/>
            <w:vAlign w:val="center"/>
          </w:tcPr>
          <w:p w:rsidR="00706C00" w:rsidRDefault="004B3C4D">
            <w:pPr>
              <w:spacing w:line="320" w:lineRule="exact"/>
              <w:jc w:val="center"/>
              <w:rPr>
                <w:color w:val="000000" w:themeColor="text1"/>
                <w:szCs w:val="21"/>
              </w:rPr>
            </w:pPr>
            <w:r>
              <w:rPr>
                <w:color w:val="000000" w:themeColor="text1"/>
                <w:szCs w:val="21"/>
              </w:rPr>
              <w:t>固体废物</w:t>
            </w:r>
          </w:p>
        </w:tc>
        <w:tc>
          <w:tcPr>
            <w:tcW w:w="8788" w:type="dxa"/>
            <w:gridSpan w:val="5"/>
            <w:vAlign w:val="center"/>
          </w:tcPr>
          <w:p w:rsidR="00706C00" w:rsidRDefault="004B3C4D">
            <w:pPr>
              <w:autoSpaceDE w:val="0"/>
              <w:autoSpaceDN w:val="0"/>
              <w:adjustRightInd w:val="0"/>
              <w:spacing w:line="400" w:lineRule="exact"/>
              <w:rPr>
                <w:color w:val="000000" w:themeColor="text1"/>
                <w:kern w:val="0"/>
                <w:szCs w:val="21"/>
              </w:rPr>
            </w:pPr>
            <w:r>
              <w:rPr>
                <w:color w:val="000000" w:themeColor="text1"/>
                <w:kern w:val="0"/>
                <w:szCs w:val="21"/>
              </w:rPr>
              <w:t>施工期：按照《输变电建设项目环境保护技术要求》（</w:t>
            </w:r>
            <w:r>
              <w:rPr>
                <w:color w:val="000000" w:themeColor="text1"/>
                <w:kern w:val="0"/>
                <w:szCs w:val="21"/>
              </w:rPr>
              <w:t>HJ 1113-2020</w:t>
            </w:r>
            <w:r>
              <w:rPr>
                <w:color w:val="000000" w:themeColor="text1"/>
                <w:kern w:val="0"/>
                <w:szCs w:val="21"/>
              </w:rPr>
              <w:t>）中相关要求，施工过程中产生的废包装袋、边角料、生活垃圾应分类集中收集，并按国家和地方有关规定定期进行清运处置，废包装袋、边角料回收再利用，施工完成后及时做好迹地清理工作。</w:t>
            </w:r>
          </w:p>
          <w:p w:rsidR="00706C00" w:rsidRDefault="004B3C4D">
            <w:pPr>
              <w:autoSpaceDE w:val="0"/>
              <w:autoSpaceDN w:val="0"/>
              <w:adjustRightInd w:val="0"/>
              <w:spacing w:line="400" w:lineRule="exact"/>
              <w:rPr>
                <w:color w:val="000000" w:themeColor="text1"/>
                <w:szCs w:val="21"/>
              </w:rPr>
            </w:pPr>
            <w:r>
              <w:rPr>
                <w:color w:val="000000" w:themeColor="text1"/>
                <w:kern w:val="0"/>
                <w:szCs w:val="21"/>
              </w:rPr>
              <w:t>运营期：废铅酸蓄电池</w:t>
            </w:r>
            <w:r>
              <w:rPr>
                <w:rFonts w:hint="eastAsia"/>
                <w:color w:val="000000" w:themeColor="text1"/>
                <w:kern w:val="0"/>
                <w:szCs w:val="21"/>
              </w:rPr>
              <w:t>，变压器检修、更换产生的</w:t>
            </w:r>
            <w:r>
              <w:rPr>
                <w:color w:val="000000" w:themeColor="text1"/>
                <w:kern w:val="0"/>
                <w:szCs w:val="21"/>
              </w:rPr>
              <w:t>废变压器油、废油桶、含油抹布及劳保用品、废润滑油</w:t>
            </w:r>
            <w:proofErr w:type="gramStart"/>
            <w:r>
              <w:rPr>
                <w:color w:val="000000" w:themeColor="text1"/>
                <w:kern w:val="0"/>
                <w:szCs w:val="21"/>
              </w:rPr>
              <w:t>暂存于危废暂存</w:t>
            </w:r>
            <w:proofErr w:type="gramEnd"/>
            <w:r>
              <w:rPr>
                <w:color w:val="000000" w:themeColor="text1"/>
                <w:kern w:val="0"/>
                <w:szCs w:val="21"/>
              </w:rPr>
              <w:t>间，定期交由有资质的单位处置；</w:t>
            </w:r>
            <w:proofErr w:type="gramStart"/>
            <w:r>
              <w:rPr>
                <w:color w:val="000000" w:themeColor="text1"/>
                <w:kern w:val="0"/>
                <w:szCs w:val="21"/>
              </w:rPr>
              <w:t>升压站</w:t>
            </w:r>
            <w:proofErr w:type="gramEnd"/>
            <w:r>
              <w:rPr>
                <w:color w:val="000000" w:themeColor="text1"/>
                <w:kern w:val="0"/>
                <w:szCs w:val="21"/>
              </w:rPr>
              <w:t>运行过程中变压器油可能发生泄漏产生的事故油，</w:t>
            </w:r>
            <w:r>
              <w:rPr>
                <w:rFonts w:hint="eastAsia"/>
                <w:color w:val="000000" w:themeColor="text1"/>
                <w:kern w:val="0"/>
                <w:szCs w:val="21"/>
              </w:rPr>
              <w:t>由</w:t>
            </w:r>
            <w:r>
              <w:rPr>
                <w:color w:val="000000" w:themeColor="text1"/>
                <w:kern w:val="0"/>
                <w:szCs w:val="21"/>
              </w:rPr>
              <w:t>事故油池收集，</w:t>
            </w:r>
            <w:proofErr w:type="gramStart"/>
            <w:r>
              <w:rPr>
                <w:color w:val="000000" w:themeColor="text1"/>
                <w:kern w:val="0"/>
                <w:szCs w:val="21"/>
              </w:rPr>
              <w:t>定期由</w:t>
            </w:r>
            <w:proofErr w:type="gramEnd"/>
            <w:r>
              <w:rPr>
                <w:color w:val="000000" w:themeColor="text1"/>
                <w:kern w:val="0"/>
                <w:szCs w:val="21"/>
              </w:rPr>
              <w:t>具有资质的单位进行运输处置</w:t>
            </w:r>
            <w:r>
              <w:rPr>
                <w:rFonts w:hint="eastAsia"/>
                <w:color w:val="000000" w:themeColor="text1"/>
                <w:kern w:val="0"/>
                <w:szCs w:val="21"/>
              </w:rPr>
              <w:t>；</w:t>
            </w:r>
            <w:proofErr w:type="gramStart"/>
            <w:r>
              <w:rPr>
                <w:color w:val="000000" w:themeColor="text1"/>
                <w:kern w:val="0"/>
                <w:szCs w:val="21"/>
              </w:rPr>
              <w:t>升压站</w:t>
            </w:r>
            <w:proofErr w:type="gramEnd"/>
            <w:r>
              <w:rPr>
                <w:color w:val="000000" w:themeColor="text1"/>
                <w:kern w:val="0"/>
                <w:szCs w:val="21"/>
              </w:rPr>
              <w:t>的职工生活垃圾收集后交由当地环卫部门处理。</w:t>
            </w:r>
          </w:p>
        </w:tc>
      </w:tr>
      <w:tr w:rsidR="00706C00">
        <w:tc>
          <w:tcPr>
            <w:tcW w:w="846" w:type="dxa"/>
            <w:vAlign w:val="center"/>
          </w:tcPr>
          <w:p w:rsidR="00706C00" w:rsidRDefault="004B3C4D">
            <w:pPr>
              <w:spacing w:line="320" w:lineRule="exact"/>
              <w:rPr>
                <w:color w:val="000000" w:themeColor="text1"/>
                <w:szCs w:val="21"/>
              </w:rPr>
            </w:pPr>
            <w:r>
              <w:rPr>
                <w:color w:val="000000" w:themeColor="text1"/>
                <w:szCs w:val="21"/>
              </w:rPr>
              <w:t>土壤及地下水污染防治措施</w:t>
            </w:r>
          </w:p>
        </w:tc>
        <w:tc>
          <w:tcPr>
            <w:tcW w:w="8788" w:type="dxa"/>
            <w:gridSpan w:val="5"/>
            <w:vAlign w:val="center"/>
          </w:tcPr>
          <w:p w:rsidR="00706C00" w:rsidRDefault="004B3C4D">
            <w:pPr>
              <w:spacing w:line="400" w:lineRule="exact"/>
              <w:rPr>
                <w:color w:val="000000" w:themeColor="text1"/>
                <w:szCs w:val="21"/>
              </w:rPr>
            </w:pPr>
            <w:r>
              <w:rPr>
                <w:color w:val="000000" w:themeColor="text1"/>
                <w:szCs w:val="21"/>
              </w:rPr>
              <w:t>升压站内西南角处设置</w:t>
            </w:r>
            <w:r>
              <w:rPr>
                <w:color w:val="000000" w:themeColor="text1"/>
                <w:szCs w:val="21"/>
              </w:rPr>
              <w:t>1</w:t>
            </w:r>
            <w:r>
              <w:rPr>
                <w:color w:val="000000" w:themeColor="text1"/>
                <w:szCs w:val="21"/>
              </w:rPr>
              <w:t>间</w:t>
            </w:r>
            <w:r w:rsidR="00153FF4">
              <w:rPr>
                <w:color w:val="000000" w:themeColor="text1"/>
                <w:szCs w:val="21"/>
              </w:rPr>
              <w:t>14</w:t>
            </w:r>
            <w:r>
              <w:rPr>
                <w:color w:val="000000" w:themeColor="text1"/>
                <w:szCs w:val="21"/>
              </w:rPr>
              <w:t>m</w:t>
            </w:r>
            <w:r>
              <w:rPr>
                <w:color w:val="000000" w:themeColor="text1"/>
                <w:szCs w:val="21"/>
                <w:vertAlign w:val="superscript"/>
              </w:rPr>
              <w:t>2</w:t>
            </w:r>
            <w:r>
              <w:rPr>
                <w:color w:val="000000" w:themeColor="text1"/>
                <w:szCs w:val="21"/>
              </w:rPr>
              <w:t>的</w:t>
            </w:r>
            <w:proofErr w:type="gramStart"/>
            <w:r>
              <w:rPr>
                <w:color w:val="000000" w:themeColor="text1"/>
                <w:szCs w:val="21"/>
              </w:rPr>
              <w:t>危废间</w:t>
            </w:r>
            <w:proofErr w:type="gramEnd"/>
            <w:r>
              <w:rPr>
                <w:rFonts w:hint="eastAsia"/>
                <w:color w:val="000000" w:themeColor="text1"/>
                <w:szCs w:val="21"/>
              </w:rPr>
              <w:t>，需</w:t>
            </w:r>
            <w:r>
              <w:rPr>
                <w:color w:val="000000" w:themeColor="text1"/>
                <w:szCs w:val="21"/>
              </w:rPr>
              <w:t>做到防风、防雨、防晒、防渗漏的</w:t>
            </w:r>
            <w:r>
              <w:rPr>
                <w:color w:val="000000" w:themeColor="text1"/>
                <w:szCs w:val="21"/>
              </w:rPr>
              <w:t>“</w:t>
            </w:r>
            <w:r>
              <w:rPr>
                <w:color w:val="000000" w:themeColor="text1"/>
                <w:szCs w:val="21"/>
              </w:rPr>
              <w:t>四防</w:t>
            </w:r>
            <w:r>
              <w:rPr>
                <w:color w:val="000000" w:themeColor="text1"/>
                <w:szCs w:val="21"/>
              </w:rPr>
              <w:t>”</w:t>
            </w:r>
            <w:r>
              <w:rPr>
                <w:color w:val="000000" w:themeColor="text1"/>
                <w:szCs w:val="21"/>
              </w:rPr>
              <w:t>要求</w:t>
            </w:r>
            <w:r>
              <w:rPr>
                <w:rFonts w:hint="eastAsia"/>
                <w:color w:val="000000" w:themeColor="text1"/>
                <w:szCs w:val="21"/>
              </w:rPr>
              <w:t>，</w:t>
            </w:r>
            <w:r>
              <w:rPr>
                <w:color w:val="000000" w:themeColor="text1"/>
                <w:szCs w:val="21"/>
              </w:rPr>
              <w:t>渗透系数</w:t>
            </w:r>
            <w:r>
              <w:rPr>
                <w:color w:val="000000" w:themeColor="text1"/>
                <w:szCs w:val="21"/>
              </w:rPr>
              <w:t>≤10</w:t>
            </w:r>
            <w:r>
              <w:rPr>
                <w:color w:val="000000" w:themeColor="text1"/>
                <w:szCs w:val="21"/>
                <w:vertAlign w:val="superscript"/>
              </w:rPr>
              <w:t>-10</w:t>
            </w:r>
            <w:r>
              <w:rPr>
                <w:color w:val="000000" w:themeColor="text1"/>
                <w:szCs w:val="21"/>
              </w:rPr>
              <w:t>cm/s</w:t>
            </w:r>
            <w:r>
              <w:rPr>
                <w:rFonts w:hint="eastAsia"/>
                <w:color w:val="000000" w:themeColor="text1"/>
                <w:szCs w:val="21"/>
              </w:rPr>
              <w:t>；</w:t>
            </w:r>
          </w:p>
          <w:p w:rsidR="00706C00" w:rsidRDefault="004B3C4D">
            <w:pPr>
              <w:spacing w:line="400" w:lineRule="exact"/>
              <w:rPr>
                <w:color w:val="000000" w:themeColor="text1"/>
                <w:szCs w:val="21"/>
              </w:rPr>
            </w:pPr>
            <w:r>
              <w:rPr>
                <w:color w:val="000000" w:themeColor="text1"/>
                <w:szCs w:val="21"/>
              </w:rPr>
              <w:t>事故油池有效容积</w:t>
            </w:r>
            <w:r>
              <w:rPr>
                <w:color w:val="000000" w:themeColor="text1"/>
                <w:szCs w:val="21"/>
              </w:rPr>
              <w:t>40m</w:t>
            </w:r>
            <w:r>
              <w:rPr>
                <w:color w:val="000000" w:themeColor="text1"/>
                <w:szCs w:val="21"/>
                <w:vertAlign w:val="superscript"/>
              </w:rPr>
              <w:t>3</w:t>
            </w:r>
            <w:r>
              <w:rPr>
                <w:color w:val="000000" w:themeColor="text1"/>
                <w:szCs w:val="21"/>
              </w:rPr>
              <w:t>，事故油池和</w:t>
            </w:r>
            <w:proofErr w:type="gramStart"/>
            <w:r>
              <w:rPr>
                <w:color w:val="000000" w:themeColor="text1"/>
                <w:szCs w:val="21"/>
              </w:rPr>
              <w:t>集油沟进行</w:t>
            </w:r>
            <w:proofErr w:type="gramEnd"/>
            <w:r>
              <w:rPr>
                <w:color w:val="000000" w:themeColor="text1"/>
                <w:szCs w:val="21"/>
              </w:rPr>
              <w:t>重点防渗，采用抗渗混凝土进行防渗，防渗层渗透系数</w:t>
            </w:r>
            <w:r>
              <w:rPr>
                <w:color w:val="000000" w:themeColor="text1"/>
                <w:szCs w:val="21"/>
              </w:rPr>
              <w:t>≤1.0×10</w:t>
            </w:r>
            <w:r>
              <w:rPr>
                <w:color w:val="000000" w:themeColor="text1"/>
                <w:szCs w:val="21"/>
                <w:vertAlign w:val="superscript"/>
              </w:rPr>
              <w:t>-10</w:t>
            </w:r>
            <w:r>
              <w:rPr>
                <w:color w:val="000000" w:themeColor="text1"/>
                <w:szCs w:val="21"/>
              </w:rPr>
              <w:t>cm/s</w:t>
            </w:r>
            <w:r>
              <w:rPr>
                <w:color w:val="000000" w:themeColor="text1"/>
                <w:szCs w:val="21"/>
              </w:rPr>
              <w:t>，防止因为废油等渗透导致地下水、土壤的污染，其他区域进行简单防渗采取地面硬化。</w:t>
            </w:r>
          </w:p>
        </w:tc>
      </w:tr>
      <w:tr w:rsidR="00706C00">
        <w:tc>
          <w:tcPr>
            <w:tcW w:w="846" w:type="dxa"/>
            <w:vAlign w:val="center"/>
          </w:tcPr>
          <w:p w:rsidR="00706C00" w:rsidRDefault="004B3C4D">
            <w:pPr>
              <w:spacing w:line="320" w:lineRule="exact"/>
              <w:jc w:val="center"/>
              <w:rPr>
                <w:color w:val="000000" w:themeColor="text1"/>
                <w:szCs w:val="21"/>
              </w:rPr>
            </w:pPr>
            <w:r>
              <w:rPr>
                <w:color w:val="000000" w:themeColor="text1"/>
                <w:szCs w:val="21"/>
              </w:rPr>
              <w:t>生态保护措施</w:t>
            </w:r>
          </w:p>
        </w:tc>
        <w:tc>
          <w:tcPr>
            <w:tcW w:w="8788" w:type="dxa"/>
            <w:gridSpan w:val="5"/>
            <w:vAlign w:val="center"/>
          </w:tcPr>
          <w:p w:rsidR="00706C00" w:rsidRDefault="004B3C4D">
            <w:pPr>
              <w:spacing w:line="400" w:lineRule="exact"/>
              <w:rPr>
                <w:color w:val="000000" w:themeColor="text1"/>
                <w:szCs w:val="21"/>
              </w:rPr>
            </w:pPr>
            <w:r>
              <w:rPr>
                <w:rFonts w:hint="eastAsia"/>
                <w:color w:val="000000" w:themeColor="text1"/>
                <w:szCs w:val="21"/>
              </w:rPr>
              <w:t>保护升压站内原有绿化环境，及时对施工临时占地所破坏的植被进行恢复性种植，</w:t>
            </w:r>
            <w:r>
              <w:rPr>
                <w:color w:val="000000" w:themeColor="text1"/>
                <w:szCs w:val="21"/>
              </w:rPr>
              <w:t>对周围区域生态环境影响</w:t>
            </w:r>
            <w:r>
              <w:rPr>
                <w:rFonts w:hint="eastAsia"/>
                <w:color w:val="000000" w:themeColor="text1"/>
                <w:szCs w:val="21"/>
              </w:rPr>
              <w:t>很小</w:t>
            </w:r>
            <w:r>
              <w:rPr>
                <w:color w:val="000000" w:themeColor="text1"/>
                <w:szCs w:val="21"/>
              </w:rPr>
              <w:t>。</w:t>
            </w:r>
          </w:p>
        </w:tc>
      </w:tr>
      <w:tr w:rsidR="00706C00">
        <w:tc>
          <w:tcPr>
            <w:tcW w:w="846" w:type="dxa"/>
            <w:vAlign w:val="center"/>
          </w:tcPr>
          <w:p w:rsidR="00706C00" w:rsidRDefault="004B3C4D">
            <w:pPr>
              <w:spacing w:line="320" w:lineRule="exact"/>
              <w:jc w:val="center"/>
              <w:rPr>
                <w:color w:val="000000" w:themeColor="text1"/>
                <w:szCs w:val="21"/>
              </w:rPr>
            </w:pPr>
            <w:r>
              <w:rPr>
                <w:color w:val="000000" w:themeColor="text1"/>
                <w:szCs w:val="21"/>
              </w:rPr>
              <w:t>环境风险防范措施</w:t>
            </w:r>
          </w:p>
        </w:tc>
        <w:tc>
          <w:tcPr>
            <w:tcW w:w="8788" w:type="dxa"/>
            <w:gridSpan w:val="5"/>
            <w:vAlign w:val="center"/>
          </w:tcPr>
          <w:p w:rsidR="00706C00" w:rsidRDefault="004B3C4D">
            <w:pPr>
              <w:autoSpaceDE w:val="0"/>
              <w:autoSpaceDN w:val="0"/>
              <w:adjustRightInd w:val="0"/>
              <w:spacing w:beforeLines="50" w:before="120" w:line="400" w:lineRule="exact"/>
              <w:rPr>
                <w:color w:val="000000" w:themeColor="text1"/>
                <w:kern w:val="0"/>
                <w:szCs w:val="21"/>
              </w:rPr>
            </w:pPr>
            <w:r>
              <w:rPr>
                <w:rFonts w:hint="eastAsia"/>
                <w:color w:val="000000" w:themeColor="text1"/>
                <w:kern w:val="0"/>
                <w:szCs w:val="21"/>
              </w:rPr>
              <w:t>1</w:t>
            </w:r>
            <w:r>
              <w:rPr>
                <w:rFonts w:hint="eastAsia"/>
                <w:color w:val="000000" w:themeColor="text1"/>
                <w:kern w:val="0"/>
                <w:szCs w:val="21"/>
              </w:rPr>
              <w:t>、</w:t>
            </w:r>
            <w:proofErr w:type="gramStart"/>
            <w:r>
              <w:rPr>
                <w:color w:val="000000" w:themeColor="text1"/>
                <w:kern w:val="0"/>
                <w:szCs w:val="21"/>
              </w:rPr>
              <w:t>升压站</w:t>
            </w:r>
            <w:proofErr w:type="gramEnd"/>
            <w:r>
              <w:rPr>
                <w:color w:val="000000" w:themeColor="text1"/>
                <w:kern w:val="0"/>
                <w:szCs w:val="21"/>
              </w:rPr>
              <w:t>设置</w:t>
            </w:r>
            <w:r>
              <w:rPr>
                <w:rFonts w:hint="eastAsia"/>
                <w:color w:val="000000" w:themeColor="text1"/>
                <w:kern w:val="0"/>
                <w:szCs w:val="21"/>
              </w:rPr>
              <w:t>4</w:t>
            </w:r>
            <w:r>
              <w:rPr>
                <w:color w:val="000000" w:themeColor="text1"/>
                <w:kern w:val="0"/>
                <w:szCs w:val="21"/>
              </w:rPr>
              <w:t>0m</w:t>
            </w:r>
            <w:r>
              <w:rPr>
                <w:color w:val="000000" w:themeColor="text1"/>
                <w:kern w:val="0"/>
                <w:szCs w:val="21"/>
                <w:vertAlign w:val="superscript"/>
              </w:rPr>
              <w:t>3</w:t>
            </w:r>
            <w:r>
              <w:rPr>
                <w:color w:val="000000" w:themeColor="text1"/>
                <w:kern w:val="0"/>
                <w:szCs w:val="21"/>
              </w:rPr>
              <w:t>防渗事故油池收集变压器事故漏油，</w:t>
            </w:r>
            <w:proofErr w:type="gramStart"/>
            <w:r>
              <w:rPr>
                <w:color w:val="000000" w:themeColor="text1"/>
                <w:kern w:val="0"/>
                <w:szCs w:val="21"/>
              </w:rPr>
              <w:t>定期由</w:t>
            </w:r>
            <w:proofErr w:type="gramEnd"/>
            <w:r>
              <w:rPr>
                <w:color w:val="000000" w:themeColor="text1"/>
                <w:kern w:val="0"/>
                <w:szCs w:val="21"/>
              </w:rPr>
              <w:t>有资质的单位</w:t>
            </w:r>
            <w:r>
              <w:rPr>
                <w:rFonts w:hint="eastAsia"/>
                <w:color w:val="000000" w:themeColor="text1"/>
                <w:kern w:val="0"/>
                <w:szCs w:val="21"/>
              </w:rPr>
              <w:t>运输、</w:t>
            </w:r>
            <w:r>
              <w:rPr>
                <w:color w:val="000000" w:themeColor="text1"/>
                <w:kern w:val="0"/>
                <w:szCs w:val="21"/>
              </w:rPr>
              <w:t>处置。公司应建立完善的事故油池巡查和维护管理制度，</w:t>
            </w:r>
            <w:proofErr w:type="gramStart"/>
            <w:r>
              <w:rPr>
                <w:color w:val="000000" w:themeColor="text1"/>
                <w:kern w:val="0"/>
                <w:szCs w:val="21"/>
              </w:rPr>
              <w:t>定期由</w:t>
            </w:r>
            <w:proofErr w:type="gramEnd"/>
            <w:r>
              <w:rPr>
                <w:color w:val="000000" w:themeColor="text1"/>
                <w:kern w:val="0"/>
                <w:szCs w:val="21"/>
              </w:rPr>
              <w:t>专人对事故油池进行维护管理，确保事故油池处于良好的状态，各项条件能够达到事故时的使用要求。</w:t>
            </w:r>
          </w:p>
          <w:p w:rsidR="00706C00" w:rsidRDefault="004B3C4D">
            <w:pPr>
              <w:autoSpaceDE w:val="0"/>
              <w:autoSpaceDN w:val="0"/>
              <w:adjustRightInd w:val="0"/>
              <w:spacing w:line="400" w:lineRule="exact"/>
              <w:rPr>
                <w:color w:val="000000" w:themeColor="text1"/>
                <w:kern w:val="0"/>
                <w:szCs w:val="21"/>
              </w:rPr>
            </w:pPr>
            <w:r>
              <w:rPr>
                <w:rFonts w:hint="eastAsia"/>
                <w:color w:val="000000" w:themeColor="text1"/>
                <w:kern w:val="0"/>
                <w:szCs w:val="21"/>
              </w:rPr>
              <w:t>2</w:t>
            </w:r>
            <w:r>
              <w:rPr>
                <w:rFonts w:hint="eastAsia"/>
                <w:color w:val="000000" w:themeColor="text1"/>
                <w:kern w:val="0"/>
                <w:szCs w:val="21"/>
              </w:rPr>
              <w:t>、建设单位</w:t>
            </w:r>
            <w:r>
              <w:rPr>
                <w:color w:val="000000" w:themeColor="text1"/>
                <w:kern w:val="0"/>
                <w:szCs w:val="21"/>
              </w:rPr>
              <w:t>应在运行</w:t>
            </w:r>
            <w:proofErr w:type="gramStart"/>
            <w:r>
              <w:rPr>
                <w:color w:val="000000" w:themeColor="text1"/>
                <w:kern w:val="0"/>
                <w:szCs w:val="21"/>
              </w:rPr>
              <w:t>期做好</w:t>
            </w:r>
            <w:proofErr w:type="gramEnd"/>
            <w:r>
              <w:rPr>
                <w:color w:val="000000" w:themeColor="text1"/>
                <w:kern w:val="0"/>
                <w:szCs w:val="21"/>
              </w:rPr>
              <w:t>环境保护设施的维护和运行管理，加强巡查和检查，保障发挥环境保护作用。定期开展环境监测，定期对事故油池的完好情况进行检查，确保无渗漏、无溢流。一旦发生泄漏事故，应迅速撤离污染区人员至安全区，并进行隔离，周围设警告标志，严格限制出入</w:t>
            </w:r>
            <w:r>
              <w:rPr>
                <w:rFonts w:hint="eastAsia"/>
                <w:color w:val="000000" w:themeColor="text1"/>
                <w:kern w:val="0"/>
                <w:szCs w:val="21"/>
              </w:rPr>
              <w:t>。</w:t>
            </w:r>
          </w:p>
          <w:p w:rsidR="00706C00" w:rsidRDefault="004B3C4D">
            <w:pPr>
              <w:autoSpaceDE w:val="0"/>
              <w:autoSpaceDN w:val="0"/>
              <w:adjustRightInd w:val="0"/>
              <w:spacing w:line="400" w:lineRule="exact"/>
              <w:rPr>
                <w:color w:val="000000" w:themeColor="text1"/>
                <w:kern w:val="0"/>
                <w:szCs w:val="21"/>
              </w:rPr>
            </w:pPr>
            <w:r>
              <w:rPr>
                <w:rFonts w:hint="eastAsia"/>
                <w:color w:val="000000" w:themeColor="text1"/>
                <w:kern w:val="0"/>
                <w:szCs w:val="21"/>
              </w:rPr>
              <w:t>3</w:t>
            </w:r>
            <w:r>
              <w:rPr>
                <w:rFonts w:hint="eastAsia"/>
                <w:color w:val="000000" w:themeColor="text1"/>
                <w:kern w:val="0"/>
                <w:szCs w:val="21"/>
              </w:rPr>
              <w:t>、</w:t>
            </w:r>
            <w:proofErr w:type="gramStart"/>
            <w:r>
              <w:rPr>
                <w:rFonts w:hint="eastAsia"/>
                <w:color w:val="000000" w:themeColor="text1"/>
                <w:kern w:val="0"/>
                <w:szCs w:val="21"/>
              </w:rPr>
              <w:t>升压站</w:t>
            </w:r>
            <w:proofErr w:type="gramEnd"/>
            <w:r>
              <w:rPr>
                <w:rFonts w:hint="eastAsia"/>
                <w:color w:val="000000" w:themeColor="text1"/>
                <w:kern w:val="0"/>
                <w:szCs w:val="21"/>
              </w:rPr>
              <w:t>附属用房内设置有效容积为</w:t>
            </w:r>
            <w:r>
              <w:rPr>
                <w:rFonts w:hint="eastAsia"/>
                <w:color w:val="000000" w:themeColor="text1"/>
                <w:kern w:val="0"/>
                <w:szCs w:val="21"/>
              </w:rPr>
              <w:t>200m</w:t>
            </w:r>
            <w:r>
              <w:rPr>
                <w:rFonts w:hint="eastAsia"/>
                <w:color w:val="000000" w:themeColor="text1"/>
                <w:kern w:val="0"/>
                <w:szCs w:val="21"/>
                <w:vertAlign w:val="superscript"/>
              </w:rPr>
              <w:t>3</w:t>
            </w:r>
            <w:r>
              <w:rPr>
                <w:rFonts w:hint="eastAsia"/>
                <w:color w:val="000000" w:themeColor="text1"/>
                <w:kern w:val="0"/>
                <w:szCs w:val="21"/>
              </w:rPr>
              <w:t>的消防水池，站区所有建筑内布置移动式灭火器，在户外主</w:t>
            </w:r>
            <w:proofErr w:type="gramStart"/>
            <w:r>
              <w:rPr>
                <w:rFonts w:hint="eastAsia"/>
                <w:color w:val="000000" w:themeColor="text1"/>
                <w:kern w:val="0"/>
                <w:szCs w:val="21"/>
              </w:rPr>
              <w:t>变附近</w:t>
            </w:r>
            <w:proofErr w:type="gramEnd"/>
            <w:r>
              <w:rPr>
                <w:rFonts w:hint="eastAsia"/>
                <w:color w:val="000000" w:themeColor="text1"/>
                <w:kern w:val="0"/>
                <w:szCs w:val="21"/>
              </w:rPr>
              <w:t>配置推车式干粉灭火器，用于主变等带油设备的灭火。站内消防通道成环形，消防车道宽度等符合相关规范；同时，将消防设备巡检列入到日常检查记录中，确保消防设备可用</w:t>
            </w:r>
            <w:r>
              <w:rPr>
                <w:rFonts w:hint="eastAsia"/>
                <w:color w:val="000000" w:themeColor="text1"/>
                <w:kern w:val="0"/>
                <w:szCs w:val="21"/>
              </w:rPr>
              <w:t>;</w:t>
            </w:r>
            <w:r>
              <w:rPr>
                <w:rFonts w:hint="eastAsia"/>
                <w:color w:val="000000" w:themeColor="text1"/>
                <w:kern w:val="0"/>
                <w:szCs w:val="21"/>
              </w:rPr>
              <w:t>做好</w:t>
            </w:r>
            <w:proofErr w:type="gramStart"/>
            <w:r>
              <w:rPr>
                <w:rFonts w:hint="eastAsia"/>
                <w:color w:val="000000" w:themeColor="text1"/>
                <w:kern w:val="0"/>
                <w:szCs w:val="21"/>
              </w:rPr>
              <w:t>升压站动火</w:t>
            </w:r>
            <w:proofErr w:type="gramEnd"/>
            <w:r>
              <w:rPr>
                <w:rFonts w:hint="eastAsia"/>
                <w:color w:val="000000" w:themeColor="text1"/>
                <w:kern w:val="0"/>
                <w:szCs w:val="21"/>
              </w:rPr>
              <w:t>管理工作，加强检修质量；消防废水采取妥善处理措施，防止排出升压站外。</w:t>
            </w:r>
          </w:p>
          <w:p w:rsidR="00706C00" w:rsidRDefault="004B3C4D">
            <w:pPr>
              <w:autoSpaceDE w:val="0"/>
              <w:autoSpaceDN w:val="0"/>
              <w:adjustRightInd w:val="0"/>
              <w:spacing w:line="400" w:lineRule="exact"/>
              <w:rPr>
                <w:color w:val="000000" w:themeColor="text1"/>
                <w:kern w:val="0"/>
                <w:szCs w:val="21"/>
              </w:rPr>
            </w:pPr>
            <w:r>
              <w:rPr>
                <w:rFonts w:hint="eastAsia"/>
                <w:color w:val="000000" w:themeColor="text1"/>
                <w:kern w:val="0"/>
                <w:szCs w:val="21"/>
              </w:rPr>
              <w:t>4</w:t>
            </w:r>
            <w:r>
              <w:rPr>
                <w:rFonts w:hint="eastAsia"/>
                <w:color w:val="000000" w:themeColor="text1"/>
                <w:kern w:val="0"/>
                <w:szCs w:val="21"/>
              </w:rPr>
              <w:t>、严禁野外生火、乱丢烟头等可能引发火灾的不良行为；对进入</w:t>
            </w:r>
            <w:proofErr w:type="gramStart"/>
            <w:r>
              <w:rPr>
                <w:rFonts w:hint="eastAsia"/>
                <w:color w:val="000000" w:themeColor="text1"/>
                <w:kern w:val="0"/>
                <w:szCs w:val="21"/>
              </w:rPr>
              <w:t>升压站</w:t>
            </w:r>
            <w:proofErr w:type="gramEnd"/>
            <w:r>
              <w:rPr>
                <w:rFonts w:hint="eastAsia"/>
                <w:color w:val="000000" w:themeColor="text1"/>
                <w:kern w:val="0"/>
                <w:szCs w:val="21"/>
              </w:rPr>
              <w:t>的人员进行必要的监管，对进入区的人员及车辆进行细致的检查工作，防止各类火种入场。</w:t>
            </w:r>
          </w:p>
          <w:p w:rsidR="00706C00" w:rsidRDefault="004B3C4D">
            <w:pPr>
              <w:autoSpaceDE w:val="0"/>
              <w:autoSpaceDN w:val="0"/>
              <w:adjustRightInd w:val="0"/>
              <w:spacing w:line="400" w:lineRule="exact"/>
              <w:rPr>
                <w:color w:val="000000" w:themeColor="text1"/>
                <w:szCs w:val="21"/>
              </w:rPr>
            </w:pPr>
            <w:r>
              <w:rPr>
                <w:rFonts w:hint="eastAsia"/>
                <w:color w:val="000000" w:themeColor="text1"/>
                <w:kern w:val="0"/>
                <w:szCs w:val="21"/>
              </w:rPr>
              <w:t>5</w:t>
            </w:r>
            <w:r>
              <w:rPr>
                <w:rFonts w:hint="eastAsia"/>
                <w:color w:val="000000" w:themeColor="text1"/>
                <w:kern w:val="0"/>
                <w:szCs w:val="21"/>
              </w:rPr>
              <w:t>、</w:t>
            </w:r>
            <w:r>
              <w:rPr>
                <w:color w:val="000000" w:themeColor="text1"/>
                <w:kern w:val="0"/>
                <w:szCs w:val="21"/>
              </w:rPr>
              <w:t>针对升压站内可能发生的突发环境事件，应按照国家有关规定制定突发环境事件应急预案，</w:t>
            </w:r>
            <w:r>
              <w:rPr>
                <w:color w:val="000000" w:themeColor="text1"/>
                <w:kern w:val="0"/>
                <w:szCs w:val="21"/>
              </w:rPr>
              <w:lastRenderedPageBreak/>
              <w:t>并定期演练。</w:t>
            </w:r>
          </w:p>
        </w:tc>
      </w:tr>
      <w:tr w:rsidR="00706C00">
        <w:tc>
          <w:tcPr>
            <w:tcW w:w="846" w:type="dxa"/>
            <w:vAlign w:val="center"/>
          </w:tcPr>
          <w:p w:rsidR="00706C00" w:rsidRDefault="004B3C4D">
            <w:pPr>
              <w:spacing w:line="320" w:lineRule="exact"/>
              <w:jc w:val="center"/>
              <w:rPr>
                <w:color w:val="000000" w:themeColor="text1"/>
                <w:szCs w:val="21"/>
              </w:rPr>
            </w:pPr>
            <w:r>
              <w:rPr>
                <w:color w:val="000000" w:themeColor="text1"/>
                <w:szCs w:val="21"/>
              </w:rPr>
              <w:lastRenderedPageBreak/>
              <w:t>其他环境管理要求</w:t>
            </w:r>
          </w:p>
        </w:tc>
        <w:tc>
          <w:tcPr>
            <w:tcW w:w="8788" w:type="dxa"/>
            <w:gridSpan w:val="5"/>
            <w:vAlign w:val="center"/>
          </w:tcPr>
          <w:p w:rsidR="00706C00" w:rsidRDefault="004B3C4D">
            <w:pPr>
              <w:autoSpaceDE w:val="0"/>
              <w:autoSpaceDN w:val="0"/>
              <w:adjustRightInd w:val="0"/>
              <w:spacing w:line="360" w:lineRule="auto"/>
              <w:rPr>
                <w:color w:val="000000" w:themeColor="text1"/>
                <w:szCs w:val="21"/>
              </w:rPr>
            </w:pPr>
            <w:r>
              <w:rPr>
                <w:b/>
                <w:bCs/>
                <w:color w:val="000000" w:themeColor="text1"/>
                <w:szCs w:val="21"/>
              </w:rPr>
              <w:t>1</w:t>
            </w:r>
            <w:r>
              <w:rPr>
                <w:b/>
                <w:bCs/>
                <w:color w:val="000000" w:themeColor="text1"/>
                <w:szCs w:val="21"/>
              </w:rPr>
              <w:t>、环境管理要求</w:t>
            </w:r>
          </w:p>
          <w:p w:rsidR="00706C00" w:rsidRDefault="004B3C4D">
            <w:pPr>
              <w:autoSpaceDE w:val="0"/>
              <w:autoSpaceDN w:val="0"/>
              <w:adjustRightInd w:val="0"/>
              <w:spacing w:line="360" w:lineRule="auto"/>
              <w:ind w:firstLineChars="200" w:firstLine="420"/>
              <w:rPr>
                <w:color w:val="000000" w:themeColor="text1"/>
                <w:kern w:val="0"/>
                <w:szCs w:val="21"/>
              </w:rPr>
            </w:pPr>
            <w:r>
              <w:rPr>
                <w:color w:val="000000" w:themeColor="text1"/>
                <w:szCs w:val="21"/>
              </w:rPr>
              <w:t>（</w:t>
            </w:r>
            <w:r>
              <w:rPr>
                <w:color w:val="000000" w:themeColor="text1"/>
                <w:szCs w:val="21"/>
              </w:rPr>
              <w:t>1</w:t>
            </w:r>
            <w:r>
              <w:rPr>
                <w:color w:val="000000" w:themeColor="text1"/>
                <w:szCs w:val="21"/>
              </w:rPr>
              <w:t>）运行</w:t>
            </w:r>
            <w:proofErr w:type="gramStart"/>
            <w:r>
              <w:rPr>
                <w:color w:val="000000" w:themeColor="text1"/>
                <w:szCs w:val="21"/>
              </w:rPr>
              <w:t>期做好</w:t>
            </w:r>
            <w:proofErr w:type="gramEnd"/>
            <w:r>
              <w:rPr>
                <w:color w:val="000000" w:themeColor="text1"/>
                <w:szCs w:val="21"/>
              </w:rPr>
              <w:t>环境保护设施的维护和运行管理，加强巡查和检查，保障发挥环境保护作用，定期开展环境监测，确保电磁、噪声水平符合</w:t>
            </w:r>
            <w:r>
              <w:rPr>
                <w:color w:val="000000" w:themeColor="text1"/>
                <w:kern w:val="0"/>
                <w:szCs w:val="21"/>
              </w:rPr>
              <w:t>《电磁环境控制限值》（</w:t>
            </w:r>
            <w:r>
              <w:rPr>
                <w:color w:val="000000" w:themeColor="text1"/>
                <w:kern w:val="0"/>
                <w:szCs w:val="21"/>
              </w:rPr>
              <w:t>GB8702-2014</w:t>
            </w:r>
            <w:r>
              <w:rPr>
                <w:color w:val="000000" w:themeColor="text1"/>
                <w:kern w:val="0"/>
                <w:szCs w:val="21"/>
              </w:rPr>
              <w:t>）、《工业企业厂界环境噪声排放标准》（</w:t>
            </w:r>
            <w:r>
              <w:rPr>
                <w:color w:val="000000" w:themeColor="text1"/>
                <w:kern w:val="0"/>
                <w:szCs w:val="21"/>
              </w:rPr>
              <w:t>GB12348-2008</w:t>
            </w:r>
            <w:r>
              <w:rPr>
                <w:color w:val="000000" w:themeColor="text1"/>
                <w:kern w:val="0"/>
                <w:szCs w:val="21"/>
              </w:rPr>
              <w:t>）等国家标准要求，并及时解决公众合理的环境保护诉求。</w:t>
            </w:r>
          </w:p>
          <w:p w:rsidR="00706C00" w:rsidRDefault="004B3C4D">
            <w:pPr>
              <w:autoSpaceDE w:val="0"/>
              <w:autoSpaceDN w:val="0"/>
              <w:adjustRightInd w:val="0"/>
              <w:spacing w:line="360" w:lineRule="auto"/>
              <w:ind w:firstLineChars="200" w:firstLine="420"/>
              <w:rPr>
                <w:color w:val="000000" w:themeColor="text1"/>
                <w:kern w:val="0"/>
                <w:szCs w:val="21"/>
              </w:rPr>
            </w:pPr>
            <w:r>
              <w:rPr>
                <w:color w:val="000000" w:themeColor="text1"/>
                <w:kern w:val="0"/>
                <w:szCs w:val="21"/>
              </w:rPr>
              <w:t>（</w:t>
            </w:r>
            <w:r>
              <w:rPr>
                <w:color w:val="000000" w:themeColor="text1"/>
                <w:kern w:val="0"/>
                <w:szCs w:val="21"/>
              </w:rPr>
              <w:t>2</w:t>
            </w:r>
            <w:r>
              <w:rPr>
                <w:color w:val="000000" w:themeColor="text1"/>
                <w:kern w:val="0"/>
                <w:szCs w:val="21"/>
              </w:rPr>
              <w:t>）主要声源设备大修前后，应对变电工程厂界排放噪声进行监测，监测结果向社会公开。</w:t>
            </w:r>
          </w:p>
          <w:p w:rsidR="00706C00" w:rsidRDefault="004B3C4D">
            <w:pPr>
              <w:autoSpaceDE w:val="0"/>
              <w:autoSpaceDN w:val="0"/>
              <w:adjustRightInd w:val="0"/>
              <w:spacing w:line="360" w:lineRule="auto"/>
              <w:ind w:firstLineChars="200" w:firstLine="420"/>
              <w:rPr>
                <w:color w:val="000000" w:themeColor="text1"/>
                <w:kern w:val="0"/>
                <w:szCs w:val="21"/>
              </w:rPr>
            </w:pPr>
            <w:r>
              <w:rPr>
                <w:color w:val="000000" w:themeColor="text1"/>
                <w:kern w:val="0"/>
                <w:szCs w:val="21"/>
              </w:rPr>
              <w:t>（</w:t>
            </w:r>
            <w:r>
              <w:rPr>
                <w:color w:val="000000" w:themeColor="text1"/>
                <w:kern w:val="0"/>
                <w:szCs w:val="21"/>
              </w:rPr>
              <w:t>3</w:t>
            </w:r>
            <w:r>
              <w:rPr>
                <w:color w:val="000000" w:themeColor="text1"/>
                <w:kern w:val="0"/>
                <w:szCs w:val="21"/>
              </w:rPr>
              <w:t>）运行期应对事故油池的完好情况进行检查，确保无渗漏、无溢流。</w:t>
            </w:r>
          </w:p>
          <w:p w:rsidR="00706C00" w:rsidRDefault="004B3C4D">
            <w:pPr>
              <w:autoSpaceDE w:val="0"/>
              <w:autoSpaceDN w:val="0"/>
              <w:adjustRightInd w:val="0"/>
              <w:spacing w:line="360" w:lineRule="auto"/>
              <w:ind w:firstLineChars="200" w:firstLine="420"/>
              <w:rPr>
                <w:color w:val="000000" w:themeColor="text1"/>
                <w:kern w:val="0"/>
                <w:szCs w:val="21"/>
              </w:rPr>
            </w:pPr>
            <w:r>
              <w:rPr>
                <w:color w:val="000000" w:themeColor="text1"/>
                <w:kern w:val="0"/>
                <w:szCs w:val="21"/>
              </w:rPr>
              <w:t>（</w:t>
            </w:r>
            <w:r>
              <w:rPr>
                <w:color w:val="000000" w:themeColor="text1"/>
                <w:kern w:val="0"/>
                <w:szCs w:val="21"/>
              </w:rPr>
              <w:t>4</w:t>
            </w:r>
            <w:r>
              <w:rPr>
                <w:color w:val="000000" w:themeColor="text1"/>
                <w:kern w:val="0"/>
                <w:szCs w:val="21"/>
              </w:rPr>
              <w:t>）变电工程运行过程中产生的变压器油等矿物油应进行回收处理，废矿物油和废铅酸蓄电池作为危险废物应交由有资质的单位回收处理，严禁随意丢弃。</w:t>
            </w:r>
          </w:p>
          <w:p w:rsidR="00706C00" w:rsidRDefault="004B3C4D">
            <w:pPr>
              <w:autoSpaceDE w:val="0"/>
              <w:autoSpaceDN w:val="0"/>
              <w:adjustRightInd w:val="0"/>
              <w:spacing w:line="360" w:lineRule="auto"/>
              <w:ind w:firstLineChars="200" w:firstLine="420"/>
              <w:rPr>
                <w:color w:val="000000" w:themeColor="text1"/>
                <w:kern w:val="0"/>
                <w:szCs w:val="21"/>
              </w:rPr>
            </w:pPr>
            <w:r>
              <w:rPr>
                <w:color w:val="000000" w:themeColor="text1"/>
                <w:kern w:val="0"/>
                <w:szCs w:val="21"/>
              </w:rPr>
              <w:t>（</w:t>
            </w:r>
            <w:r>
              <w:rPr>
                <w:color w:val="000000" w:themeColor="text1"/>
                <w:kern w:val="0"/>
                <w:szCs w:val="21"/>
              </w:rPr>
              <w:t>5</w:t>
            </w:r>
            <w:r>
              <w:rPr>
                <w:color w:val="000000" w:themeColor="text1"/>
                <w:kern w:val="0"/>
                <w:szCs w:val="21"/>
              </w:rPr>
              <w:t>）针对变电工程站内可能发生的突发环境事件，应按照《建设项目环境风险评价技术导则》（</w:t>
            </w:r>
            <w:r>
              <w:rPr>
                <w:color w:val="000000" w:themeColor="text1"/>
                <w:kern w:val="0"/>
                <w:szCs w:val="21"/>
              </w:rPr>
              <w:t>HJ169-2018</w:t>
            </w:r>
            <w:r>
              <w:rPr>
                <w:color w:val="000000" w:themeColor="text1"/>
                <w:kern w:val="0"/>
                <w:szCs w:val="21"/>
              </w:rPr>
              <w:t>）等国家有关规定制定突发环境事件应急预案，并定期演练。</w:t>
            </w:r>
          </w:p>
          <w:p w:rsidR="00706C00" w:rsidRDefault="004B3C4D">
            <w:pPr>
              <w:autoSpaceDE w:val="0"/>
              <w:autoSpaceDN w:val="0"/>
              <w:adjustRightInd w:val="0"/>
              <w:spacing w:line="360" w:lineRule="auto"/>
              <w:rPr>
                <w:b/>
                <w:bCs/>
                <w:color w:val="000000" w:themeColor="text1"/>
                <w:szCs w:val="21"/>
              </w:rPr>
            </w:pPr>
            <w:r>
              <w:rPr>
                <w:b/>
                <w:bCs/>
                <w:color w:val="000000" w:themeColor="text1"/>
                <w:szCs w:val="21"/>
              </w:rPr>
              <w:t>2</w:t>
            </w:r>
            <w:r>
              <w:rPr>
                <w:b/>
                <w:bCs/>
                <w:color w:val="000000" w:themeColor="text1"/>
                <w:szCs w:val="21"/>
              </w:rPr>
              <w:t>、建设项目环境保护</w:t>
            </w:r>
            <w:r>
              <w:rPr>
                <w:b/>
                <w:bCs/>
                <w:color w:val="000000" w:themeColor="text1"/>
                <w:szCs w:val="21"/>
              </w:rPr>
              <w:t>“</w:t>
            </w:r>
            <w:r>
              <w:rPr>
                <w:b/>
                <w:bCs/>
                <w:color w:val="000000" w:themeColor="text1"/>
                <w:szCs w:val="21"/>
              </w:rPr>
              <w:t>三同时</w:t>
            </w:r>
            <w:r>
              <w:rPr>
                <w:b/>
                <w:bCs/>
                <w:color w:val="000000" w:themeColor="text1"/>
                <w:szCs w:val="21"/>
              </w:rPr>
              <w:t>”</w:t>
            </w:r>
            <w:r>
              <w:rPr>
                <w:b/>
                <w:bCs/>
                <w:color w:val="000000" w:themeColor="text1"/>
                <w:szCs w:val="21"/>
              </w:rPr>
              <w:t>验收</w:t>
            </w:r>
          </w:p>
          <w:p w:rsidR="00706C00" w:rsidRDefault="004B3C4D">
            <w:pPr>
              <w:spacing w:line="360" w:lineRule="auto"/>
              <w:ind w:firstLineChars="200" w:firstLine="420"/>
              <w:rPr>
                <w:color w:val="000000" w:themeColor="text1"/>
                <w:szCs w:val="21"/>
              </w:rPr>
            </w:pPr>
            <w:r>
              <w:rPr>
                <w:color w:val="000000" w:themeColor="text1"/>
                <w:szCs w:val="21"/>
              </w:rPr>
              <w:t>根据国家有关法律法规，环境保护设施必须与主体工程同时设计，同时施工，同时投产使用，为便于主管部门对本项目环保设施进行验收，现按国家有关规定，提出建设项目环境保护</w:t>
            </w:r>
            <w:r>
              <w:rPr>
                <w:color w:val="000000" w:themeColor="text1"/>
                <w:szCs w:val="21"/>
              </w:rPr>
              <w:t>“</w:t>
            </w:r>
            <w:r>
              <w:rPr>
                <w:color w:val="000000" w:themeColor="text1"/>
                <w:szCs w:val="21"/>
              </w:rPr>
              <w:t>三同时</w:t>
            </w:r>
            <w:r>
              <w:rPr>
                <w:color w:val="000000" w:themeColor="text1"/>
                <w:szCs w:val="21"/>
              </w:rPr>
              <w:t>”</w:t>
            </w:r>
            <w:r>
              <w:rPr>
                <w:color w:val="000000" w:themeColor="text1"/>
                <w:szCs w:val="21"/>
              </w:rPr>
              <w:t>验收一览表，见表</w:t>
            </w:r>
            <w:r>
              <w:rPr>
                <w:color w:val="000000" w:themeColor="text1"/>
                <w:szCs w:val="21"/>
              </w:rPr>
              <w:t>5-1</w:t>
            </w:r>
            <w:r>
              <w:rPr>
                <w:color w:val="000000" w:themeColor="text1"/>
                <w:szCs w:val="21"/>
              </w:rPr>
              <w:t>。</w:t>
            </w:r>
          </w:p>
          <w:p w:rsidR="00706C00" w:rsidRDefault="004B3C4D">
            <w:pPr>
              <w:jc w:val="center"/>
              <w:rPr>
                <w:b/>
                <w:color w:val="000000" w:themeColor="text1"/>
                <w:szCs w:val="21"/>
              </w:rPr>
            </w:pPr>
            <w:r>
              <w:rPr>
                <w:b/>
                <w:color w:val="000000" w:themeColor="text1"/>
                <w:szCs w:val="21"/>
              </w:rPr>
              <w:t>表</w:t>
            </w:r>
            <w:r>
              <w:rPr>
                <w:b/>
                <w:color w:val="000000" w:themeColor="text1"/>
                <w:szCs w:val="21"/>
              </w:rPr>
              <w:t xml:space="preserve">5-1  </w:t>
            </w:r>
            <w:r>
              <w:rPr>
                <w:b/>
                <w:color w:val="000000" w:themeColor="text1"/>
                <w:szCs w:val="21"/>
              </w:rPr>
              <w:t>本项目竣工环保验收一览表</w:t>
            </w:r>
          </w:p>
          <w:tbl>
            <w:tblPr>
              <w:tblW w:w="5000" w:type="pct"/>
              <w:tblBorders>
                <w:top w:val="single" w:sz="12" w:space="0" w:color="auto"/>
                <w:left w:val="dotted" w:sz="4" w:space="0" w:color="auto"/>
                <w:bottom w:val="single" w:sz="12" w:space="0" w:color="auto"/>
                <w:right w:val="dotted" w:sz="4" w:space="0" w:color="auto"/>
                <w:insideH w:val="single" w:sz="4" w:space="0" w:color="auto"/>
                <w:insideV w:val="single" w:sz="4" w:space="0" w:color="auto"/>
              </w:tblBorders>
              <w:tblLayout w:type="fixed"/>
              <w:tblLook w:val="04A0" w:firstRow="1" w:lastRow="0" w:firstColumn="1" w:lastColumn="0" w:noHBand="0" w:noVBand="1"/>
            </w:tblPr>
            <w:tblGrid>
              <w:gridCol w:w="452"/>
              <w:gridCol w:w="1651"/>
              <w:gridCol w:w="6459"/>
            </w:tblGrid>
            <w:tr w:rsidR="00706C00">
              <w:trPr>
                <w:trHeight w:val="340"/>
              </w:trPr>
              <w:tc>
                <w:tcPr>
                  <w:tcW w:w="1932" w:type="dxa"/>
                  <w:gridSpan w:val="2"/>
                  <w:tcBorders>
                    <w:top w:val="single" w:sz="12" w:space="0" w:color="auto"/>
                    <w:left w:val="dotted" w:sz="4" w:space="0" w:color="auto"/>
                    <w:bottom w:val="single" w:sz="4" w:space="0" w:color="auto"/>
                    <w:right w:val="single" w:sz="4" w:space="0" w:color="auto"/>
                  </w:tcBorders>
                  <w:shd w:val="clear" w:color="auto" w:fill="auto"/>
                  <w:vAlign w:val="center"/>
                </w:tcPr>
                <w:p w:rsidR="00706C00" w:rsidRDefault="004B3C4D">
                  <w:pPr>
                    <w:jc w:val="center"/>
                    <w:rPr>
                      <w:color w:val="000000" w:themeColor="text1"/>
                      <w:szCs w:val="21"/>
                    </w:rPr>
                  </w:pPr>
                  <w:r>
                    <w:rPr>
                      <w:rFonts w:ascii="宋体" w:hAnsi="宋体" w:cs="宋体" w:hint="eastAsia"/>
                      <w:color w:val="000000" w:themeColor="text1"/>
                      <w:szCs w:val="21"/>
                      <w:lang w:bidi="ar"/>
                    </w:rPr>
                    <w:t>验收项目</w:t>
                  </w:r>
                </w:p>
              </w:tc>
              <w:tc>
                <w:tcPr>
                  <w:tcW w:w="5934" w:type="dxa"/>
                  <w:tcBorders>
                    <w:top w:val="single" w:sz="12" w:space="0" w:color="auto"/>
                    <w:left w:val="single" w:sz="4" w:space="0" w:color="auto"/>
                    <w:bottom w:val="single" w:sz="4" w:space="0" w:color="auto"/>
                    <w:right w:val="dotted" w:sz="4" w:space="0" w:color="auto"/>
                  </w:tcBorders>
                  <w:shd w:val="clear" w:color="auto" w:fill="auto"/>
                  <w:vAlign w:val="center"/>
                </w:tcPr>
                <w:p w:rsidR="00706C00" w:rsidRDefault="004B3C4D">
                  <w:pPr>
                    <w:jc w:val="center"/>
                    <w:rPr>
                      <w:color w:val="000000" w:themeColor="text1"/>
                      <w:szCs w:val="21"/>
                    </w:rPr>
                  </w:pPr>
                  <w:r>
                    <w:rPr>
                      <w:rFonts w:ascii="宋体" w:hAnsi="宋体" w:cs="宋体" w:hint="eastAsia"/>
                      <w:color w:val="000000" w:themeColor="text1"/>
                      <w:szCs w:val="21"/>
                      <w:lang w:bidi="ar"/>
                    </w:rPr>
                    <w:t>标准要求</w:t>
                  </w:r>
                </w:p>
              </w:tc>
            </w:tr>
            <w:tr w:rsidR="00706C00">
              <w:trPr>
                <w:trHeight w:val="567"/>
              </w:trPr>
              <w:tc>
                <w:tcPr>
                  <w:tcW w:w="415" w:type="dxa"/>
                  <w:vMerge w:val="restart"/>
                  <w:tcBorders>
                    <w:top w:val="single" w:sz="4" w:space="0" w:color="auto"/>
                    <w:left w:val="dotted" w:sz="4" w:space="0" w:color="auto"/>
                    <w:bottom w:val="single" w:sz="4" w:space="0" w:color="auto"/>
                    <w:right w:val="single" w:sz="4" w:space="0" w:color="auto"/>
                  </w:tcBorders>
                  <w:shd w:val="clear" w:color="auto" w:fill="auto"/>
                  <w:vAlign w:val="center"/>
                </w:tcPr>
                <w:p w:rsidR="00706C00" w:rsidRDefault="004B3C4D">
                  <w:pPr>
                    <w:jc w:val="center"/>
                    <w:rPr>
                      <w:color w:val="000000" w:themeColor="text1"/>
                      <w:szCs w:val="21"/>
                    </w:rPr>
                  </w:pPr>
                  <w:proofErr w:type="gramStart"/>
                  <w:r>
                    <w:rPr>
                      <w:rFonts w:ascii="宋体" w:hAnsi="宋体" w:cs="宋体" w:hint="eastAsia"/>
                      <w:color w:val="000000" w:themeColor="text1"/>
                      <w:szCs w:val="21"/>
                      <w:lang w:bidi="ar"/>
                    </w:rPr>
                    <w:t>升压站</w:t>
                  </w:r>
                  <w:proofErr w:type="gramEnd"/>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tcPr>
                <w:p w:rsidR="00706C00" w:rsidRDefault="004B3C4D">
                  <w:pPr>
                    <w:jc w:val="center"/>
                    <w:rPr>
                      <w:color w:val="000000" w:themeColor="text1"/>
                      <w:szCs w:val="21"/>
                    </w:rPr>
                  </w:pPr>
                  <w:r>
                    <w:rPr>
                      <w:rFonts w:ascii="宋体" w:hAnsi="宋体" w:cs="宋体" w:hint="eastAsia"/>
                      <w:color w:val="000000" w:themeColor="text1"/>
                      <w:szCs w:val="21"/>
                      <w:lang w:bidi="ar"/>
                    </w:rPr>
                    <w:t>工频电场强度、工频磁感应强度</w:t>
                  </w:r>
                </w:p>
              </w:tc>
              <w:tc>
                <w:tcPr>
                  <w:tcW w:w="5934" w:type="dxa"/>
                  <w:tcBorders>
                    <w:top w:val="single" w:sz="4" w:space="0" w:color="auto"/>
                    <w:left w:val="single" w:sz="4" w:space="0" w:color="auto"/>
                    <w:bottom w:val="single" w:sz="4" w:space="0" w:color="auto"/>
                    <w:right w:val="dotted" w:sz="4" w:space="0" w:color="auto"/>
                  </w:tcBorders>
                  <w:shd w:val="clear" w:color="auto" w:fill="auto"/>
                  <w:vAlign w:val="center"/>
                </w:tcPr>
                <w:p w:rsidR="00706C00" w:rsidRDefault="004B3C4D">
                  <w:pPr>
                    <w:rPr>
                      <w:color w:val="000000" w:themeColor="text1"/>
                      <w:szCs w:val="21"/>
                    </w:rPr>
                  </w:pPr>
                  <w:r>
                    <w:rPr>
                      <w:rFonts w:ascii="宋体" w:hAnsi="宋体" w:cs="宋体" w:hint="eastAsia"/>
                      <w:color w:val="000000" w:themeColor="text1"/>
                      <w:szCs w:val="21"/>
                      <w:lang w:bidi="ar"/>
                    </w:rPr>
                    <w:t>工频电场、工频磁场符合《电磁环境控制限值》（</w:t>
                  </w:r>
                  <w:r>
                    <w:rPr>
                      <w:color w:val="000000" w:themeColor="text1"/>
                      <w:szCs w:val="21"/>
                      <w:lang w:bidi="ar"/>
                    </w:rPr>
                    <w:t>GB8702-2014</w:t>
                  </w:r>
                  <w:r>
                    <w:rPr>
                      <w:rFonts w:ascii="宋体" w:hAnsi="宋体" w:cs="宋体" w:hint="eastAsia"/>
                      <w:color w:val="000000" w:themeColor="text1"/>
                      <w:szCs w:val="21"/>
                      <w:lang w:bidi="ar"/>
                    </w:rPr>
                    <w:t>）中电场强度小于</w:t>
                  </w:r>
                  <w:r>
                    <w:rPr>
                      <w:color w:val="000000" w:themeColor="text1"/>
                      <w:szCs w:val="21"/>
                      <w:lang w:bidi="ar"/>
                    </w:rPr>
                    <w:t>4kV/m</w:t>
                  </w:r>
                  <w:r>
                    <w:rPr>
                      <w:rFonts w:ascii="宋体" w:hAnsi="宋体" w:cs="宋体" w:hint="eastAsia"/>
                      <w:color w:val="000000" w:themeColor="text1"/>
                      <w:szCs w:val="21"/>
                      <w:lang w:bidi="ar"/>
                    </w:rPr>
                    <w:t>、磁感应强度小于</w:t>
                  </w:r>
                  <w:r>
                    <w:rPr>
                      <w:color w:val="000000" w:themeColor="text1"/>
                      <w:szCs w:val="21"/>
                      <w:lang w:bidi="ar"/>
                    </w:rPr>
                    <w:t>100μT</w:t>
                  </w:r>
                  <w:r>
                    <w:rPr>
                      <w:rFonts w:ascii="宋体" w:hAnsi="宋体" w:cs="宋体" w:hint="eastAsia"/>
                      <w:color w:val="000000" w:themeColor="text1"/>
                      <w:szCs w:val="21"/>
                      <w:lang w:bidi="ar"/>
                    </w:rPr>
                    <w:t>的公众曝露控制限值。</w:t>
                  </w:r>
                </w:p>
              </w:tc>
            </w:tr>
            <w:tr w:rsidR="00706C00">
              <w:trPr>
                <w:trHeight w:val="567"/>
              </w:trPr>
              <w:tc>
                <w:tcPr>
                  <w:tcW w:w="415" w:type="dxa"/>
                  <w:vMerge/>
                  <w:tcBorders>
                    <w:top w:val="single" w:sz="4" w:space="0" w:color="auto"/>
                    <w:left w:val="dotted" w:sz="4" w:space="0" w:color="auto"/>
                    <w:bottom w:val="single" w:sz="4" w:space="0" w:color="auto"/>
                    <w:right w:val="single" w:sz="4" w:space="0" w:color="auto"/>
                  </w:tcBorders>
                  <w:shd w:val="clear" w:color="auto" w:fill="auto"/>
                  <w:vAlign w:val="center"/>
                </w:tcPr>
                <w:p w:rsidR="00706C00" w:rsidRDefault="00706C00">
                  <w:pPr>
                    <w:rPr>
                      <w:color w:val="000000" w:themeColor="text1"/>
                      <w:szCs w:val="21"/>
                    </w:rPr>
                  </w:pP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tcPr>
                <w:p w:rsidR="00706C00" w:rsidRDefault="004B3C4D">
                  <w:pPr>
                    <w:jc w:val="center"/>
                    <w:rPr>
                      <w:color w:val="000000" w:themeColor="text1"/>
                      <w:szCs w:val="21"/>
                    </w:rPr>
                  </w:pPr>
                  <w:r>
                    <w:rPr>
                      <w:rFonts w:ascii="宋体" w:hAnsi="宋体" w:cs="宋体" w:hint="eastAsia"/>
                      <w:color w:val="000000" w:themeColor="text1"/>
                      <w:szCs w:val="21"/>
                      <w:lang w:bidi="ar"/>
                    </w:rPr>
                    <w:t>厂界噪声</w:t>
                  </w:r>
                </w:p>
              </w:tc>
              <w:tc>
                <w:tcPr>
                  <w:tcW w:w="5934" w:type="dxa"/>
                  <w:tcBorders>
                    <w:top w:val="single" w:sz="4" w:space="0" w:color="auto"/>
                    <w:left w:val="single" w:sz="4" w:space="0" w:color="auto"/>
                    <w:bottom w:val="single" w:sz="4" w:space="0" w:color="auto"/>
                    <w:right w:val="dotted" w:sz="4" w:space="0" w:color="auto"/>
                  </w:tcBorders>
                  <w:shd w:val="clear" w:color="auto" w:fill="auto"/>
                  <w:vAlign w:val="center"/>
                </w:tcPr>
                <w:p w:rsidR="00706C00" w:rsidRDefault="004B3C4D">
                  <w:pPr>
                    <w:rPr>
                      <w:color w:val="000000" w:themeColor="text1"/>
                      <w:szCs w:val="21"/>
                    </w:rPr>
                  </w:pPr>
                  <w:proofErr w:type="gramStart"/>
                  <w:r>
                    <w:rPr>
                      <w:rFonts w:ascii="宋体" w:hAnsi="宋体" w:cs="宋体" w:hint="eastAsia"/>
                      <w:color w:val="000000" w:themeColor="text1"/>
                      <w:szCs w:val="21"/>
                      <w:lang w:bidi="ar"/>
                    </w:rPr>
                    <w:t>升压站</w:t>
                  </w:r>
                  <w:proofErr w:type="gramEnd"/>
                  <w:r>
                    <w:rPr>
                      <w:rFonts w:ascii="宋体" w:hAnsi="宋体" w:cs="宋体" w:hint="eastAsia"/>
                      <w:color w:val="000000" w:themeColor="text1"/>
                      <w:szCs w:val="21"/>
                      <w:lang w:bidi="ar"/>
                    </w:rPr>
                    <w:t>站界噪声符合《工业企业厂界环境噪声排放标准》（</w:t>
                  </w:r>
                  <w:r>
                    <w:rPr>
                      <w:color w:val="000000" w:themeColor="text1"/>
                      <w:szCs w:val="21"/>
                      <w:lang w:bidi="ar"/>
                    </w:rPr>
                    <w:t>GB12348-2008</w:t>
                  </w:r>
                  <w:r>
                    <w:rPr>
                      <w:rFonts w:ascii="宋体" w:hAnsi="宋体" w:cs="宋体" w:hint="eastAsia"/>
                      <w:color w:val="000000" w:themeColor="text1"/>
                      <w:szCs w:val="21"/>
                      <w:lang w:bidi="ar"/>
                    </w:rPr>
                    <w:t>）</w:t>
                  </w:r>
                  <w:r>
                    <w:rPr>
                      <w:color w:val="000000" w:themeColor="text1"/>
                      <w:szCs w:val="21"/>
                      <w:lang w:bidi="ar"/>
                    </w:rPr>
                    <w:t>1</w:t>
                  </w:r>
                  <w:r>
                    <w:rPr>
                      <w:rFonts w:ascii="宋体" w:hAnsi="宋体" w:cs="宋体" w:hint="eastAsia"/>
                      <w:color w:val="000000" w:themeColor="text1"/>
                      <w:szCs w:val="21"/>
                      <w:lang w:bidi="ar"/>
                    </w:rPr>
                    <w:t>类标准，昼间</w:t>
                  </w:r>
                  <w:r>
                    <w:rPr>
                      <w:color w:val="000000" w:themeColor="text1"/>
                      <w:szCs w:val="21"/>
                      <w:lang w:bidi="ar"/>
                    </w:rPr>
                    <w:t>≤55dB</w:t>
                  </w:r>
                  <w:r>
                    <w:rPr>
                      <w:rFonts w:ascii="宋体" w:hAnsi="宋体" w:cs="宋体" w:hint="eastAsia"/>
                      <w:color w:val="000000" w:themeColor="text1"/>
                      <w:szCs w:val="21"/>
                      <w:lang w:bidi="ar"/>
                    </w:rPr>
                    <w:t>（</w:t>
                  </w:r>
                  <w:r>
                    <w:rPr>
                      <w:color w:val="000000" w:themeColor="text1"/>
                      <w:szCs w:val="21"/>
                      <w:lang w:bidi="ar"/>
                    </w:rPr>
                    <w:t>A</w:t>
                  </w:r>
                  <w:r>
                    <w:rPr>
                      <w:rFonts w:ascii="宋体" w:hAnsi="宋体" w:cs="宋体" w:hint="eastAsia"/>
                      <w:color w:val="000000" w:themeColor="text1"/>
                      <w:szCs w:val="21"/>
                      <w:lang w:bidi="ar"/>
                    </w:rPr>
                    <w:t>）、夜间</w:t>
                  </w:r>
                  <w:r>
                    <w:rPr>
                      <w:color w:val="000000" w:themeColor="text1"/>
                      <w:szCs w:val="21"/>
                      <w:lang w:bidi="ar"/>
                    </w:rPr>
                    <w:t>≤45dB</w:t>
                  </w:r>
                  <w:r>
                    <w:rPr>
                      <w:rFonts w:ascii="宋体" w:hAnsi="宋体" w:cs="宋体" w:hint="eastAsia"/>
                      <w:color w:val="000000" w:themeColor="text1"/>
                      <w:szCs w:val="21"/>
                      <w:lang w:bidi="ar"/>
                    </w:rPr>
                    <w:t>（</w:t>
                  </w:r>
                  <w:r>
                    <w:rPr>
                      <w:color w:val="000000" w:themeColor="text1"/>
                      <w:szCs w:val="21"/>
                      <w:lang w:bidi="ar"/>
                    </w:rPr>
                    <w:t>A</w:t>
                  </w:r>
                  <w:r>
                    <w:rPr>
                      <w:rFonts w:ascii="宋体" w:hAnsi="宋体" w:cs="宋体" w:hint="eastAsia"/>
                      <w:color w:val="000000" w:themeColor="text1"/>
                      <w:szCs w:val="21"/>
                      <w:lang w:bidi="ar"/>
                    </w:rPr>
                    <w:t>）。</w:t>
                  </w:r>
                </w:p>
              </w:tc>
            </w:tr>
            <w:tr w:rsidR="00706C00">
              <w:trPr>
                <w:trHeight w:val="313"/>
              </w:trPr>
              <w:tc>
                <w:tcPr>
                  <w:tcW w:w="415" w:type="dxa"/>
                  <w:vMerge/>
                  <w:tcBorders>
                    <w:top w:val="single" w:sz="4" w:space="0" w:color="auto"/>
                    <w:left w:val="dotted" w:sz="4" w:space="0" w:color="auto"/>
                    <w:bottom w:val="single" w:sz="4" w:space="0" w:color="auto"/>
                    <w:right w:val="single" w:sz="4" w:space="0" w:color="auto"/>
                  </w:tcBorders>
                  <w:shd w:val="clear" w:color="auto" w:fill="auto"/>
                  <w:vAlign w:val="center"/>
                </w:tcPr>
                <w:p w:rsidR="00706C00" w:rsidRDefault="00706C00">
                  <w:pPr>
                    <w:rPr>
                      <w:color w:val="000000" w:themeColor="text1"/>
                      <w:szCs w:val="21"/>
                    </w:rPr>
                  </w:pP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tcPr>
                <w:p w:rsidR="00706C00" w:rsidRDefault="004B3C4D">
                  <w:pPr>
                    <w:jc w:val="center"/>
                    <w:rPr>
                      <w:color w:val="000000" w:themeColor="text1"/>
                      <w:szCs w:val="21"/>
                    </w:rPr>
                  </w:pPr>
                  <w:r>
                    <w:rPr>
                      <w:rFonts w:ascii="宋体" w:hAnsi="宋体" w:cs="宋体" w:hint="eastAsia"/>
                      <w:color w:val="000000" w:themeColor="text1"/>
                      <w:szCs w:val="21"/>
                      <w:lang w:bidi="ar"/>
                    </w:rPr>
                    <w:t>事故油池</w:t>
                  </w:r>
                </w:p>
              </w:tc>
              <w:tc>
                <w:tcPr>
                  <w:tcW w:w="5934" w:type="dxa"/>
                  <w:tcBorders>
                    <w:top w:val="single" w:sz="4" w:space="0" w:color="auto"/>
                    <w:left w:val="single" w:sz="4" w:space="0" w:color="auto"/>
                    <w:bottom w:val="single" w:sz="4" w:space="0" w:color="auto"/>
                    <w:right w:val="dotted" w:sz="4" w:space="0" w:color="auto"/>
                  </w:tcBorders>
                  <w:shd w:val="clear" w:color="auto" w:fill="auto"/>
                  <w:vAlign w:val="center"/>
                </w:tcPr>
                <w:p w:rsidR="00706C00" w:rsidRDefault="004B3C4D" w:rsidP="00153FF4">
                  <w:pPr>
                    <w:rPr>
                      <w:color w:val="000000" w:themeColor="text1"/>
                      <w:szCs w:val="21"/>
                    </w:rPr>
                  </w:pPr>
                  <w:r>
                    <w:rPr>
                      <w:rFonts w:ascii="宋体" w:hAnsi="宋体" w:cs="宋体" w:hint="eastAsia"/>
                      <w:color w:val="000000" w:themeColor="text1"/>
                      <w:szCs w:val="21"/>
                      <w:lang w:bidi="ar"/>
                    </w:rPr>
                    <w:t>事故状态下产生的事故油流入事故油池，不外排，交由有资质的单位运输、处置。按照</w:t>
                  </w:r>
                  <w:r>
                    <w:rPr>
                      <w:color w:val="000000" w:themeColor="text1"/>
                      <w:szCs w:val="21"/>
                      <w:lang w:bidi="ar"/>
                    </w:rPr>
                    <w:t xml:space="preserve">HJ1113-2020 </w:t>
                  </w:r>
                  <w:r>
                    <w:rPr>
                      <w:rFonts w:ascii="宋体" w:hAnsi="宋体" w:cs="宋体" w:hint="eastAsia"/>
                      <w:color w:val="000000" w:themeColor="text1"/>
                      <w:szCs w:val="21"/>
                      <w:lang w:bidi="ar"/>
                    </w:rPr>
                    <w:t>相关要求，站内设置足够容量的事故油池（有效容积为</w:t>
                  </w:r>
                  <w:r w:rsidR="00153FF4">
                    <w:rPr>
                      <w:color w:val="000000" w:themeColor="text1"/>
                      <w:szCs w:val="21"/>
                      <w:lang w:bidi="ar"/>
                    </w:rPr>
                    <w:t>40</w:t>
                  </w:r>
                  <w:r>
                    <w:rPr>
                      <w:color w:val="000000" w:themeColor="text1"/>
                      <w:szCs w:val="21"/>
                      <w:lang w:bidi="ar"/>
                    </w:rPr>
                    <w:t>m</w:t>
                  </w:r>
                  <w:r>
                    <w:rPr>
                      <w:color w:val="000000" w:themeColor="text1"/>
                      <w:szCs w:val="21"/>
                      <w:vertAlign w:val="superscript"/>
                      <w:lang w:bidi="ar"/>
                    </w:rPr>
                    <w:t>3</w:t>
                  </w:r>
                  <w:r>
                    <w:rPr>
                      <w:rFonts w:ascii="宋体" w:hAnsi="宋体" w:cs="宋体" w:hint="eastAsia"/>
                      <w:color w:val="000000" w:themeColor="text1"/>
                      <w:szCs w:val="21"/>
                      <w:lang w:bidi="ar"/>
                    </w:rPr>
                    <w:t>事故油池）且具备油水分离装置及其配套的拦截、防雨、防渗等措施和设施，一旦发生泄漏，应能及时进行拦截和处理，确保油及油水混合物全部收集、不外排。</w:t>
                  </w:r>
                </w:p>
              </w:tc>
            </w:tr>
            <w:tr w:rsidR="00706C00">
              <w:trPr>
                <w:trHeight w:val="794"/>
              </w:trPr>
              <w:tc>
                <w:tcPr>
                  <w:tcW w:w="415" w:type="dxa"/>
                  <w:vMerge/>
                  <w:tcBorders>
                    <w:top w:val="single" w:sz="4" w:space="0" w:color="auto"/>
                    <w:left w:val="dotted" w:sz="4" w:space="0" w:color="auto"/>
                    <w:bottom w:val="single" w:sz="4" w:space="0" w:color="auto"/>
                    <w:right w:val="single" w:sz="4" w:space="0" w:color="auto"/>
                  </w:tcBorders>
                  <w:shd w:val="clear" w:color="auto" w:fill="auto"/>
                  <w:vAlign w:val="center"/>
                </w:tcPr>
                <w:p w:rsidR="00706C00" w:rsidRDefault="00706C00">
                  <w:pPr>
                    <w:rPr>
                      <w:color w:val="000000" w:themeColor="text1"/>
                      <w:szCs w:val="21"/>
                    </w:rPr>
                  </w:pP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tcPr>
                <w:p w:rsidR="00706C00" w:rsidRDefault="004B3C4D">
                  <w:pPr>
                    <w:jc w:val="center"/>
                    <w:rPr>
                      <w:color w:val="000000" w:themeColor="text1"/>
                      <w:szCs w:val="21"/>
                    </w:rPr>
                  </w:pPr>
                  <w:proofErr w:type="gramStart"/>
                  <w:r>
                    <w:rPr>
                      <w:rFonts w:ascii="宋体" w:hAnsi="宋体" w:cs="宋体" w:hint="eastAsia"/>
                      <w:color w:val="000000" w:themeColor="text1"/>
                      <w:szCs w:val="21"/>
                      <w:lang w:bidi="ar"/>
                    </w:rPr>
                    <w:t>危废暂存</w:t>
                  </w:r>
                  <w:proofErr w:type="gramEnd"/>
                  <w:r>
                    <w:rPr>
                      <w:rFonts w:ascii="宋体" w:hAnsi="宋体" w:cs="宋体" w:hint="eastAsia"/>
                      <w:color w:val="000000" w:themeColor="text1"/>
                      <w:szCs w:val="21"/>
                      <w:lang w:bidi="ar"/>
                    </w:rPr>
                    <w:t>间</w:t>
                  </w:r>
                </w:p>
              </w:tc>
              <w:tc>
                <w:tcPr>
                  <w:tcW w:w="5934" w:type="dxa"/>
                  <w:tcBorders>
                    <w:top w:val="single" w:sz="4" w:space="0" w:color="auto"/>
                    <w:left w:val="single" w:sz="4" w:space="0" w:color="auto"/>
                    <w:bottom w:val="single" w:sz="4" w:space="0" w:color="auto"/>
                    <w:right w:val="dotted" w:sz="4" w:space="0" w:color="auto"/>
                  </w:tcBorders>
                  <w:shd w:val="clear" w:color="auto" w:fill="auto"/>
                  <w:vAlign w:val="center"/>
                </w:tcPr>
                <w:p w:rsidR="00706C00" w:rsidRDefault="004B3C4D">
                  <w:pPr>
                    <w:rPr>
                      <w:color w:val="000000" w:themeColor="text1"/>
                      <w:szCs w:val="21"/>
                    </w:rPr>
                  </w:pPr>
                  <w:r>
                    <w:rPr>
                      <w:rFonts w:ascii="宋体" w:hAnsi="宋体" w:cs="宋体" w:hint="eastAsia"/>
                      <w:color w:val="000000" w:themeColor="text1"/>
                      <w:szCs w:val="21"/>
                      <w:lang w:bidi="ar"/>
                    </w:rPr>
                    <w:t>在升压站内西南角处设置</w:t>
                  </w:r>
                  <w:r>
                    <w:rPr>
                      <w:color w:val="000000" w:themeColor="text1"/>
                      <w:szCs w:val="21"/>
                      <w:lang w:bidi="ar"/>
                    </w:rPr>
                    <w:t>1</w:t>
                  </w:r>
                  <w:r>
                    <w:rPr>
                      <w:rFonts w:ascii="宋体" w:hAnsi="宋体" w:cs="宋体" w:hint="eastAsia"/>
                      <w:color w:val="000000" w:themeColor="text1"/>
                      <w:szCs w:val="21"/>
                      <w:lang w:bidi="ar"/>
                    </w:rPr>
                    <w:t>间</w:t>
                  </w:r>
                  <w:r>
                    <w:rPr>
                      <w:color w:val="000000" w:themeColor="text1"/>
                      <w:szCs w:val="21"/>
                      <w:lang w:bidi="ar"/>
                    </w:rPr>
                    <w:t>14m</w:t>
                  </w:r>
                  <w:r>
                    <w:rPr>
                      <w:color w:val="000000" w:themeColor="text1"/>
                      <w:szCs w:val="21"/>
                      <w:vertAlign w:val="superscript"/>
                      <w:lang w:bidi="ar"/>
                    </w:rPr>
                    <w:t>2</w:t>
                  </w:r>
                  <w:proofErr w:type="gramStart"/>
                  <w:r>
                    <w:rPr>
                      <w:rFonts w:ascii="宋体" w:hAnsi="宋体" w:cs="宋体" w:hint="eastAsia"/>
                      <w:color w:val="000000" w:themeColor="text1"/>
                      <w:szCs w:val="21"/>
                      <w:lang w:bidi="ar"/>
                    </w:rPr>
                    <w:t>危废间</w:t>
                  </w:r>
                  <w:proofErr w:type="gramEnd"/>
                  <w:r>
                    <w:rPr>
                      <w:rFonts w:ascii="宋体" w:hAnsi="宋体" w:cs="宋体" w:hint="eastAsia"/>
                      <w:color w:val="000000" w:themeColor="text1"/>
                      <w:szCs w:val="21"/>
                      <w:lang w:bidi="ar"/>
                    </w:rPr>
                    <w:t>，本项目产生的废铅酸蓄电池，变压器检修、更换产生的废变压器油、废油桶、含油抹布及劳保用品、废润滑油</w:t>
                  </w:r>
                  <w:proofErr w:type="gramStart"/>
                  <w:r>
                    <w:rPr>
                      <w:rFonts w:ascii="宋体" w:hAnsi="宋体" w:cs="宋体" w:hint="eastAsia"/>
                      <w:color w:val="000000" w:themeColor="text1"/>
                      <w:szCs w:val="21"/>
                      <w:lang w:bidi="ar"/>
                    </w:rPr>
                    <w:t>暂存于危废暂存</w:t>
                  </w:r>
                  <w:proofErr w:type="gramEnd"/>
                  <w:r>
                    <w:rPr>
                      <w:rFonts w:ascii="宋体" w:hAnsi="宋体" w:cs="宋体" w:hint="eastAsia"/>
                      <w:color w:val="000000" w:themeColor="text1"/>
                      <w:szCs w:val="21"/>
                      <w:lang w:bidi="ar"/>
                    </w:rPr>
                    <w:t>间，定期交由有资质的单位处置。</w:t>
                  </w:r>
                </w:p>
              </w:tc>
            </w:tr>
            <w:tr w:rsidR="00706C00">
              <w:trPr>
                <w:trHeight w:val="340"/>
              </w:trPr>
              <w:tc>
                <w:tcPr>
                  <w:tcW w:w="1932" w:type="dxa"/>
                  <w:gridSpan w:val="2"/>
                  <w:tcBorders>
                    <w:top w:val="single" w:sz="4" w:space="0" w:color="auto"/>
                    <w:left w:val="dotted" w:sz="4" w:space="0" w:color="auto"/>
                    <w:bottom w:val="single" w:sz="12" w:space="0" w:color="auto"/>
                    <w:right w:val="single" w:sz="4" w:space="0" w:color="auto"/>
                  </w:tcBorders>
                  <w:shd w:val="clear" w:color="auto" w:fill="auto"/>
                  <w:vAlign w:val="center"/>
                </w:tcPr>
                <w:p w:rsidR="00706C00" w:rsidRDefault="004B3C4D">
                  <w:pPr>
                    <w:jc w:val="center"/>
                    <w:rPr>
                      <w:color w:val="000000" w:themeColor="text1"/>
                      <w:szCs w:val="21"/>
                    </w:rPr>
                  </w:pPr>
                  <w:r>
                    <w:rPr>
                      <w:rFonts w:ascii="宋体" w:hAnsi="宋体" w:cs="宋体" w:hint="eastAsia"/>
                      <w:color w:val="000000" w:themeColor="text1"/>
                      <w:szCs w:val="21"/>
                      <w:lang w:bidi="ar"/>
                    </w:rPr>
                    <w:t>生态</w:t>
                  </w:r>
                </w:p>
              </w:tc>
              <w:tc>
                <w:tcPr>
                  <w:tcW w:w="5934" w:type="dxa"/>
                  <w:tcBorders>
                    <w:top w:val="single" w:sz="4" w:space="0" w:color="auto"/>
                    <w:left w:val="single" w:sz="4" w:space="0" w:color="auto"/>
                    <w:bottom w:val="single" w:sz="12" w:space="0" w:color="auto"/>
                    <w:right w:val="dotted" w:sz="4" w:space="0" w:color="auto"/>
                  </w:tcBorders>
                  <w:shd w:val="clear" w:color="auto" w:fill="auto"/>
                  <w:vAlign w:val="center"/>
                </w:tcPr>
                <w:p w:rsidR="00706C00" w:rsidRDefault="004B3C4D">
                  <w:pPr>
                    <w:jc w:val="left"/>
                    <w:rPr>
                      <w:color w:val="000000" w:themeColor="text1"/>
                      <w:szCs w:val="21"/>
                    </w:rPr>
                  </w:pPr>
                  <w:r>
                    <w:rPr>
                      <w:rFonts w:ascii="宋体" w:hAnsi="宋体" w:cs="宋体" w:hint="eastAsia"/>
                      <w:color w:val="000000" w:themeColor="text1"/>
                      <w:szCs w:val="21"/>
                      <w:lang w:bidi="ar"/>
                    </w:rPr>
                    <w:t>保护升压站内原有绿化环境，及时对施工临时占地所破坏的植被进行恢复性种植。</w:t>
                  </w:r>
                </w:p>
              </w:tc>
            </w:tr>
          </w:tbl>
          <w:p w:rsidR="00706C00" w:rsidRDefault="00706C00">
            <w:pPr>
              <w:autoSpaceDE w:val="0"/>
              <w:autoSpaceDN w:val="0"/>
              <w:adjustRightInd w:val="0"/>
              <w:spacing w:line="360" w:lineRule="auto"/>
              <w:rPr>
                <w:color w:val="000000" w:themeColor="text1"/>
                <w:kern w:val="0"/>
                <w:szCs w:val="21"/>
              </w:rPr>
            </w:pPr>
          </w:p>
          <w:p w:rsidR="00706C00" w:rsidRDefault="00706C00">
            <w:pPr>
              <w:autoSpaceDE w:val="0"/>
              <w:autoSpaceDN w:val="0"/>
              <w:adjustRightInd w:val="0"/>
              <w:spacing w:line="360" w:lineRule="auto"/>
              <w:rPr>
                <w:color w:val="000000" w:themeColor="text1"/>
                <w:kern w:val="0"/>
                <w:szCs w:val="21"/>
              </w:rPr>
            </w:pPr>
          </w:p>
          <w:p w:rsidR="00706C00" w:rsidRDefault="00706C00">
            <w:pPr>
              <w:autoSpaceDE w:val="0"/>
              <w:autoSpaceDN w:val="0"/>
              <w:adjustRightInd w:val="0"/>
              <w:spacing w:line="360" w:lineRule="auto"/>
              <w:rPr>
                <w:color w:val="000000" w:themeColor="text1"/>
                <w:kern w:val="0"/>
                <w:szCs w:val="21"/>
              </w:rPr>
            </w:pPr>
          </w:p>
          <w:p w:rsidR="00706C00" w:rsidRDefault="00706C00">
            <w:pPr>
              <w:autoSpaceDE w:val="0"/>
              <w:autoSpaceDN w:val="0"/>
              <w:adjustRightInd w:val="0"/>
              <w:spacing w:line="360" w:lineRule="auto"/>
              <w:rPr>
                <w:color w:val="000000" w:themeColor="text1"/>
                <w:kern w:val="0"/>
                <w:szCs w:val="21"/>
              </w:rPr>
            </w:pPr>
          </w:p>
          <w:p w:rsidR="00706C00" w:rsidRDefault="00706C00">
            <w:pPr>
              <w:autoSpaceDE w:val="0"/>
              <w:autoSpaceDN w:val="0"/>
              <w:adjustRightInd w:val="0"/>
              <w:spacing w:line="360" w:lineRule="auto"/>
              <w:rPr>
                <w:color w:val="000000" w:themeColor="text1"/>
                <w:kern w:val="0"/>
                <w:szCs w:val="21"/>
              </w:rPr>
            </w:pPr>
          </w:p>
          <w:p w:rsidR="00706C00" w:rsidRDefault="00706C00" w:rsidP="00153FF4">
            <w:pPr>
              <w:pStyle w:val="a0"/>
            </w:pPr>
          </w:p>
          <w:p w:rsidR="00706C00" w:rsidRDefault="00706C00">
            <w:pPr>
              <w:autoSpaceDE w:val="0"/>
              <w:autoSpaceDN w:val="0"/>
              <w:adjustRightInd w:val="0"/>
              <w:spacing w:line="360" w:lineRule="auto"/>
              <w:rPr>
                <w:color w:val="000000" w:themeColor="text1"/>
                <w:szCs w:val="21"/>
              </w:rPr>
            </w:pPr>
          </w:p>
        </w:tc>
      </w:tr>
    </w:tbl>
    <w:p w:rsidR="00706C00" w:rsidRDefault="00706C00">
      <w:pPr>
        <w:pStyle w:val="ac"/>
        <w:jc w:val="center"/>
        <w:outlineLvl w:val="0"/>
        <w:rPr>
          <w:rFonts w:ascii="Times New Roman" w:hAnsi="Times New Roman"/>
          <w:snapToGrid w:val="0"/>
          <w:color w:val="000000" w:themeColor="text1"/>
          <w:sz w:val="30"/>
          <w:szCs w:val="30"/>
        </w:rPr>
        <w:sectPr w:rsidR="00706C00">
          <w:pgSz w:w="11906" w:h="16838"/>
          <w:pgMar w:top="1134" w:right="1134" w:bottom="1134" w:left="1134" w:header="851" w:footer="851" w:gutter="0"/>
          <w:cols w:space="720"/>
          <w:docGrid w:linePitch="312"/>
        </w:sectPr>
      </w:pPr>
    </w:p>
    <w:p w:rsidR="00706C00" w:rsidRDefault="004B3C4D">
      <w:pPr>
        <w:pStyle w:val="ac"/>
        <w:jc w:val="center"/>
        <w:outlineLvl w:val="0"/>
        <w:rPr>
          <w:rFonts w:ascii="黑体" w:eastAsia="黑体" w:hAnsi="黑体" w:cs="黑体"/>
          <w:snapToGrid w:val="0"/>
          <w:color w:val="000000" w:themeColor="text1"/>
          <w:sz w:val="30"/>
          <w:szCs w:val="30"/>
        </w:rPr>
      </w:pPr>
      <w:bookmarkStart w:id="8" w:name="_Toc109459883"/>
      <w:r>
        <w:rPr>
          <w:rFonts w:ascii="黑体" w:eastAsia="黑体" w:hAnsi="黑体" w:cs="黑体" w:hint="eastAsia"/>
          <w:snapToGrid w:val="0"/>
          <w:color w:val="000000" w:themeColor="text1"/>
          <w:sz w:val="30"/>
          <w:szCs w:val="30"/>
        </w:rPr>
        <w:lastRenderedPageBreak/>
        <w:t>六、结论</w:t>
      </w:r>
      <w:bookmarkEnd w:id="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6"/>
      </w:tblGrid>
      <w:tr w:rsidR="00706C00">
        <w:trPr>
          <w:trHeight w:val="11991"/>
          <w:jc w:val="center"/>
        </w:trPr>
        <w:tc>
          <w:tcPr>
            <w:tcW w:w="9606" w:type="dxa"/>
          </w:tcPr>
          <w:p w:rsidR="00706C00" w:rsidRDefault="004B3C4D">
            <w:pPr>
              <w:spacing w:line="360" w:lineRule="auto"/>
              <w:ind w:firstLineChars="200" w:firstLine="420"/>
              <w:rPr>
                <w:color w:val="000000" w:themeColor="text1"/>
                <w:szCs w:val="21"/>
              </w:rPr>
            </w:pPr>
            <w:r>
              <w:rPr>
                <w:color w:val="000000" w:themeColor="text1"/>
                <w:szCs w:val="21"/>
              </w:rPr>
              <w:t>综合分析，该项目建设符合国家产业政策，项目严格执行国家环境保护法规和标准，认真落实本报告表所提出的措施和建议，则项目建设对周围环境影响不大，从环保角度分析，本项目建设可行。</w:t>
            </w:r>
          </w:p>
          <w:p w:rsidR="00706C00" w:rsidRDefault="00706C00">
            <w:pPr>
              <w:spacing w:line="360" w:lineRule="auto"/>
              <w:rPr>
                <w:color w:val="000000" w:themeColor="text1"/>
              </w:rPr>
            </w:pPr>
          </w:p>
          <w:p w:rsidR="00706C00" w:rsidRDefault="00706C00">
            <w:pPr>
              <w:spacing w:line="360" w:lineRule="auto"/>
              <w:rPr>
                <w:color w:val="000000" w:themeColor="text1"/>
              </w:rPr>
            </w:pPr>
          </w:p>
          <w:p w:rsidR="00706C00" w:rsidRDefault="00706C00">
            <w:pPr>
              <w:spacing w:line="360" w:lineRule="auto"/>
              <w:rPr>
                <w:color w:val="000000" w:themeColor="text1"/>
              </w:rPr>
            </w:pPr>
          </w:p>
          <w:p w:rsidR="00706C00" w:rsidRDefault="00706C00" w:rsidP="00153FF4">
            <w:pPr>
              <w:pStyle w:val="a0"/>
            </w:pPr>
          </w:p>
          <w:p w:rsidR="00706C00" w:rsidRDefault="00706C00">
            <w:pPr>
              <w:pStyle w:val="2"/>
              <w:ind w:firstLine="360"/>
              <w:rPr>
                <w:color w:val="000000" w:themeColor="text1"/>
              </w:rPr>
            </w:pPr>
          </w:p>
          <w:p w:rsidR="00706C00" w:rsidRDefault="00706C00">
            <w:pPr>
              <w:rPr>
                <w:color w:val="000000" w:themeColor="text1"/>
              </w:rPr>
            </w:pPr>
          </w:p>
          <w:p w:rsidR="00706C00" w:rsidRDefault="00706C00" w:rsidP="00153FF4">
            <w:pPr>
              <w:pStyle w:val="a0"/>
            </w:pPr>
          </w:p>
          <w:p w:rsidR="00706C00" w:rsidRDefault="00706C00">
            <w:pPr>
              <w:pStyle w:val="2"/>
              <w:ind w:firstLine="360"/>
              <w:rPr>
                <w:color w:val="000000" w:themeColor="text1"/>
              </w:rPr>
            </w:pPr>
          </w:p>
          <w:p w:rsidR="00706C00" w:rsidRDefault="00706C00">
            <w:pPr>
              <w:rPr>
                <w:color w:val="000000" w:themeColor="text1"/>
              </w:rPr>
            </w:pPr>
          </w:p>
          <w:p w:rsidR="00706C00" w:rsidRDefault="00706C00" w:rsidP="00153FF4">
            <w:pPr>
              <w:pStyle w:val="a0"/>
            </w:pPr>
          </w:p>
          <w:p w:rsidR="00706C00" w:rsidRDefault="00706C00">
            <w:pPr>
              <w:rPr>
                <w:color w:val="000000" w:themeColor="text1"/>
              </w:rPr>
            </w:pPr>
          </w:p>
          <w:p w:rsidR="00706C00" w:rsidRDefault="00706C00" w:rsidP="00153FF4">
            <w:pPr>
              <w:pStyle w:val="a0"/>
            </w:pPr>
          </w:p>
          <w:p w:rsidR="00706C00" w:rsidRDefault="00706C00">
            <w:pPr>
              <w:pStyle w:val="2"/>
              <w:ind w:firstLine="360"/>
              <w:rPr>
                <w:color w:val="000000" w:themeColor="text1"/>
              </w:rPr>
            </w:pPr>
          </w:p>
          <w:p w:rsidR="00706C00" w:rsidRDefault="00706C00">
            <w:pPr>
              <w:rPr>
                <w:color w:val="000000" w:themeColor="text1"/>
              </w:rPr>
            </w:pPr>
          </w:p>
          <w:p w:rsidR="00706C00" w:rsidRDefault="00706C00" w:rsidP="00153FF4">
            <w:pPr>
              <w:pStyle w:val="a0"/>
            </w:pPr>
          </w:p>
          <w:p w:rsidR="00706C00" w:rsidRDefault="00706C00">
            <w:pPr>
              <w:pStyle w:val="2"/>
              <w:ind w:firstLine="360"/>
              <w:rPr>
                <w:color w:val="000000" w:themeColor="text1"/>
              </w:rPr>
            </w:pPr>
          </w:p>
          <w:p w:rsidR="00706C00" w:rsidRDefault="00706C00">
            <w:pPr>
              <w:rPr>
                <w:color w:val="000000" w:themeColor="text1"/>
              </w:rPr>
            </w:pPr>
          </w:p>
          <w:p w:rsidR="00706C00" w:rsidRDefault="00706C00" w:rsidP="00153FF4">
            <w:pPr>
              <w:pStyle w:val="a0"/>
            </w:pPr>
          </w:p>
          <w:p w:rsidR="00706C00" w:rsidRDefault="00706C00">
            <w:pPr>
              <w:pStyle w:val="2"/>
              <w:ind w:firstLine="360"/>
              <w:rPr>
                <w:color w:val="000000" w:themeColor="text1"/>
              </w:rPr>
            </w:pPr>
          </w:p>
          <w:p w:rsidR="00706C00" w:rsidRDefault="00706C00">
            <w:pPr>
              <w:rPr>
                <w:color w:val="000000" w:themeColor="text1"/>
              </w:rPr>
            </w:pPr>
          </w:p>
          <w:p w:rsidR="00706C00" w:rsidRDefault="00706C00" w:rsidP="00153FF4">
            <w:pPr>
              <w:pStyle w:val="a0"/>
            </w:pPr>
          </w:p>
          <w:p w:rsidR="00706C00" w:rsidRDefault="00706C00">
            <w:pPr>
              <w:pStyle w:val="2"/>
              <w:ind w:firstLine="360"/>
              <w:rPr>
                <w:color w:val="000000" w:themeColor="text1"/>
              </w:rPr>
            </w:pPr>
          </w:p>
          <w:p w:rsidR="00706C00" w:rsidRDefault="00706C00">
            <w:pPr>
              <w:rPr>
                <w:color w:val="000000" w:themeColor="text1"/>
              </w:rPr>
            </w:pPr>
          </w:p>
          <w:p w:rsidR="00706C00" w:rsidRDefault="00706C00" w:rsidP="00153FF4">
            <w:pPr>
              <w:pStyle w:val="a0"/>
            </w:pPr>
          </w:p>
          <w:p w:rsidR="00706C00" w:rsidRDefault="00706C00">
            <w:pPr>
              <w:spacing w:line="360" w:lineRule="auto"/>
              <w:rPr>
                <w:color w:val="000000" w:themeColor="text1"/>
              </w:rPr>
            </w:pPr>
          </w:p>
          <w:p w:rsidR="00706C00" w:rsidRDefault="00706C00" w:rsidP="00153FF4">
            <w:pPr>
              <w:pStyle w:val="a0"/>
            </w:pPr>
          </w:p>
        </w:tc>
      </w:tr>
    </w:tbl>
    <w:p w:rsidR="00706C00" w:rsidRDefault="00706C00">
      <w:pPr>
        <w:rPr>
          <w:color w:val="000000" w:themeColor="text1"/>
        </w:rPr>
        <w:sectPr w:rsidR="00706C00">
          <w:pgSz w:w="11906" w:h="16838"/>
          <w:pgMar w:top="1134" w:right="1134" w:bottom="1134" w:left="1134" w:header="851" w:footer="851" w:gutter="0"/>
          <w:cols w:space="720"/>
          <w:docGrid w:linePitch="312"/>
        </w:sectPr>
      </w:pPr>
    </w:p>
    <w:p w:rsidR="00706C00" w:rsidRDefault="004B3C4D">
      <w:pPr>
        <w:pStyle w:val="ac"/>
        <w:adjustRightInd w:val="0"/>
        <w:snapToGrid w:val="0"/>
        <w:spacing w:before="0" w:beforeAutospacing="0" w:after="0" w:afterAutospacing="0"/>
        <w:outlineLvl w:val="0"/>
        <w:rPr>
          <w:rFonts w:ascii="Times New Roman" w:hAnsi="Times New Roman"/>
          <w:snapToGrid w:val="0"/>
          <w:color w:val="000000" w:themeColor="text1"/>
          <w:sz w:val="32"/>
          <w:szCs w:val="32"/>
        </w:rPr>
      </w:pPr>
      <w:bookmarkStart w:id="9" w:name="_Toc109459884"/>
      <w:r>
        <w:rPr>
          <w:rFonts w:ascii="Times New Roman" w:hAnsi="Times New Roman"/>
          <w:snapToGrid w:val="0"/>
          <w:color w:val="000000" w:themeColor="text1"/>
          <w:sz w:val="32"/>
          <w:szCs w:val="32"/>
        </w:rPr>
        <w:lastRenderedPageBreak/>
        <w:t>附表</w:t>
      </w:r>
      <w:bookmarkEnd w:id="9"/>
    </w:p>
    <w:p w:rsidR="00706C00" w:rsidRDefault="004B3C4D">
      <w:pPr>
        <w:pStyle w:val="ac"/>
        <w:jc w:val="center"/>
        <w:outlineLvl w:val="0"/>
        <w:rPr>
          <w:rFonts w:ascii="黑体" w:eastAsia="黑体" w:hAnsi="黑体" w:cs="黑体"/>
          <w:snapToGrid w:val="0"/>
          <w:color w:val="000000" w:themeColor="text1"/>
          <w:sz w:val="36"/>
          <w:szCs w:val="36"/>
        </w:rPr>
      </w:pPr>
      <w:bookmarkStart w:id="10" w:name="_Toc109459885"/>
      <w:r>
        <w:rPr>
          <w:rFonts w:ascii="黑体" w:eastAsia="黑体" w:hAnsi="黑体" w:cs="黑体" w:hint="eastAsia"/>
          <w:snapToGrid w:val="0"/>
          <w:color w:val="000000" w:themeColor="text1"/>
          <w:sz w:val="36"/>
          <w:szCs w:val="36"/>
        </w:rPr>
        <w:t>建设项目污染物排放量汇总表</w:t>
      </w:r>
      <w:bookmarkEnd w:id="10"/>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588"/>
        <w:gridCol w:w="1417"/>
        <w:gridCol w:w="1701"/>
        <w:gridCol w:w="1276"/>
        <w:gridCol w:w="1609"/>
        <w:gridCol w:w="1651"/>
        <w:gridCol w:w="1761"/>
        <w:gridCol w:w="1959"/>
        <w:gridCol w:w="826"/>
      </w:tblGrid>
      <w:tr w:rsidR="00706C00">
        <w:trPr>
          <w:trHeight w:val="1016"/>
          <w:jc w:val="center"/>
        </w:trPr>
        <w:tc>
          <w:tcPr>
            <w:tcW w:w="1588" w:type="dxa"/>
            <w:tcBorders>
              <w:tl2br w:val="single" w:sz="4" w:space="0" w:color="auto"/>
            </w:tcBorders>
            <w:tcMar>
              <w:left w:w="28" w:type="dxa"/>
              <w:right w:w="28" w:type="dxa"/>
            </w:tcMar>
            <w:vAlign w:val="center"/>
          </w:tcPr>
          <w:p w:rsidR="00706C00" w:rsidRDefault="004B3C4D">
            <w:pPr>
              <w:pStyle w:val="af2"/>
              <w:spacing w:beforeLines="0" w:afterLines="0" w:line="240" w:lineRule="auto"/>
              <w:ind w:right="198"/>
              <w:jc w:val="right"/>
              <w:rPr>
                <w:rFonts w:ascii="Times New Roman"/>
                <w:snapToGrid w:val="0"/>
                <w:color w:val="000000" w:themeColor="text1"/>
                <w:spacing w:val="-6"/>
                <w:kern w:val="21"/>
                <w:szCs w:val="21"/>
              </w:rPr>
            </w:pPr>
            <w:r>
              <w:rPr>
                <w:rFonts w:ascii="Times New Roman"/>
                <w:snapToGrid w:val="0"/>
                <w:color w:val="000000" w:themeColor="text1"/>
                <w:spacing w:val="-6"/>
                <w:kern w:val="21"/>
                <w:szCs w:val="21"/>
              </w:rPr>
              <w:t>项目</w:t>
            </w:r>
          </w:p>
          <w:p w:rsidR="00706C00" w:rsidRDefault="004B3C4D">
            <w:pPr>
              <w:pStyle w:val="af2"/>
              <w:spacing w:beforeLines="0" w:afterLines="0" w:line="240" w:lineRule="auto"/>
              <w:jc w:val="left"/>
              <w:rPr>
                <w:rFonts w:ascii="Times New Roman"/>
                <w:snapToGrid w:val="0"/>
                <w:color w:val="000000" w:themeColor="text1"/>
                <w:spacing w:val="-6"/>
                <w:kern w:val="21"/>
                <w:szCs w:val="21"/>
              </w:rPr>
            </w:pPr>
            <w:r>
              <w:rPr>
                <w:rFonts w:ascii="Times New Roman"/>
                <w:snapToGrid w:val="0"/>
                <w:color w:val="000000" w:themeColor="text1"/>
                <w:spacing w:val="-6"/>
                <w:kern w:val="21"/>
                <w:szCs w:val="21"/>
              </w:rPr>
              <w:t>分类</w:t>
            </w:r>
          </w:p>
        </w:tc>
        <w:tc>
          <w:tcPr>
            <w:tcW w:w="1417" w:type="dxa"/>
            <w:tcMar>
              <w:left w:w="28" w:type="dxa"/>
              <w:right w:w="28" w:type="dxa"/>
            </w:tcMar>
            <w:vAlign w:val="center"/>
          </w:tcPr>
          <w:p w:rsidR="00706C00" w:rsidRDefault="004B3C4D">
            <w:pPr>
              <w:pStyle w:val="af2"/>
              <w:spacing w:beforeLines="0" w:afterLines="0" w:line="240" w:lineRule="auto"/>
              <w:rPr>
                <w:rFonts w:ascii="Times New Roman"/>
                <w:snapToGrid w:val="0"/>
                <w:color w:val="000000" w:themeColor="text1"/>
                <w:spacing w:val="-6"/>
                <w:kern w:val="21"/>
                <w:szCs w:val="21"/>
              </w:rPr>
            </w:pPr>
            <w:r>
              <w:rPr>
                <w:rFonts w:ascii="Times New Roman"/>
                <w:snapToGrid w:val="0"/>
                <w:color w:val="000000" w:themeColor="text1"/>
                <w:spacing w:val="-6"/>
                <w:kern w:val="21"/>
                <w:szCs w:val="21"/>
              </w:rPr>
              <w:t>污染物名称</w:t>
            </w:r>
          </w:p>
        </w:tc>
        <w:tc>
          <w:tcPr>
            <w:tcW w:w="1701" w:type="dxa"/>
            <w:tcMar>
              <w:left w:w="28" w:type="dxa"/>
              <w:right w:w="28" w:type="dxa"/>
            </w:tcMar>
            <w:vAlign w:val="center"/>
          </w:tcPr>
          <w:p w:rsidR="00706C00" w:rsidRDefault="004B3C4D">
            <w:pPr>
              <w:pStyle w:val="af2"/>
              <w:spacing w:beforeLines="0" w:afterLines="0" w:line="240" w:lineRule="auto"/>
              <w:rPr>
                <w:rFonts w:ascii="Times New Roman"/>
                <w:snapToGrid w:val="0"/>
                <w:color w:val="000000" w:themeColor="text1"/>
                <w:spacing w:val="-6"/>
                <w:kern w:val="21"/>
                <w:szCs w:val="21"/>
              </w:rPr>
            </w:pPr>
            <w:r>
              <w:rPr>
                <w:rFonts w:ascii="Times New Roman"/>
                <w:snapToGrid w:val="0"/>
                <w:color w:val="000000" w:themeColor="text1"/>
                <w:spacing w:val="-6"/>
                <w:kern w:val="21"/>
                <w:szCs w:val="21"/>
              </w:rPr>
              <w:t>现有工程</w:t>
            </w:r>
          </w:p>
          <w:p w:rsidR="00706C00" w:rsidRDefault="004B3C4D">
            <w:pPr>
              <w:pStyle w:val="af2"/>
              <w:spacing w:beforeLines="0" w:afterLines="0" w:line="240" w:lineRule="auto"/>
              <w:rPr>
                <w:rFonts w:ascii="Times New Roman"/>
                <w:snapToGrid w:val="0"/>
                <w:color w:val="000000" w:themeColor="text1"/>
                <w:spacing w:val="-6"/>
                <w:kern w:val="21"/>
                <w:szCs w:val="21"/>
              </w:rPr>
            </w:pPr>
            <w:r>
              <w:rPr>
                <w:rFonts w:ascii="Times New Roman"/>
                <w:snapToGrid w:val="0"/>
                <w:color w:val="000000" w:themeColor="text1"/>
                <w:spacing w:val="-6"/>
                <w:kern w:val="21"/>
                <w:szCs w:val="21"/>
              </w:rPr>
              <w:t>排放量（固体废物产生量）</w:t>
            </w:r>
            <w:r>
              <w:rPr>
                <w:rFonts w:ascii="Times New Roman"/>
                <w:snapToGrid w:val="0"/>
                <w:color w:val="000000" w:themeColor="text1"/>
                <w:spacing w:val="-6"/>
                <w:kern w:val="21"/>
                <w:szCs w:val="21"/>
              </w:rPr>
              <w:fldChar w:fldCharType="begin"/>
            </w:r>
            <w:r>
              <w:rPr>
                <w:rFonts w:ascii="Times New Roman"/>
                <w:snapToGrid w:val="0"/>
                <w:color w:val="000000" w:themeColor="text1"/>
                <w:spacing w:val="-6"/>
                <w:kern w:val="21"/>
                <w:szCs w:val="21"/>
              </w:rPr>
              <w:instrText xml:space="preserve"> = 1 \* GB3 \* MERGEFORMAT </w:instrText>
            </w:r>
            <w:r>
              <w:rPr>
                <w:rFonts w:ascii="Times New Roman"/>
                <w:snapToGrid w:val="0"/>
                <w:color w:val="000000" w:themeColor="text1"/>
                <w:spacing w:val="-6"/>
                <w:kern w:val="21"/>
                <w:szCs w:val="21"/>
              </w:rPr>
              <w:fldChar w:fldCharType="separate"/>
            </w:r>
            <w:r>
              <w:rPr>
                <w:rFonts w:hAnsi="宋体" w:cs="宋体" w:hint="eastAsia"/>
                <w:color w:val="000000" w:themeColor="text1"/>
                <w:kern w:val="2"/>
                <w:szCs w:val="21"/>
              </w:rPr>
              <w:t>①</w:t>
            </w:r>
            <w:r>
              <w:rPr>
                <w:rFonts w:ascii="Times New Roman"/>
                <w:snapToGrid w:val="0"/>
                <w:color w:val="000000" w:themeColor="text1"/>
                <w:spacing w:val="-6"/>
                <w:kern w:val="21"/>
                <w:szCs w:val="21"/>
              </w:rPr>
              <w:fldChar w:fldCharType="end"/>
            </w:r>
          </w:p>
        </w:tc>
        <w:tc>
          <w:tcPr>
            <w:tcW w:w="1276" w:type="dxa"/>
            <w:tcMar>
              <w:left w:w="28" w:type="dxa"/>
              <w:right w:w="28" w:type="dxa"/>
            </w:tcMar>
            <w:vAlign w:val="center"/>
          </w:tcPr>
          <w:p w:rsidR="00706C00" w:rsidRDefault="004B3C4D">
            <w:pPr>
              <w:pStyle w:val="af2"/>
              <w:spacing w:beforeLines="0" w:afterLines="0" w:line="240" w:lineRule="auto"/>
              <w:rPr>
                <w:rFonts w:ascii="Times New Roman"/>
                <w:snapToGrid w:val="0"/>
                <w:color w:val="000000" w:themeColor="text1"/>
                <w:spacing w:val="-6"/>
                <w:kern w:val="21"/>
                <w:szCs w:val="21"/>
              </w:rPr>
            </w:pPr>
            <w:r>
              <w:rPr>
                <w:rFonts w:ascii="Times New Roman"/>
                <w:snapToGrid w:val="0"/>
                <w:color w:val="000000" w:themeColor="text1"/>
                <w:spacing w:val="-6"/>
                <w:kern w:val="21"/>
                <w:szCs w:val="21"/>
              </w:rPr>
              <w:t>现有工程</w:t>
            </w:r>
          </w:p>
          <w:p w:rsidR="00706C00" w:rsidRDefault="004B3C4D">
            <w:pPr>
              <w:pStyle w:val="af2"/>
              <w:spacing w:beforeLines="0" w:afterLines="0" w:line="240" w:lineRule="auto"/>
              <w:rPr>
                <w:rFonts w:ascii="Times New Roman"/>
                <w:snapToGrid w:val="0"/>
                <w:color w:val="000000" w:themeColor="text1"/>
                <w:spacing w:val="-6"/>
                <w:kern w:val="21"/>
                <w:szCs w:val="21"/>
              </w:rPr>
            </w:pPr>
            <w:r>
              <w:rPr>
                <w:rFonts w:ascii="Times New Roman"/>
                <w:snapToGrid w:val="0"/>
                <w:color w:val="000000" w:themeColor="text1"/>
                <w:spacing w:val="-6"/>
                <w:kern w:val="21"/>
                <w:szCs w:val="21"/>
              </w:rPr>
              <w:t>许可排放量</w:t>
            </w:r>
          </w:p>
          <w:p w:rsidR="00706C00" w:rsidRDefault="004B3C4D">
            <w:pPr>
              <w:pStyle w:val="af2"/>
              <w:spacing w:beforeLines="0" w:afterLines="0"/>
              <w:rPr>
                <w:rFonts w:ascii="Times New Roman"/>
                <w:snapToGrid w:val="0"/>
                <w:color w:val="000000" w:themeColor="text1"/>
                <w:spacing w:val="-6"/>
                <w:kern w:val="21"/>
                <w:szCs w:val="21"/>
              </w:rPr>
            </w:pPr>
            <w:r>
              <w:rPr>
                <w:rFonts w:ascii="Times New Roman"/>
                <w:snapToGrid w:val="0"/>
                <w:color w:val="000000" w:themeColor="text1"/>
                <w:spacing w:val="-6"/>
                <w:kern w:val="21"/>
                <w:szCs w:val="21"/>
              </w:rPr>
              <w:fldChar w:fldCharType="begin"/>
            </w:r>
            <w:r>
              <w:rPr>
                <w:rFonts w:ascii="Times New Roman"/>
                <w:snapToGrid w:val="0"/>
                <w:color w:val="000000" w:themeColor="text1"/>
                <w:spacing w:val="-6"/>
                <w:kern w:val="21"/>
                <w:szCs w:val="21"/>
              </w:rPr>
              <w:instrText xml:space="preserve"> = 2 \* GB3 \* MERGEFORMAT </w:instrText>
            </w:r>
            <w:r>
              <w:rPr>
                <w:rFonts w:ascii="Times New Roman"/>
                <w:snapToGrid w:val="0"/>
                <w:color w:val="000000" w:themeColor="text1"/>
                <w:spacing w:val="-6"/>
                <w:kern w:val="21"/>
                <w:szCs w:val="21"/>
              </w:rPr>
              <w:fldChar w:fldCharType="separate"/>
            </w:r>
            <w:r>
              <w:rPr>
                <w:rFonts w:hAnsi="宋体" w:cs="宋体" w:hint="eastAsia"/>
                <w:snapToGrid w:val="0"/>
                <w:color w:val="000000" w:themeColor="text1"/>
                <w:spacing w:val="-6"/>
                <w:kern w:val="21"/>
                <w:szCs w:val="21"/>
              </w:rPr>
              <w:t>②</w:t>
            </w:r>
            <w:r>
              <w:rPr>
                <w:rFonts w:ascii="Times New Roman"/>
                <w:snapToGrid w:val="0"/>
                <w:color w:val="000000" w:themeColor="text1"/>
                <w:spacing w:val="-6"/>
                <w:kern w:val="21"/>
                <w:szCs w:val="21"/>
              </w:rPr>
              <w:fldChar w:fldCharType="end"/>
            </w:r>
          </w:p>
        </w:tc>
        <w:tc>
          <w:tcPr>
            <w:tcW w:w="1609" w:type="dxa"/>
            <w:tcMar>
              <w:left w:w="28" w:type="dxa"/>
              <w:right w:w="28" w:type="dxa"/>
            </w:tcMar>
            <w:vAlign w:val="center"/>
          </w:tcPr>
          <w:p w:rsidR="00706C00" w:rsidRDefault="004B3C4D">
            <w:pPr>
              <w:pStyle w:val="af2"/>
              <w:spacing w:beforeLines="0" w:afterLines="0" w:line="240" w:lineRule="auto"/>
              <w:rPr>
                <w:rFonts w:ascii="Times New Roman"/>
                <w:snapToGrid w:val="0"/>
                <w:color w:val="000000" w:themeColor="text1"/>
                <w:spacing w:val="-6"/>
                <w:kern w:val="21"/>
                <w:szCs w:val="21"/>
              </w:rPr>
            </w:pPr>
            <w:r>
              <w:rPr>
                <w:rFonts w:ascii="Times New Roman"/>
                <w:snapToGrid w:val="0"/>
                <w:color w:val="000000" w:themeColor="text1"/>
                <w:spacing w:val="-6"/>
                <w:kern w:val="21"/>
                <w:szCs w:val="21"/>
              </w:rPr>
              <w:t>在建工程</w:t>
            </w:r>
          </w:p>
          <w:p w:rsidR="00706C00" w:rsidRDefault="004B3C4D">
            <w:pPr>
              <w:pStyle w:val="af2"/>
              <w:spacing w:beforeLines="0" w:afterLines="0" w:line="240" w:lineRule="auto"/>
              <w:rPr>
                <w:rFonts w:ascii="Times New Roman"/>
                <w:snapToGrid w:val="0"/>
                <w:color w:val="000000" w:themeColor="text1"/>
                <w:spacing w:val="-6"/>
                <w:kern w:val="21"/>
                <w:szCs w:val="21"/>
              </w:rPr>
            </w:pPr>
            <w:r>
              <w:rPr>
                <w:rFonts w:ascii="Times New Roman"/>
                <w:snapToGrid w:val="0"/>
                <w:color w:val="000000" w:themeColor="text1"/>
                <w:spacing w:val="-6"/>
                <w:kern w:val="21"/>
                <w:szCs w:val="21"/>
              </w:rPr>
              <w:t>排放量（固体废物产生量）</w:t>
            </w:r>
            <w:r>
              <w:rPr>
                <w:rFonts w:ascii="Times New Roman"/>
                <w:snapToGrid w:val="0"/>
                <w:color w:val="000000" w:themeColor="text1"/>
                <w:spacing w:val="-6"/>
                <w:kern w:val="21"/>
                <w:szCs w:val="21"/>
              </w:rPr>
              <w:fldChar w:fldCharType="begin"/>
            </w:r>
            <w:r>
              <w:rPr>
                <w:rFonts w:ascii="Times New Roman"/>
                <w:snapToGrid w:val="0"/>
                <w:color w:val="000000" w:themeColor="text1"/>
                <w:spacing w:val="-6"/>
                <w:kern w:val="21"/>
                <w:szCs w:val="21"/>
              </w:rPr>
              <w:instrText xml:space="preserve"> = 3 \* GB3 \* MERGEFORMAT </w:instrText>
            </w:r>
            <w:r>
              <w:rPr>
                <w:rFonts w:ascii="Times New Roman"/>
                <w:snapToGrid w:val="0"/>
                <w:color w:val="000000" w:themeColor="text1"/>
                <w:spacing w:val="-6"/>
                <w:kern w:val="21"/>
                <w:szCs w:val="21"/>
              </w:rPr>
              <w:fldChar w:fldCharType="separate"/>
            </w:r>
            <w:r>
              <w:rPr>
                <w:rFonts w:hAnsi="宋体" w:cs="宋体" w:hint="eastAsia"/>
                <w:color w:val="000000" w:themeColor="text1"/>
                <w:kern w:val="2"/>
                <w:szCs w:val="21"/>
              </w:rPr>
              <w:t>③</w:t>
            </w:r>
            <w:r>
              <w:rPr>
                <w:rFonts w:ascii="Times New Roman"/>
                <w:snapToGrid w:val="0"/>
                <w:color w:val="000000" w:themeColor="text1"/>
                <w:spacing w:val="-6"/>
                <w:kern w:val="21"/>
                <w:szCs w:val="21"/>
              </w:rPr>
              <w:fldChar w:fldCharType="end"/>
            </w:r>
          </w:p>
        </w:tc>
        <w:tc>
          <w:tcPr>
            <w:tcW w:w="1651" w:type="dxa"/>
            <w:tcMar>
              <w:left w:w="28" w:type="dxa"/>
              <w:right w:w="28" w:type="dxa"/>
            </w:tcMar>
            <w:vAlign w:val="center"/>
          </w:tcPr>
          <w:p w:rsidR="00706C00" w:rsidRDefault="004B3C4D">
            <w:pPr>
              <w:pStyle w:val="af2"/>
              <w:spacing w:beforeLines="0" w:afterLines="0" w:line="240" w:lineRule="auto"/>
              <w:rPr>
                <w:rFonts w:ascii="Times New Roman"/>
                <w:snapToGrid w:val="0"/>
                <w:color w:val="000000" w:themeColor="text1"/>
                <w:spacing w:val="-6"/>
                <w:kern w:val="21"/>
                <w:szCs w:val="21"/>
              </w:rPr>
            </w:pPr>
            <w:r>
              <w:rPr>
                <w:rFonts w:ascii="Times New Roman"/>
                <w:snapToGrid w:val="0"/>
                <w:color w:val="000000" w:themeColor="text1"/>
                <w:spacing w:val="-6"/>
                <w:kern w:val="21"/>
                <w:szCs w:val="21"/>
              </w:rPr>
              <w:t>本项目</w:t>
            </w:r>
          </w:p>
          <w:p w:rsidR="00706C00" w:rsidRDefault="004B3C4D">
            <w:pPr>
              <w:pStyle w:val="af2"/>
              <w:spacing w:beforeLines="0" w:afterLines="0" w:line="240" w:lineRule="auto"/>
              <w:rPr>
                <w:rFonts w:ascii="Times New Roman"/>
                <w:snapToGrid w:val="0"/>
                <w:color w:val="000000" w:themeColor="text1"/>
                <w:spacing w:val="-6"/>
                <w:kern w:val="21"/>
                <w:szCs w:val="21"/>
              </w:rPr>
            </w:pPr>
            <w:r>
              <w:rPr>
                <w:rFonts w:ascii="Times New Roman"/>
                <w:snapToGrid w:val="0"/>
                <w:color w:val="000000" w:themeColor="text1"/>
                <w:spacing w:val="-6"/>
                <w:kern w:val="21"/>
                <w:szCs w:val="21"/>
              </w:rPr>
              <w:t>排放量（固体废物产生量）</w:t>
            </w:r>
            <w:r>
              <w:rPr>
                <w:rFonts w:ascii="Times New Roman"/>
                <w:snapToGrid w:val="0"/>
                <w:color w:val="000000" w:themeColor="text1"/>
                <w:spacing w:val="-6"/>
                <w:kern w:val="21"/>
                <w:szCs w:val="21"/>
              </w:rPr>
              <w:fldChar w:fldCharType="begin"/>
            </w:r>
            <w:r>
              <w:rPr>
                <w:rFonts w:ascii="Times New Roman"/>
                <w:snapToGrid w:val="0"/>
                <w:color w:val="000000" w:themeColor="text1"/>
                <w:spacing w:val="-6"/>
                <w:kern w:val="21"/>
                <w:szCs w:val="21"/>
              </w:rPr>
              <w:instrText xml:space="preserve"> = 4 \* GB3 \* MERGEFORMAT </w:instrText>
            </w:r>
            <w:r>
              <w:rPr>
                <w:rFonts w:ascii="Times New Roman"/>
                <w:snapToGrid w:val="0"/>
                <w:color w:val="000000" w:themeColor="text1"/>
                <w:spacing w:val="-6"/>
                <w:kern w:val="21"/>
                <w:szCs w:val="21"/>
              </w:rPr>
              <w:fldChar w:fldCharType="separate"/>
            </w:r>
            <w:r>
              <w:rPr>
                <w:rFonts w:hAnsi="宋体" w:cs="宋体" w:hint="eastAsia"/>
                <w:color w:val="000000" w:themeColor="text1"/>
                <w:kern w:val="2"/>
                <w:szCs w:val="21"/>
              </w:rPr>
              <w:t>④</w:t>
            </w:r>
            <w:r>
              <w:rPr>
                <w:rFonts w:ascii="Times New Roman"/>
                <w:snapToGrid w:val="0"/>
                <w:color w:val="000000" w:themeColor="text1"/>
                <w:spacing w:val="-6"/>
                <w:kern w:val="21"/>
                <w:szCs w:val="21"/>
              </w:rPr>
              <w:fldChar w:fldCharType="end"/>
            </w:r>
          </w:p>
        </w:tc>
        <w:tc>
          <w:tcPr>
            <w:tcW w:w="1761" w:type="dxa"/>
            <w:tcMar>
              <w:left w:w="28" w:type="dxa"/>
              <w:right w:w="28" w:type="dxa"/>
            </w:tcMar>
            <w:vAlign w:val="center"/>
          </w:tcPr>
          <w:p w:rsidR="00706C00" w:rsidRDefault="004B3C4D">
            <w:pPr>
              <w:pStyle w:val="af2"/>
              <w:spacing w:beforeLines="0" w:afterLines="0" w:line="240" w:lineRule="auto"/>
              <w:rPr>
                <w:rFonts w:ascii="Times New Roman"/>
                <w:snapToGrid w:val="0"/>
                <w:color w:val="000000" w:themeColor="text1"/>
                <w:spacing w:val="-16"/>
                <w:kern w:val="21"/>
                <w:szCs w:val="21"/>
              </w:rPr>
            </w:pPr>
            <w:r>
              <w:rPr>
                <w:rFonts w:ascii="Times New Roman"/>
                <w:snapToGrid w:val="0"/>
                <w:color w:val="000000" w:themeColor="text1"/>
                <w:spacing w:val="-16"/>
                <w:kern w:val="21"/>
                <w:szCs w:val="21"/>
              </w:rPr>
              <w:t>以新带老削减量</w:t>
            </w:r>
          </w:p>
          <w:p w:rsidR="00706C00" w:rsidRDefault="004B3C4D">
            <w:pPr>
              <w:pStyle w:val="af2"/>
              <w:spacing w:beforeLines="0" w:afterLines="0" w:line="240" w:lineRule="auto"/>
              <w:rPr>
                <w:rFonts w:ascii="Times New Roman"/>
                <w:snapToGrid w:val="0"/>
                <w:color w:val="000000" w:themeColor="text1"/>
                <w:spacing w:val="-16"/>
                <w:kern w:val="21"/>
                <w:szCs w:val="21"/>
              </w:rPr>
            </w:pPr>
            <w:r>
              <w:rPr>
                <w:rFonts w:ascii="Times New Roman"/>
                <w:snapToGrid w:val="0"/>
                <w:color w:val="000000" w:themeColor="text1"/>
                <w:spacing w:val="-16"/>
                <w:kern w:val="21"/>
                <w:szCs w:val="21"/>
              </w:rPr>
              <w:t>（新建项目不填）</w:t>
            </w:r>
            <w:r>
              <w:rPr>
                <w:rFonts w:ascii="Times New Roman"/>
                <w:snapToGrid w:val="0"/>
                <w:color w:val="000000" w:themeColor="text1"/>
                <w:spacing w:val="-16"/>
                <w:kern w:val="21"/>
                <w:szCs w:val="21"/>
              </w:rPr>
              <w:fldChar w:fldCharType="begin"/>
            </w:r>
            <w:r>
              <w:rPr>
                <w:rFonts w:ascii="Times New Roman"/>
                <w:snapToGrid w:val="0"/>
                <w:color w:val="000000" w:themeColor="text1"/>
                <w:spacing w:val="-16"/>
                <w:kern w:val="21"/>
                <w:szCs w:val="21"/>
              </w:rPr>
              <w:instrText xml:space="preserve"> = 5 \* GB3 \* MERGEFORMAT </w:instrText>
            </w:r>
            <w:r>
              <w:rPr>
                <w:rFonts w:ascii="Times New Roman"/>
                <w:snapToGrid w:val="0"/>
                <w:color w:val="000000" w:themeColor="text1"/>
                <w:spacing w:val="-16"/>
                <w:kern w:val="21"/>
                <w:szCs w:val="21"/>
              </w:rPr>
              <w:fldChar w:fldCharType="separate"/>
            </w:r>
            <w:r>
              <w:rPr>
                <w:rFonts w:hAnsi="宋体" w:cs="宋体" w:hint="eastAsia"/>
                <w:color w:val="000000" w:themeColor="text1"/>
                <w:kern w:val="2"/>
                <w:szCs w:val="21"/>
              </w:rPr>
              <w:t>⑤</w:t>
            </w:r>
            <w:r>
              <w:rPr>
                <w:rFonts w:ascii="Times New Roman"/>
                <w:snapToGrid w:val="0"/>
                <w:color w:val="000000" w:themeColor="text1"/>
                <w:spacing w:val="-16"/>
                <w:kern w:val="21"/>
                <w:szCs w:val="21"/>
              </w:rPr>
              <w:fldChar w:fldCharType="end"/>
            </w:r>
          </w:p>
        </w:tc>
        <w:tc>
          <w:tcPr>
            <w:tcW w:w="1959" w:type="dxa"/>
            <w:tcMar>
              <w:left w:w="28" w:type="dxa"/>
              <w:right w:w="28" w:type="dxa"/>
            </w:tcMar>
            <w:vAlign w:val="center"/>
          </w:tcPr>
          <w:p w:rsidR="00706C00" w:rsidRDefault="004B3C4D">
            <w:pPr>
              <w:pStyle w:val="af2"/>
              <w:spacing w:beforeLines="0" w:afterLines="0" w:line="240" w:lineRule="auto"/>
              <w:rPr>
                <w:rFonts w:ascii="Times New Roman"/>
                <w:snapToGrid w:val="0"/>
                <w:color w:val="000000" w:themeColor="text1"/>
                <w:spacing w:val="-16"/>
                <w:kern w:val="21"/>
                <w:szCs w:val="21"/>
              </w:rPr>
            </w:pPr>
            <w:r>
              <w:rPr>
                <w:rFonts w:ascii="Times New Roman"/>
                <w:snapToGrid w:val="0"/>
                <w:color w:val="000000" w:themeColor="text1"/>
                <w:spacing w:val="-16"/>
                <w:kern w:val="21"/>
                <w:szCs w:val="21"/>
              </w:rPr>
              <w:t>本项目建成后</w:t>
            </w:r>
          </w:p>
          <w:p w:rsidR="00706C00" w:rsidRDefault="004B3C4D">
            <w:pPr>
              <w:pStyle w:val="af2"/>
              <w:spacing w:beforeLines="0" w:afterLines="0" w:line="240" w:lineRule="auto"/>
              <w:rPr>
                <w:rFonts w:ascii="Times New Roman"/>
                <w:snapToGrid w:val="0"/>
                <w:color w:val="000000" w:themeColor="text1"/>
                <w:spacing w:val="-16"/>
                <w:kern w:val="21"/>
                <w:szCs w:val="21"/>
              </w:rPr>
            </w:pPr>
            <w:r>
              <w:rPr>
                <w:rFonts w:ascii="Times New Roman"/>
                <w:snapToGrid w:val="0"/>
                <w:color w:val="000000" w:themeColor="text1"/>
                <w:spacing w:val="-16"/>
                <w:kern w:val="21"/>
                <w:szCs w:val="21"/>
              </w:rPr>
              <w:t>全厂排放量（固体废物产生量）</w:t>
            </w:r>
            <w:r>
              <w:rPr>
                <w:rFonts w:ascii="Times New Roman"/>
                <w:snapToGrid w:val="0"/>
                <w:color w:val="000000" w:themeColor="text1"/>
                <w:spacing w:val="-16"/>
                <w:kern w:val="21"/>
                <w:szCs w:val="21"/>
              </w:rPr>
              <w:fldChar w:fldCharType="begin"/>
            </w:r>
            <w:r>
              <w:rPr>
                <w:rFonts w:ascii="Times New Roman"/>
                <w:snapToGrid w:val="0"/>
                <w:color w:val="000000" w:themeColor="text1"/>
                <w:spacing w:val="-16"/>
                <w:kern w:val="21"/>
                <w:szCs w:val="21"/>
              </w:rPr>
              <w:instrText xml:space="preserve"> = 6 \* GB3 \* MERGEFORMAT </w:instrText>
            </w:r>
            <w:r>
              <w:rPr>
                <w:rFonts w:ascii="Times New Roman"/>
                <w:snapToGrid w:val="0"/>
                <w:color w:val="000000" w:themeColor="text1"/>
                <w:spacing w:val="-16"/>
                <w:kern w:val="21"/>
                <w:szCs w:val="21"/>
              </w:rPr>
              <w:fldChar w:fldCharType="separate"/>
            </w:r>
            <w:r>
              <w:rPr>
                <w:rFonts w:hAnsi="宋体" w:cs="宋体" w:hint="eastAsia"/>
                <w:color w:val="000000" w:themeColor="text1"/>
                <w:kern w:val="2"/>
                <w:szCs w:val="21"/>
              </w:rPr>
              <w:t>⑥</w:t>
            </w:r>
            <w:r>
              <w:rPr>
                <w:rFonts w:ascii="Times New Roman"/>
                <w:snapToGrid w:val="0"/>
                <w:color w:val="000000" w:themeColor="text1"/>
                <w:spacing w:val="-16"/>
                <w:kern w:val="21"/>
                <w:szCs w:val="21"/>
              </w:rPr>
              <w:fldChar w:fldCharType="end"/>
            </w:r>
          </w:p>
        </w:tc>
        <w:tc>
          <w:tcPr>
            <w:tcW w:w="826" w:type="dxa"/>
            <w:tcMar>
              <w:left w:w="28" w:type="dxa"/>
              <w:right w:w="28" w:type="dxa"/>
            </w:tcMar>
            <w:vAlign w:val="center"/>
          </w:tcPr>
          <w:p w:rsidR="00706C00" w:rsidRDefault="004B3C4D">
            <w:pPr>
              <w:pStyle w:val="af2"/>
              <w:spacing w:beforeLines="0" w:afterLines="0" w:line="240" w:lineRule="auto"/>
              <w:rPr>
                <w:rFonts w:ascii="Times New Roman"/>
                <w:snapToGrid w:val="0"/>
                <w:color w:val="000000" w:themeColor="text1"/>
                <w:spacing w:val="-6"/>
                <w:kern w:val="21"/>
                <w:szCs w:val="21"/>
              </w:rPr>
            </w:pPr>
            <w:r>
              <w:rPr>
                <w:rFonts w:ascii="Times New Roman"/>
                <w:snapToGrid w:val="0"/>
                <w:color w:val="000000" w:themeColor="text1"/>
                <w:spacing w:val="-6"/>
                <w:kern w:val="21"/>
                <w:szCs w:val="21"/>
              </w:rPr>
              <w:t>变化量</w:t>
            </w:r>
          </w:p>
          <w:p w:rsidR="00706C00" w:rsidRDefault="004B3C4D">
            <w:pPr>
              <w:pStyle w:val="af2"/>
              <w:spacing w:beforeLines="0" w:afterLines="0" w:line="240" w:lineRule="auto"/>
              <w:rPr>
                <w:rFonts w:ascii="Times New Roman"/>
                <w:snapToGrid w:val="0"/>
                <w:color w:val="000000" w:themeColor="text1"/>
                <w:spacing w:val="-6"/>
                <w:kern w:val="21"/>
                <w:szCs w:val="21"/>
              </w:rPr>
            </w:pPr>
            <w:r>
              <w:rPr>
                <w:rFonts w:ascii="Times New Roman"/>
                <w:snapToGrid w:val="0"/>
                <w:color w:val="000000" w:themeColor="text1"/>
                <w:spacing w:val="-6"/>
                <w:kern w:val="21"/>
                <w:szCs w:val="21"/>
              </w:rPr>
              <w:fldChar w:fldCharType="begin"/>
            </w:r>
            <w:r>
              <w:rPr>
                <w:rFonts w:ascii="Times New Roman"/>
                <w:snapToGrid w:val="0"/>
                <w:color w:val="000000" w:themeColor="text1"/>
                <w:spacing w:val="-6"/>
                <w:kern w:val="21"/>
                <w:szCs w:val="21"/>
              </w:rPr>
              <w:instrText xml:space="preserve"> = 7 \* GB3 \* MERGEFORMAT </w:instrText>
            </w:r>
            <w:r>
              <w:rPr>
                <w:rFonts w:ascii="Times New Roman"/>
                <w:snapToGrid w:val="0"/>
                <w:color w:val="000000" w:themeColor="text1"/>
                <w:spacing w:val="-6"/>
                <w:kern w:val="21"/>
                <w:szCs w:val="21"/>
              </w:rPr>
              <w:fldChar w:fldCharType="separate"/>
            </w:r>
            <w:r>
              <w:rPr>
                <w:rFonts w:hAnsi="宋体" w:cs="宋体" w:hint="eastAsia"/>
                <w:color w:val="000000" w:themeColor="text1"/>
                <w:kern w:val="2"/>
                <w:szCs w:val="21"/>
              </w:rPr>
              <w:t>⑦</w:t>
            </w:r>
            <w:r>
              <w:rPr>
                <w:rFonts w:ascii="Times New Roman"/>
                <w:snapToGrid w:val="0"/>
                <w:color w:val="000000" w:themeColor="text1"/>
                <w:spacing w:val="-6"/>
                <w:kern w:val="21"/>
                <w:szCs w:val="21"/>
              </w:rPr>
              <w:fldChar w:fldCharType="end"/>
            </w:r>
          </w:p>
        </w:tc>
      </w:tr>
      <w:tr w:rsidR="00706C00">
        <w:trPr>
          <w:trHeight w:val="544"/>
          <w:jc w:val="center"/>
        </w:trPr>
        <w:tc>
          <w:tcPr>
            <w:tcW w:w="1588" w:type="dxa"/>
            <w:vMerge w:val="restart"/>
            <w:vAlign w:val="center"/>
          </w:tcPr>
          <w:p w:rsidR="00706C00" w:rsidRDefault="004B3C4D">
            <w:pPr>
              <w:pStyle w:val="af2"/>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废气</w:t>
            </w:r>
          </w:p>
        </w:tc>
        <w:tc>
          <w:tcPr>
            <w:tcW w:w="1417" w:type="dxa"/>
            <w:vAlign w:val="center"/>
          </w:tcPr>
          <w:p w:rsidR="00706C00" w:rsidRDefault="004B3C4D">
            <w:pPr>
              <w:pStyle w:val="af2"/>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w:t>
            </w:r>
          </w:p>
        </w:tc>
        <w:tc>
          <w:tcPr>
            <w:tcW w:w="1701" w:type="dxa"/>
            <w:vAlign w:val="center"/>
          </w:tcPr>
          <w:p w:rsidR="00706C00" w:rsidRDefault="004B3C4D">
            <w:pPr>
              <w:pStyle w:val="af2"/>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w:t>
            </w:r>
          </w:p>
        </w:tc>
        <w:tc>
          <w:tcPr>
            <w:tcW w:w="1276" w:type="dxa"/>
            <w:vAlign w:val="center"/>
          </w:tcPr>
          <w:p w:rsidR="00706C00" w:rsidRDefault="004B3C4D">
            <w:pPr>
              <w:pStyle w:val="af2"/>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w:t>
            </w:r>
          </w:p>
        </w:tc>
        <w:tc>
          <w:tcPr>
            <w:tcW w:w="1609" w:type="dxa"/>
            <w:vAlign w:val="center"/>
          </w:tcPr>
          <w:p w:rsidR="00706C00" w:rsidRDefault="004B3C4D">
            <w:pPr>
              <w:pStyle w:val="af2"/>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w:t>
            </w:r>
          </w:p>
        </w:tc>
        <w:tc>
          <w:tcPr>
            <w:tcW w:w="1651" w:type="dxa"/>
            <w:vAlign w:val="center"/>
          </w:tcPr>
          <w:p w:rsidR="00706C00" w:rsidRDefault="004B3C4D">
            <w:pPr>
              <w:pStyle w:val="af2"/>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w:t>
            </w:r>
          </w:p>
        </w:tc>
        <w:tc>
          <w:tcPr>
            <w:tcW w:w="1761" w:type="dxa"/>
            <w:vAlign w:val="center"/>
          </w:tcPr>
          <w:p w:rsidR="00706C00" w:rsidRDefault="004B3C4D">
            <w:pPr>
              <w:pStyle w:val="af2"/>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w:t>
            </w:r>
          </w:p>
        </w:tc>
        <w:tc>
          <w:tcPr>
            <w:tcW w:w="1959" w:type="dxa"/>
            <w:vAlign w:val="center"/>
          </w:tcPr>
          <w:p w:rsidR="00706C00" w:rsidRDefault="004B3C4D">
            <w:pPr>
              <w:pStyle w:val="af2"/>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w:t>
            </w:r>
          </w:p>
        </w:tc>
        <w:tc>
          <w:tcPr>
            <w:tcW w:w="826" w:type="dxa"/>
            <w:vAlign w:val="center"/>
          </w:tcPr>
          <w:p w:rsidR="00706C00" w:rsidRDefault="004B3C4D">
            <w:pPr>
              <w:pStyle w:val="af2"/>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w:t>
            </w:r>
          </w:p>
        </w:tc>
      </w:tr>
      <w:tr w:rsidR="00706C00">
        <w:trPr>
          <w:trHeight w:val="544"/>
          <w:jc w:val="center"/>
        </w:trPr>
        <w:tc>
          <w:tcPr>
            <w:tcW w:w="1588" w:type="dxa"/>
            <w:vMerge/>
            <w:vAlign w:val="center"/>
          </w:tcPr>
          <w:p w:rsidR="00706C00" w:rsidRDefault="00706C00">
            <w:pPr>
              <w:pStyle w:val="af2"/>
              <w:spacing w:beforeLines="0" w:afterLines="0" w:line="240" w:lineRule="auto"/>
              <w:rPr>
                <w:rFonts w:ascii="Times New Roman"/>
                <w:snapToGrid w:val="0"/>
                <w:color w:val="000000" w:themeColor="text1"/>
                <w:kern w:val="21"/>
                <w:szCs w:val="21"/>
              </w:rPr>
            </w:pPr>
          </w:p>
        </w:tc>
        <w:tc>
          <w:tcPr>
            <w:tcW w:w="1417" w:type="dxa"/>
            <w:vAlign w:val="center"/>
          </w:tcPr>
          <w:p w:rsidR="00706C00" w:rsidRDefault="004B3C4D">
            <w:pPr>
              <w:pStyle w:val="af2"/>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w:t>
            </w:r>
          </w:p>
        </w:tc>
        <w:tc>
          <w:tcPr>
            <w:tcW w:w="1701" w:type="dxa"/>
            <w:vAlign w:val="center"/>
          </w:tcPr>
          <w:p w:rsidR="00706C00" w:rsidRDefault="004B3C4D">
            <w:pPr>
              <w:pStyle w:val="af2"/>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w:t>
            </w:r>
          </w:p>
        </w:tc>
        <w:tc>
          <w:tcPr>
            <w:tcW w:w="1276" w:type="dxa"/>
            <w:vAlign w:val="center"/>
          </w:tcPr>
          <w:p w:rsidR="00706C00" w:rsidRDefault="004B3C4D">
            <w:pPr>
              <w:pStyle w:val="af2"/>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w:t>
            </w:r>
          </w:p>
        </w:tc>
        <w:tc>
          <w:tcPr>
            <w:tcW w:w="1609" w:type="dxa"/>
            <w:vAlign w:val="center"/>
          </w:tcPr>
          <w:p w:rsidR="00706C00" w:rsidRDefault="004B3C4D">
            <w:pPr>
              <w:pStyle w:val="af2"/>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w:t>
            </w:r>
          </w:p>
        </w:tc>
        <w:tc>
          <w:tcPr>
            <w:tcW w:w="1651" w:type="dxa"/>
            <w:vAlign w:val="center"/>
          </w:tcPr>
          <w:p w:rsidR="00706C00" w:rsidRDefault="004B3C4D">
            <w:pPr>
              <w:pStyle w:val="af2"/>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w:t>
            </w:r>
          </w:p>
        </w:tc>
        <w:tc>
          <w:tcPr>
            <w:tcW w:w="1761" w:type="dxa"/>
            <w:vAlign w:val="center"/>
          </w:tcPr>
          <w:p w:rsidR="00706C00" w:rsidRDefault="004B3C4D">
            <w:pPr>
              <w:pStyle w:val="af2"/>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w:t>
            </w:r>
          </w:p>
        </w:tc>
        <w:tc>
          <w:tcPr>
            <w:tcW w:w="1959" w:type="dxa"/>
            <w:vAlign w:val="center"/>
          </w:tcPr>
          <w:p w:rsidR="00706C00" w:rsidRDefault="004B3C4D">
            <w:pPr>
              <w:pStyle w:val="af2"/>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w:t>
            </w:r>
          </w:p>
        </w:tc>
        <w:tc>
          <w:tcPr>
            <w:tcW w:w="826" w:type="dxa"/>
            <w:vAlign w:val="center"/>
          </w:tcPr>
          <w:p w:rsidR="00706C00" w:rsidRDefault="004B3C4D">
            <w:pPr>
              <w:pStyle w:val="af2"/>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w:t>
            </w:r>
          </w:p>
        </w:tc>
      </w:tr>
      <w:tr w:rsidR="00706C00">
        <w:trPr>
          <w:trHeight w:val="544"/>
          <w:jc w:val="center"/>
        </w:trPr>
        <w:tc>
          <w:tcPr>
            <w:tcW w:w="1588" w:type="dxa"/>
            <w:vMerge w:val="restart"/>
            <w:vAlign w:val="center"/>
          </w:tcPr>
          <w:p w:rsidR="00706C00" w:rsidRDefault="004B3C4D">
            <w:pPr>
              <w:pStyle w:val="af2"/>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废水</w:t>
            </w:r>
          </w:p>
        </w:tc>
        <w:tc>
          <w:tcPr>
            <w:tcW w:w="1417" w:type="dxa"/>
            <w:vAlign w:val="center"/>
          </w:tcPr>
          <w:p w:rsidR="00706C00" w:rsidRDefault="004B3C4D">
            <w:pPr>
              <w:pStyle w:val="af2"/>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w:t>
            </w:r>
          </w:p>
        </w:tc>
        <w:tc>
          <w:tcPr>
            <w:tcW w:w="1701" w:type="dxa"/>
            <w:vAlign w:val="center"/>
          </w:tcPr>
          <w:p w:rsidR="00706C00" w:rsidRDefault="004B3C4D">
            <w:pPr>
              <w:pStyle w:val="af2"/>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w:t>
            </w:r>
          </w:p>
        </w:tc>
        <w:tc>
          <w:tcPr>
            <w:tcW w:w="1276" w:type="dxa"/>
            <w:vAlign w:val="center"/>
          </w:tcPr>
          <w:p w:rsidR="00706C00" w:rsidRDefault="004B3C4D">
            <w:pPr>
              <w:pStyle w:val="af2"/>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w:t>
            </w:r>
          </w:p>
        </w:tc>
        <w:tc>
          <w:tcPr>
            <w:tcW w:w="1609" w:type="dxa"/>
            <w:vAlign w:val="center"/>
          </w:tcPr>
          <w:p w:rsidR="00706C00" w:rsidRDefault="004B3C4D">
            <w:pPr>
              <w:pStyle w:val="af2"/>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w:t>
            </w:r>
          </w:p>
        </w:tc>
        <w:tc>
          <w:tcPr>
            <w:tcW w:w="1651" w:type="dxa"/>
            <w:vAlign w:val="center"/>
          </w:tcPr>
          <w:p w:rsidR="00706C00" w:rsidRDefault="004B3C4D">
            <w:pPr>
              <w:pStyle w:val="af2"/>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w:t>
            </w:r>
          </w:p>
        </w:tc>
        <w:tc>
          <w:tcPr>
            <w:tcW w:w="1761" w:type="dxa"/>
            <w:vAlign w:val="center"/>
          </w:tcPr>
          <w:p w:rsidR="00706C00" w:rsidRDefault="004B3C4D">
            <w:pPr>
              <w:pStyle w:val="af2"/>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w:t>
            </w:r>
          </w:p>
        </w:tc>
        <w:tc>
          <w:tcPr>
            <w:tcW w:w="1959" w:type="dxa"/>
            <w:vAlign w:val="center"/>
          </w:tcPr>
          <w:p w:rsidR="00706C00" w:rsidRDefault="004B3C4D">
            <w:pPr>
              <w:pStyle w:val="af2"/>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w:t>
            </w:r>
          </w:p>
        </w:tc>
        <w:tc>
          <w:tcPr>
            <w:tcW w:w="826" w:type="dxa"/>
            <w:vAlign w:val="center"/>
          </w:tcPr>
          <w:p w:rsidR="00706C00" w:rsidRDefault="004B3C4D">
            <w:pPr>
              <w:pStyle w:val="af2"/>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w:t>
            </w:r>
          </w:p>
        </w:tc>
      </w:tr>
      <w:tr w:rsidR="00706C00">
        <w:trPr>
          <w:trHeight w:val="544"/>
          <w:jc w:val="center"/>
        </w:trPr>
        <w:tc>
          <w:tcPr>
            <w:tcW w:w="1588" w:type="dxa"/>
            <w:vMerge/>
            <w:vAlign w:val="center"/>
          </w:tcPr>
          <w:p w:rsidR="00706C00" w:rsidRDefault="00706C00">
            <w:pPr>
              <w:pStyle w:val="af2"/>
              <w:spacing w:beforeLines="0" w:afterLines="0" w:line="240" w:lineRule="auto"/>
              <w:rPr>
                <w:rFonts w:ascii="Times New Roman"/>
                <w:snapToGrid w:val="0"/>
                <w:color w:val="000000" w:themeColor="text1"/>
                <w:kern w:val="21"/>
                <w:szCs w:val="21"/>
              </w:rPr>
            </w:pPr>
          </w:p>
        </w:tc>
        <w:tc>
          <w:tcPr>
            <w:tcW w:w="1417" w:type="dxa"/>
            <w:vAlign w:val="center"/>
          </w:tcPr>
          <w:p w:rsidR="00706C00" w:rsidRDefault="004B3C4D">
            <w:pPr>
              <w:pStyle w:val="af2"/>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w:t>
            </w:r>
          </w:p>
        </w:tc>
        <w:tc>
          <w:tcPr>
            <w:tcW w:w="1701" w:type="dxa"/>
            <w:vAlign w:val="center"/>
          </w:tcPr>
          <w:p w:rsidR="00706C00" w:rsidRDefault="004B3C4D">
            <w:pPr>
              <w:pStyle w:val="af2"/>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w:t>
            </w:r>
          </w:p>
        </w:tc>
        <w:tc>
          <w:tcPr>
            <w:tcW w:w="1276" w:type="dxa"/>
            <w:vAlign w:val="center"/>
          </w:tcPr>
          <w:p w:rsidR="00706C00" w:rsidRDefault="004B3C4D">
            <w:pPr>
              <w:pStyle w:val="af2"/>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w:t>
            </w:r>
          </w:p>
        </w:tc>
        <w:tc>
          <w:tcPr>
            <w:tcW w:w="1609" w:type="dxa"/>
            <w:vAlign w:val="center"/>
          </w:tcPr>
          <w:p w:rsidR="00706C00" w:rsidRDefault="004B3C4D">
            <w:pPr>
              <w:pStyle w:val="af2"/>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w:t>
            </w:r>
          </w:p>
        </w:tc>
        <w:tc>
          <w:tcPr>
            <w:tcW w:w="1651" w:type="dxa"/>
            <w:vAlign w:val="center"/>
          </w:tcPr>
          <w:p w:rsidR="00706C00" w:rsidRDefault="004B3C4D">
            <w:pPr>
              <w:pStyle w:val="af2"/>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w:t>
            </w:r>
          </w:p>
        </w:tc>
        <w:tc>
          <w:tcPr>
            <w:tcW w:w="1761" w:type="dxa"/>
            <w:vAlign w:val="center"/>
          </w:tcPr>
          <w:p w:rsidR="00706C00" w:rsidRDefault="004B3C4D">
            <w:pPr>
              <w:pStyle w:val="af2"/>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w:t>
            </w:r>
          </w:p>
        </w:tc>
        <w:tc>
          <w:tcPr>
            <w:tcW w:w="1959" w:type="dxa"/>
            <w:vAlign w:val="center"/>
          </w:tcPr>
          <w:p w:rsidR="00706C00" w:rsidRDefault="004B3C4D">
            <w:pPr>
              <w:pStyle w:val="af2"/>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w:t>
            </w:r>
          </w:p>
        </w:tc>
        <w:tc>
          <w:tcPr>
            <w:tcW w:w="826" w:type="dxa"/>
            <w:vAlign w:val="center"/>
          </w:tcPr>
          <w:p w:rsidR="00706C00" w:rsidRDefault="004B3C4D">
            <w:pPr>
              <w:pStyle w:val="af2"/>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w:t>
            </w:r>
          </w:p>
        </w:tc>
      </w:tr>
      <w:tr w:rsidR="00706C00">
        <w:trPr>
          <w:trHeight w:val="544"/>
          <w:jc w:val="center"/>
        </w:trPr>
        <w:tc>
          <w:tcPr>
            <w:tcW w:w="1588" w:type="dxa"/>
            <w:vMerge w:val="restart"/>
            <w:vAlign w:val="center"/>
          </w:tcPr>
          <w:p w:rsidR="00706C00" w:rsidRDefault="004B3C4D">
            <w:pPr>
              <w:pStyle w:val="af2"/>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一般工业</w:t>
            </w:r>
          </w:p>
          <w:p w:rsidR="00706C00" w:rsidRDefault="004B3C4D">
            <w:pPr>
              <w:pStyle w:val="af2"/>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固体废物</w:t>
            </w:r>
          </w:p>
        </w:tc>
        <w:tc>
          <w:tcPr>
            <w:tcW w:w="1417" w:type="dxa"/>
            <w:vAlign w:val="center"/>
          </w:tcPr>
          <w:p w:rsidR="00706C00" w:rsidRDefault="004B3C4D">
            <w:pPr>
              <w:pStyle w:val="af2"/>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w:t>
            </w:r>
          </w:p>
        </w:tc>
        <w:tc>
          <w:tcPr>
            <w:tcW w:w="1701" w:type="dxa"/>
            <w:vAlign w:val="center"/>
          </w:tcPr>
          <w:p w:rsidR="00706C00" w:rsidRDefault="004B3C4D">
            <w:pPr>
              <w:pStyle w:val="af2"/>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w:t>
            </w:r>
          </w:p>
        </w:tc>
        <w:tc>
          <w:tcPr>
            <w:tcW w:w="1276" w:type="dxa"/>
            <w:vAlign w:val="center"/>
          </w:tcPr>
          <w:p w:rsidR="00706C00" w:rsidRDefault="004B3C4D">
            <w:pPr>
              <w:pStyle w:val="af2"/>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w:t>
            </w:r>
          </w:p>
        </w:tc>
        <w:tc>
          <w:tcPr>
            <w:tcW w:w="1609" w:type="dxa"/>
            <w:vAlign w:val="center"/>
          </w:tcPr>
          <w:p w:rsidR="00706C00" w:rsidRDefault="004B3C4D">
            <w:pPr>
              <w:pStyle w:val="af2"/>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w:t>
            </w:r>
          </w:p>
        </w:tc>
        <w:tc>
          <w:tcPr>
            <w:tcW w:w="1651" w:type="dxa"/>
            <w:vAlign w:val="center"/>
          </w:tcPr>
          <w:p w:rsidR="00706C00" w:rsidRDefault="004B3C4D">
            <w:pPr>
              <w:pStyle w:val="af2"/>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w:t>
            </w:r>
          </w:p>
        </w:tc>
        <w:tc>
          <w:tcPr>
            <w:tcW w:w="1761" w:type="dxa"/>
            <w:vAlign w:val="center"/>
          </w:tcPr>
          <w:p w:rsidR="00706C00" w:rsidRDefault="004B3C4D">
            <w:pPr>
              <w:pStyle w:val="af2"/>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w:t>
            </w:r>
          </w:p>
        </w:tc>
        <w:tc>
          <w:tcPr>
            <w:tcW w:w="1959" w:type="dxa"/>
            <w:vAlign w:val="center"/>
          </w:tcPr>
          <w:p w:rsidR="00706C00" w:rsidRDefault="004B3C4D">
            <w:pPr>
              <w:pStyle w:val="af2"/>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w:t>
            </w:r>
          </w:p>
        </w:tc>
        <w:tc>
          <w:tcPr>
            <w:tcW w:w="826" w:type="dxa"/>
            <w:vAlign w:val="center"/>
          </w:tcPr>
          <w:p w:rsidR="00706C00" w:rsidRDefault="004B3C4D">
            <w:pPr>
              <w:pStyle w:val="af2"/>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w:t>
            </w:r>
          </w:p>
        </w:tc>
      </w:tr>
      <w:tr w:rsidR="00706C00">
        <w:trPr>
          <w:trHeight w:val="544"/>
          <w:jc w:val="center"/>
        </w:trPr>
        <w:tc>
          <w:tcPr>
            <w:tcW w:w="1588" w:type="dxa"/>
            <w:vMerge/>
            <w:vAlign w:val="center"/>
          </w:tcPr>
          <w:p w:rsidR="00706C00" w:rsidRDefault="00706C00">
            <w:pPr>
              <w:pStyle w:val="af2"/>
              <w:spacing w:beforeLines="0" w:afterLines="0" w:line="240" w:lineRule="auto"/>
              <w:rPr>
                <w:rFonts w:ascii="Times New Roman"/>
                <w:snapToGrid w:val="0"/>
                <w:color w:val="000000" w:themeColor="text1"/>
                <w:kern w:val="21"/>
                <w:szCs w:val="21"/>
              </w:rPr>
            </w:pPr>
          </w:p>
        </w:tc>
        <w:tc>
          <w:tcPr>
            <w:tcW w:w="1417" w:type="dxa"/>
            <w:vAlign w:val="center"/>
          </w:tcPr>
          <w:p w:rsidR="00706C00" w:rsidRDefault="004B3C4D">
            <w:pPr>
              <w:pStyle w:val="af2"/>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w:t>
            </w:r>
          </w:p>
        </w:tc>
        <w:tc>
          <w:tcPr>
            <w:tcW w:w="1701" w:type="dxa"/>
            <w:vAlign w:val="center"/>
          </w:tcPr>
          <w:p w:rsidR="00706C00" w:rsidRDefault="004B3C4D">
            <w:pPr>
              <w:pStyle w:val="af2"/>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w:t>
            </w:r>
          </w:p>
        </w:tc>
        <w:tc>
          <w:tcPr>
            <w:tcW w:w="1276" w:type="dxa"/>
            <w:vAlign w:val="center"/>
          </w:tcPr>
          <w:p w:rsidR="00706C00" w:rsidRDefault="004B3C4D">
            <w:pPr>
              <w:pStyle w:val="af2"/>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w:t>
            </w:r>
          </w:p>
        </w:tc>
        <w:tc>
          <w:tcPr>
            <w:tcW w:w="1609" w:type="dxa"/>
            <w:vAlign w:val="center"/>
          </w:tcPr>
          <w:p w:rsidR="00706C00" w:rsidRDefault="004B3C4D">
            <w:pPr>
              <w:pStyle w:val="af2"/>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w:t>
            </w:r>
          </w:p>
        </w:tc>
        <w:tc>
          <w:tcPr>
            <w:tcW w:w="1651" w:type="dxa"/>
            <w:vAlign w:val="center"/>
          </w:tcPr>
          <w:p w:rsidR="00706C00" w:rsidRDefault="004B3C4D">
            <w:pPr>
              <w:pStyle w:val="af2"/>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w:t>
            </w:r>
          </w:p>
        </w:tc>
        <w:tc>
          <w:tcPr>
            <w:tcW w:w="1761" w:type="dxa"/>
            <w:vAlign w:val="center"/>
          </w:tcPr>
          <w:p w:rsidR="00706C00" w:rsidRDefault="004B3C4D">
            <w:pPr>
              <w:pStyle w:val="af2"/>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w:t>
            </w:r>
          </w:p>
        </w:tc>
        <w:tc>
          <w:tcPr>
            <w:tcW w:w="1959" w:type="dxa"/>
            <w:vAlign w:val="center"/>
          </w:tcPr>
          <w:p w:rsidR="00706C00" w:rsidRDefault="004B3C4D">
            <w:pPr>
              <w:pStyle w:val="af2"/>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w:t>
            </w:r>
          </w:p>
        </w:tc>
        <w:tc>
          <w:tcPr>
            <w:tcW w:w="826" w:type="dxa"/>
            <w:vAlign w:val="center"/>
          </w:tcPr>
          <w:p w:rsidR="00706C00" w:rsidRDefault="004B3C4D">
            <w:pPr>
              <w:pStyle w:val="af2"/>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w:t>
            </w:r>
          </w:p>
        </w:tc>
      </w:tr>
      <w:tr w:rsidR="00706C00">
        <w:trPr>
          <w:trHeight w:val="544"/>
          <w:jc w:val="center"/>
        </w:trPr>
        <w:tc>
          <w:tcPr>
            <w:tcW w:w="1588" w:type="dxa"/>
            <w:vMerge w:val="restart"/>
            <w:vAlign w:val="center"/>
          </w:tcPr>
          <w:p w:rsidR="00706C00" w:rsidRDefault="004B3C4D">
            <w:pPr>
              <w:pStyle w:val="af2"/>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危险废物</w:t>
            </w:r>
          </w:p>
        </w:tc>
        <w:tc>
          <w:tcPr>
            <w:tcW w:w="1417" w:type="dxa"/>
            <w:vAlign w:val="center"/>
          </w:tcPr>
          <w:p w:rsidR="00706C00" w:rsidRDefault="004B3C4D">
            <w:pPr>
              <w:adjustRightInd w:val="0"/>
              <w:snapToGrid w:val="0"/>
              <w:spacing w:line="240" w:lineRule="exact"/>
              <w:jc w:val="center"/>
              <w:rPr>
                <w:snapToGrid w:val="0"/>
                <w:color w:val="000000" w:themeColor="text1"/>
                <w:kern w:val="21"/>
                <w:szCs w:val="21"/>
              </w:rPr>
            </w:pPr>
            <w:r>
              <w:rPr>
                <w:color w:val="000000" w:themeColor="text1"/>
                <w:spacing w:val="7"/>
                <w:szCs w:val="21"/>
                <w:lang w:bidi="ar"/>
              </w:rPr>
              <w:t>废旧蓄</w:t>
            </w:r>
            <w:r>
              <w:rPr>
                <w:color w:val="000000" w:themeColor="text1"/>
                <w:spacing w:val="-8"/>
                <w:szCs w:val="21"/>
                <w:lang w:bidi="ar"/>
              </w:rPr>
              <w:t>电</w:t>
            </w:r>
            <w:r>
              <w:rPr>
                <w:color w:val="000000" w:themeColor="text1"/>
                <w:spacing w:val="-7"/>
                <w:szCs w:val="21"/>
                <w:lang w:bidi="ar"/>
              </w:rPr>
              <w:t>池</w:t>
            </w:r>
          </w:p>
        </w:tc>
        <w:tc>
          <w:tcPr>
            <w:tcW w:w="1701" w:type="dxa"/>
            <w:vAlign w:val="center"/>
          </w:tcPr>
          <w:p w:rsidR="00706C00" w:rsidRDefault="004B3C4D">
            <w:pPr>
              <w:pStyle w:val="af2"/>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w:t>
            </w:r>
          </w:p>
        </w:tc>
        <w:tc>
          <w:tcPr>
            <w:tcW w:w="1276" w:type="dxa"/>
            <w:vAlign w:val="center"/>
          </w:tcPr>
          <w:p w:rsidR="00706C00" w:rsidRDefault="004B3C4D">
            <w:pPr>
              <w:pStyle w:val="af2"/>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w:t>
            </w:r>
          </w:p>
        </w:tc>
        <w:tc>
          <w:tcPr>
            <w:tcW w:w="1609" w:type="dxa"/>
            <w:vAlign w:val="center"/>
          </w:tcPr>
          <w:p w:rsidR="00706C00" w:rsidRDefault="004B3C4D">
            <w:pPr>
              <w:pStyle w:val="af2"/>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w:t>
            </w:r>
          </w:p>
        </w:tc>
        <w:tc>
          <w:tcPr>
            <w:tcW w:w="1651" w:type="dxa"/>
            <w:vAlign w:val="center"/>
          </w:tcPr>
          <w:p w:rsidR="00706C00" w:rsidRPr="00153FF4" w:rsidRDefault="004B3C4D" w:rsidP="00153FF4">
            <w:pPr>
              <w:snapToGrid w:val="0"/>
              <w:jc w:val="center"/>
              <w:rPr>
                <w:color w:val="000000" w:themeColor="text1"/>
                <w:szCs w:val="21"/>
              </w:rPr>
            </w:pPr>
            <w:r>
              <w:rPr>
                <w:rFonts w:hint="eastAsia"/>
                <w:color w:val="000000" w:themeColor="text1"/>
                <w:szCs w:val="21"/>
              </w:rPr>
              <w:t>总量</w:t>
            </w:r>
            <w:r>
              <w:rPr>
                <w:rFonts w:hint="eastAsia"/>
                <w:color w:val="000000" w:themeColor="text1"/>
                <w:szCs w:val="21"/>
              </w:rPr>
              <w:t>5.2t</w:t>
            </w:r>
          </w:p>
        </w:tc>
        <w:tc>
          <w:tcPr>
            <w:tcW w:w="1761" w:type="dxa"/>
            <w:vAlign w:val="center"/>
          </w:tcPr>
          <w:p w:rsidR="00706C00" w:rsidRDefault="004B3C4D">
            <w:pPr>
              <w:pStyle w:val="af2"/>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w:t>
            </w:r>
          </w:p>
        </w:tc>
        <w:tc>
          <w:tcPr>
            <w:tcW w:w="1959" w:type="dxa"/>
            <w:vAlign w:val="center"/>
          </w:tcPr>
          <w:p w:rsidR="00706C00" w:rsidRDefault="0039064B">
            <w:pPr>
              <w:pStyle w:val="af2"/>
              <w:spacing w:beforeLines="0" w:afterLines="0" w:line="240" w:lineRule="auto"/>
              <w:rPr>
                <w:rFonts w:ascii="Times New Roman"/>
                <w:snapToGrid w:val="0"/>
                <w:color w:val="000000" w:themeColor="text1"/>
                <w:kern w:val="21"/>
                <w:szCs w:val="21"/>
              </w:rPr>
            </w:pPr>
            <w:r>
              <w:rPr>
                <w:rFonts w:hint="eastAsia"/>
                <w:color w:val="000000" w:themeColor="text1"/>
                <w:szCs w:val="21"/>
              </w:rPr>
              <w:t>总量5.2t</w:t>
            </w:r>
          </w:p>
        </w:tc>
        <w:tc>
          <w:tcPr>
            <w:tcW w:w="826" w:type="dxa"/>
            <w:vAlign w:val="center"/>
          </w:tcPr>
          <w:p w:rsidR="00706C00" w:rsidRDefault="0039064B">
            <w:pPr>
              <w:pStyle w:val="af2"/>
              <w:spacing w:beforeLines="0" w:afterLines="0" w:line="240" w:lineRule="auto"/>
              <w:rPr>
                <w:rFonts w:ascii="Times New Roman"/>
                <w:snapToGrid w:val="0"/>
                <w:color w:val="000000" w:themeColor="text1"/>
                <w:kern w:val="21"/>
                <w:sz w:val="18"/>
                <w:szCs w:val="18"/>
              </w:rPr>
            </w:pPr>
            <w:r>
              <w:rPr>
                <w:rFonts w:ascii="Times New Roman"/>
                <w:snapToGrid w:val="0"/>
                <w:color w:val="000000" w:themeColor="text1"/>
                <w:kern w:val="21"/>
                <w:sz w:val="18"/>
                <w:szCs w:val="18"/>
              </w:rPr>
              <w:t>0</w:t>
            </w:r>
          </w:p>
        </w:tc>
      </w:tr>
      <w:tr w:rsidR="00706C00">
        <w:trPr>
          <w:trHeight w:val="544"/>
          <w:jc w:val="center"/>
        </w:trPr>
        <w:tc>
          <w:tcPr>
            <w:tcW w:w="1588" w:type="dxa"/>
            <w:vMerge/>
            <w:vAlign w:val="center"/>
          </w:tcPr>
          <w:p w:rsidR="00706C00" w:rsidRDefault="00706C00">
            <w:pPr>
              <w:pStyle w:val="af2"/>
              <w:spacing w:beforeLines="0" w:afterLines="0" w:line="240" w:lineRule="auto"/>
              <w:rPr>
                <w:rFonts w:ascii="Times New Roman"/>
                <w:snapToGrid w:val="0"/>
                <w:color w:val="000000" w:themeColor="text1"/>
                <w:kern w:val="21"/>
                <w:szCs w:val="21"/>
              </w:rPr>
            </w:pPr>
          </w:p>
        </w:tc>
        <w:tc>
          <w:tcPr>
            <w:tcW w:w="1417" w:type="dxa"/>
            <w:vAlign w:val="center"/>
          </w:tcPr>
          <w:p w:rsidR="00706C00" w:rsidRDefault="004B3C4D">
            <w:pPr>
              <w:snapToGrid w:val="0"/>
              <w:jc w:val="center"/>
              <w:rPr>
                <w:snapToGrid w:val="0"/>
                <w:color w:val="000000" w:themeColor="text1"/>
                <w:kern w:val="21"/>
                <w:szCs w:val="21"/>
              </w:rPr>
            </w:pPr>
            <w:r>
              <w:rPr>
                <w:color w:val="000000" w:themeColor="text1"/>
                <w:szCs w:val="21"/>
              </w:rPr>
              <w:t>废变压器油</w:t>
            </w:r>
          </w:p>
        </w:tc>
        <w:tc>
          <w:tcPr>
            <w:tcW w:w="1701" w:type="dxa"/>
            <w:vAlign w:val="center"/>
          </w:tcPr>
          <w:p w:rsidR="00706C00" w:rsidRDefault="004B3C4D">
            <w:pPr>
              <w:pStyle w:val="af2"/>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w:t>
            </w:r>
          </w:p>
        </w:tc>
        <w:tc>
          <w:tcPr>
            <w:tcW w:w="1276" w:type="dxa"/>
            <w:vAlign w:val="center"/>
          </w:tcPr>
          <w:p w:rsidR="00706C00" w:rsidRDefault="004B3C4D">
            <w:pPr>
              <w:pStyle w:val="af2"/>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w:t>
            </w:r>
          </w:p>
        </w:tc>
        <w:tc>
          <w:tcPr>
            <w:tcW w:w="1609" w:type="dxa"/>
            <w:vAlign w:val="center"/>
          </w:tcPr>
          <w:p w:rsidR="00706C00" w:rsidRDefault="004B3C4D">
            <w:pPr>
              <w:pStyle w:val="af2"/>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w:t>
            </w:r>
          </w:p>
        </w:tc>
        <w:tc>
          <w:tcPr>
            <w:tcW w:w="1651" w:type="dxa"/>
            <w:vAlign w:val="center"/>
          </w:tcPr>
          <w:p w:rsidR="00706C00" w:rsidRDefault="004B3C4D">
            <w:pPr>
              <w:snapToGrid w:val="0"/>
              <w:jc w:val="center"/>
              <w:rPr>
                <w:snapToGrid w:val="0"/>
                <w:color w:val="000000" w:themeColor="text1"/>
                <w:kern w:val="21"/>
                <w:szCs w:val="21"/>
              </w:rPr>
            </w:pPr>
            <w:r>
              <w:rPr>
                <w:rFonts w:hint="eastAsia"/>
                <w:color w:val="000000" w:themeColor="text1"/>
                <w:szCs w:val="21"/>
              </w:rPr>
              <w:t>0.1t/</w:t>
            </w:r>
            <w:r>
              <w:rPr>
                <w:rFonts w:hint="eastAsia"/>
                <w:color w:val="000000" w:themeColor="text1"/>
                <w:szCs w:val="21"/>
              </w:rPr>
              <w:t>次</w:t>
            </w:r>
          </w:p>
        </w:tc>
        <w:tc>
          <w:tcPr>
            <w:tcW w:w="1761" w:type="dxa"/>
            <w:vAlign w:val="center"/>
          </w:tcPr>
          <w:p w:rsidR="00706C00" w:rsidRDefault="004B3C4D">
            <w:pPr>
              <w:pStyle w:val="af2"/>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w:t>
            </w:r>
          </w:p>
        </w:tc>
        <w:tc>
          <w:tcPr>
            <w:tcW w:w="1959" w:type="dxa"/>
            <w:vAlign w:val="center"/>
          </w:tcPr>
          <w:p w:rsidR="00706C00" w:rsidRDefault="0039064B">
            <w:pPr>
              <w:pStyle w:val="af2"/>
              <w:spacing w:beforeLines="0" w:afterLines="0" w:line="240" w:lineRule="auto"/>
              <w:rPr>
                <w:rFonts w:ascii="Times New Roman"/>
                <w:snapToGrid w:val="0"/>
                <w:color w:val="000000" w:themeColor="text1"/>
                <w:kern w:val="21"/>
                <w:szCs w:val="21"/>
              </w:rPr>
            </w:pPr>
            <w:r>
              <w:rPr>
                <w:rFonts w:hint="eastAsia"/>
                <w:color w:val="000000" w:themeColor="text1"/>
                <w:szCs w:val="21"/>
              </w:rPr>
              <w:t>0.1t/次</w:t>
            </w:r>
          </w:p>
        </w:tc>
        <w:tc>
          <w:tcPr>
            <w:tcW w:w="826" w:type="dxa"/>
            <w:vAlign w:val="center"/>
          </w:tcPr>
          <w:p w:rsidR="00706C00" w:rsidRDefault="0039064B">
            <w:pPr>
              <w:pStyle w:val="af2"/>
              <w:spacing w:beforeLines="0" w:afterLines="0" w:line="240" w:lineRule="auto"/>
              <w:rPr>
                <w:rFonts w:ascii="Times New Roman"/>
                <w:snapToGrid w:val="0"/>
                <w:color w:val="000000" w:themeColor="text1"/>
                <w:kern w:val="21"/>
                <w:sz w:val="18"/>
                <w:szCs w:val="18"/>
              </w:rPr>
            </w:pPr>
            <w:r>
              <w:rPr>
                <w:rFonts w:ascii="Times New Roman"/>
                <w:snapToGrid w:val="0"/>
                <w:color w:val="000000" w:themeColor="text1"/>
                <w:kern w:val="21"/>
                <w:sz w:val="18"/>
                <w:szCs w:val="18"/>
              </w:rPr>
              <w:t>0</w:t>
            </w:r>
          </w:p>
        </w:tc>
      </w:tr>
      <w:tr w:rsidR="00706C00">
        <w:trPr>
          <w:trHeight w:val="544"/>
          <w:jc w:val="center"/>
        </w:trPr>
        <w:tc>
          <w:tcPr>
            <w:tcW w:w="1588" w:type="dxa"/>
            <w:vMerge/>
            <w:vAlign w:val="center"/>
          </w:tcPr>
          <w:p w:rsidR="00706C00" w:rsidRDefault="00706C00">
            <w:pPr>
              <w:pStyle w:val="af2"/>
              <w:spacing w:beforeLines="0" w:afterLines="0" w:line="240" w:lineRule="auto"/>
              <w:rPr>
                <w:rFonts w:ascii="Times New Roman"/>
                <w:snapToGrid w:val="0"/>
                <w:color w:val="000000" w:themeColor="text1"/>
                <w:kern w:val="21"/>
                <w:szCs w:val="21"/>
              </w:rPr>
            </w:pPr>
          </w:p>
        </w:tc>
        <w:tc>
          <w:tcPr>
            <w:tcW w:w="1417" w:type="dxa"/>
            <w:vAlign w:val="center"/>
          </w:tcPr>
          <w:p w:rsidR="00706C00" w:rsidRDefault="004B3C4D">
            <w:pPr>
              <w:adjustRightInd w:val="0"/>
              <w:snapToGrid w:val="0"/>
              <w:spacing w:line="240" w:lineRule="exact"/>
              <w:jc w:val="center"/>
              <w:rPr>
                <w:color w:val="000000" w:themeColor="text1"/>
                <w:szCs w:val="21"/>
              </w:rPr>
            </w:pPr>
            <w:r>
              <w:rPr>
                <w:bCs/>
                <w:color w:val="000000" w:themeColor="text1"/>
                <w:szCs w:val="21"/>
                <w:lang w:bidi="ar"/>
              </w:rPr>
              <w:t>废机油桶</w:t>
            </w:r>
          </w:p>
        </w:tc>
        <w:tc>
          <w:tcPr>
            <w:tcW w:w="1701" w:type="dxa"/>
            <w:vAlign w:val="center"/>
          </w:tcPr>
          <w:p w:rsidR="00706C00" w:rsidRDefault="004B3C4D">
            <w:pPr>
              <w:pStyle w:val="af2"/>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w:t>
            </w:r>
          </w:p>
        </w:tc>
        <w:tc>
          <w:tcPr>
            <w:tcW w:w="1276" w:type="dxa"/>
            <w:vAlign w:val="center"/>
          </w:tcPr>
          <w:p w:rsidR="00706C00" w:rsidRDefault="004B3C4D">
            <w:pPr>
              <w:pStyle w:val="af2"/>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w:t>
            </w:r>
          </w:p>
        </w:tc>
        <w:tc>
          <w:tcPr>
            <w:tcW w:w="1609" w:type="dxa"/>
            <w:vAlign w:val="center"/>
          </w:tcPr>
          <w:p w:rsidR="00706C00" w:rsidRDefault="004B3C4D">
            <w:pPr>
              <w:pStyle w:val="af2"/>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w:t>
            </w:r>
          </w:p>
        </w:tc>
        <w:tc>
          <w:tcPr>
            <w:tcW w:w="1651" w:type="dxa"/>
            <w:vAlign w:val="center"/>
          </w:tcPr>
          <w:p w:rsidR="00706C00" w:rsidRDefault="00153FF4">
            <w:pPr>
              <w:snapToGrid w:val="0"/>
              <w:jc w:val="center"/>
              <w:rPr>
                <w:snapToGrid w:val="0"/>
                <w:color w:val="000000" w:themeColor="text1"/>
                <w:kern w:val="21"/>
                <w:szCs w:val="21"/>
              </w:rPr>
            </w:pPr>
            <w:r>
              <w:rPr>
                <w:color w:val="000000" w:themeColor="text1"/>
                <w:szCs w:val="21"/>
              </w:rPr>
              <w:t>/</w:t>
            </w:r>
          </w:p>
        </w:tc>
        <w:tc>
          <w:tcPr>
            <w:tcW w:w="1761" w:type="dxa"/>
            <w:vAlign w:val="center"/>
          </w:tcPr>
          <w:p w:rsidR="00706C00" w:rsidRDefault="004B3C4D">
            <w:pPr>
              <w:pStyle w:val="af2"/>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w:t>
            </w:r>
          </w:p>
        </w:tc>
        <w:tc>
          <w:tcPr>
            <w:tcW w:w="1959" w:type="dxa"/>
            <w:vAlign w:val="center"/>
          </w:tcPr>
          <w:p w:rsidR="00706C00" w:rsidRDefault="004B3C4D">
            <w:pPr>
              <w:pStyle w:val="af2"/>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w:t>
            </w:r>
          </w:p>
        </w:tc>
        <w:tc>
          <w:tcPr>
            <w:tcW w:w="826" w:type="dxa"/>
            <w:vAlign w:val="center"/>
          </w:tcPr>
          <w:p w:rsidR="00706C00" w:rsidRDefault="004B3C4D">
            <w:pPr>
              <w:pStyle w:val="af2"/>
              <w:spacing w:beforeLines="0" w:afterLines="0" w:line="240" w:lineRule="auto"/>
              <w:rPr>
                <w:rFonts w:ascii="Times New Roman"/>
                <w:snapToGrid w:val="0"/>
                <w:color w:val="000000" w:themeColor="text1"/>
                <w:kern w:val="21"/>
                <w:sz w:val="18"/>
                <w:szCs w:val="18"/>
              </w:rPr>
            </w:pPr>
            <w:r>
              <w:rPr>
                <w:rFonts w:ascii="Times New Roman"/>
                <w:snapToGrid w:val="0"/>
                <w:color w:val="000000" w:themeColor="text1"/>
                <w:kern w:val="21"/>
                <w:sz w:val="18"/>
                <w:szCs w:val="18"/>
              </w:rPr>
              <w:t>/</w:t>
            </w:r>
          </w:p>
        </w:tc>
      </w:tr>
      <w:tr w:rsidR="00706C00">
        <w:trPr>
          <w:trHeight w:val="544"/>
          <w:jc w:val="center"/>
        </w:trPr>
        <w:tc>
          <w:tcPr>
            <w:tcW w:w="1588" w:type="dxa"/>
            <w:vMerge/>
            <w:vAlign w:val="center"/>
          </w:tcPr>
          <w:p w:rsidR="00706C00" w:rsidRDefault="00706C00">
            <w:pPr>
              <w:pStyle w:val="af2"/>
              <w:spacing w:beforeLines="0" w:afterLines="0" w:line="240" w:lineRule="auto"/>
              <w:rPr>
                <w:rFonts w:ascii="Times New Roman"/>
                <w:snapToGrid w:val="0"/>
                <w:color w:val="000000" w:themeColor="text1"/>
                <w:kern w:val="21"/>
                <w:szCs w:val="21"/>
              </w:rPr>
            </w:pPr>
          </w:p>
        </w:tc>
        <w:tc>
          <w:tcPr>
            <w:tcW w:w="1417" w:type="dxa"/>
            <w:vAlign w:val="center"/>
          </w:tcPr>
          <w:p w:rsidR="00706C00" w:rsidRDefault="004B3C4D">
            <w:pPr>
              <w:adjustRightInd w:val="0"/>
              <w:snapToGrid w:val="0"/>
              <w:spacing w:line="240" w:lineRule="exact"/>
              <w:jc w:val="center"/>
              <w:rPr>
                <w:color w:val="000000" w:themeColor="text1"/>
                <w:szCs w:val="21"/>
              </w:rPr>
            </w:pPr>
            <w:r>
              <w:rPr>
                <w:bCs/>
                <w:color w:val="000000" w:themeColor="text1"/>
                <w:szCs w:val="21"/>
                <w:lang w:bidi="ar"/>
              </w:rPr>
              <w:t>含油抹布及劳保用品</w:t>
            </w:r>
          </w:p>
        </w:tc>
        <w:tc>
          <w:tcPr>
            <w:tcW w:w="1701" w:type="dxa"/>
            <w:vAlign w:val="center"/>
          </w:tcPr>
          <w:p w:rsidR="00706C00" w:rsidRDefault="004B3C4D">
            <w:pPr>
              <w:pStyle w:val="af2"/>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w:t>
            </w:r>
          </w:p>
        </w:tc>
        <w:tc>
          <w:tcPr>
            <w:tcW w:w="1276" w:type="dxa"/>
            <w:vAlign w:val="center"/>
          </w:tcPr>
          <w:p w:rsidR="00706C00" w:rsidRDefault="004B3C4D">
            <w:pPr>
              <w:pStyle w:val="af2"/>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w:t>
            </w:r>
          </w:p>
        </w:tc>
        <w:tc>
          <w:tcPr>
            <w:tcW w:w="1609" w:type="dxa"/>
            <w:vAlign w:val="center"/>
          </w:tcPr>
          <w:p w:rsidR="00706C00" w:rsidRDefault="004B3C4D">
            <w:pPr>
              <w:pStyle w:val="af2"/>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w:t>
            </w:r>
          </w:p>
        </w:tc>
        <w:tc>
          <w:tcPr>
            <w:tcW w:w="1651" w:type="dxa"/>
            <w:vAlign w:val="center"/>
          </w:tcPr>
          <w:p w:rsidR="00706C00" w:rsidRDefault="00153FF4">
            <w:pPr>
              <w:snapToGrid w:val="0"/>
              <w:jc w:val="center"/>
              <w:rPr>
                <w:snapToGrid w:val="0"/>
                <w:color w:val="000000" w:themeColor="text1"/>
                <w:kern w:val="21"/>
                <w:szCs w:val="21"/>
              </w:rPr>
            </w:pPr>
            <w:r>
              <w:rPr>
                <w:color w:val="000000" w:themeColor="text1"/>
                <w:szCs w:val="21"/>
              </w:rPr>
              <w:t>/</w:t>
            </w:r>
          </w:p>
        </w:tc>
        <w:tc>
          <w:tcPr>
            <w:tcW w:w="1761" w:type="dxa"/>
            <w:vAlign w:val="center"/>
          </w:tcPr>
          <w:p w:rsidR="00706C00" w:rsidRDefault="004B3C4D">
            <w:pPr>
              <w:pStyle w:val="af2"/>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w:t>
            </w:r>
          </w:p>
        </w:tc>
        <w:tc>
          <w:tcPr>
            <w:tcW w:w="1959" w:type="dxa"/>
            <w:vAlign w:val="center"/>
          </w:tcPr>
          <w:p w:rsidR="00706C00" w:rsidRDefault="004B3C4D">
            <w:pPr>
              <w:pStyle w:val="af2"/>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w:t>
            </w:r>
          </w:p>
        </w:tc>
        <w:tc>
          <w:tcPr>
            <w:tcW w:w="826" w:type="dxa"/>
            <w:vAlign w:val="center"/>
          </w:tcPr>
          <w:p w:rsidR="00706C00" w:rsidRDefault="004B3C4D">
            <w:pPr>
              <w:pStyle w:val="af2"/>
              <w:spacing w:beforeLines="0" w:afterLines="0" w:line="240" w:lineRule="auto"/>
              <w:rPr>
                <w:rFonts w:ascii="Times New Roman"/>
                <w:snapToGrid w:val="0"/>
                <w:color w:val="000000" w:themeColor="text1"/>
                <w:kern w:val="21"/>
                <w:sz w:val="18"/>
                <w:szCs w:val="18"/>
              </w:rPr>
            </w:pPr>
            <w:r>
              <w:rPr>
                <w:rFonts w:ascii="Times New Roman"/>
                <w:snapToGrid w:val="0"/>
                <w:color w:val="000000" w:themeColor="text1"/>
                <w:kern w:val="21"/>
                <w:sz w:val="18"/>
                <w:szCs w:val="18"/>
              </w:rPr>
              <w:t>/</w:t>
            </w:r>
          </w:p>
        </w:tc>
      </w:tr>
      <w:tr w:rsidR="00706C00">
        <w:trPr>
          <w:trHeight w:val="544"/>
          <w:jc w:val="center"/>
        </w:trPr>
        <w:tc>
          <w:tcPr>
            <w:tcW w:w="1588" w:type="dxa"/>
            <w:vMerge/>
            <w:vAlign w:val="center"/>
          </w:tcPr>
          <w:p w:rsidR="00706C00" w:rsidRDefault="00706C00">
            <w:pPr>
              <w:pStyle w:val="af2"/>
              <w:spacing w:beforeLines="0" w:afterLines="0" w:line="240" w:lineRule="auto"/>
              <w:rPr>
                <w:rFonts w:ascii="Times New Roman"/>
                <w:snapToGrid w:val="0"/>
                <w:color w:val="000000" w:themeColor="text1"/>
                <w:kern w:val="21"/>
                <w:szCs w:val="21"/>
              </w:rPr>
            </w:pPr>
          </w:p>
        </w:tc>
        <w:tc>
          <w:tcPr>
            <w:tcW w:w="1417" w:type="dxa"/>
            <w:vAlign w:val="center"/>
          </w:tcPr>
          <w:p w:rsidR="00706C00" w:rsidRDefault="004B3C4D">
            <w:pPr>
              <w:adjustRightInd w:val="0"/>
              <w:snapToGrid w:val="0"/>
              <w:spacing w:line="240" w:lineRule="exact"/>
              <w:jc w:val="center"/>
              <w:rPr>
                <w:color w:val="000000" w:themeColor="text1"/>
                <w:szCs w:val="21"/>
              </w:rPr>
            </w:pPr>
            <w:r>
              <w:rPr>
                <w:bCs/>
                <w:color w:val="000000" w:themeColor="text1"/>
                <w:szCs w:val="21"/>
                <w:lang w:bidi="ar"/>
              </w:rPr>
              <w:t>废润滑油</w:t>
            </w:r>
          </w:p>
        </w:tc>
        <w:tc>
          <w:tcPr>
            <w:tcW w:w="1701" w:type="dxa"/>
            <w:vAlign w:val="center"/>
          </w:tcPr>
          <w:p w:rsidR="00706C00" w:rsidRDefault="004B3C4D">
            <w:pPr>
              <w:pStyle w:val="af2"/>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w:t>
            </w:r>
          </w:p>
        </w:tc>
        <w:tc>
          <w:tcPr>
            <w:tcW w:w="1276" w:type="dxa"/>
            <w:vAlign w:val="center"/>
          </w:tcPr>
          <w:p w:rsidR="00706C00" w:rsidRDefault="004B3C4D">
            <w:pPr>
              <w:pStyle w:val="af2"/>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w:t>
            </w:r>
          </w:p>
        </w:tc>
        <w:tc>
          <w:tcPr>
            <w:tcW w:w="1609" w:type="dxa"/>
            <w:vAlign w:val="center"/>
          </w:tcPr>
          <w:p w:rsidR="00706C00" w:rsidRDefault="004B3C4D">
            <w:pPr>
              <w:pStyle w:val="af2"/>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w:t>
            </w:r>
          </w:p>
        </w:tc>
        <w:tc>
          <w:tcPr>
            <w:tcW w:w="1651" w:type="dxa"/>
            <w:vAlign w:val="center"/>
          </w:tcPr>
          <w:p w:rsidR="00706C00" w:rsidRDefault="00153FF4" w:rsidP="00153FF4">
            <w:pPr>
              <w:jc w:val="center"/>
              <w:rPr>
                <w:snapToGrid w:val="0"/>
                <w:color w:val="000000" w:themeColor="text1"/>
                <w:kern w:val="21"/>
                <w:szCs w:val="21"/>
              </w:rPr>
            </w:pPr>
            <w:r>
              <w:rPr>
                <w:color w:val="000000" w:themeColor="text1"/>
                <w:szCs w:val="21"/>
              </w:rPr>
              <w:t>/</w:t>
            </w:r>
          </w:p>
        </w:tc>
        <w:tc>
          <w:tcPr>
            <w:tcW w:w="1761" w:type="dxa"/>
            <w:vAlign w:val="center"/>
          </w:tcPr>
          <w:p w:rsidR="00706C00" w:rsidRDefault="004B3C4D">
            <w:pPr>
              <w:pStyle w:val="af2"/>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w:t>
            </w:r>
          </w:p>
        </w:tc>
        <w:tc>
          <w:tcPr>
            <w:tcW w:w="1959" w:type="dxa"/>
            <w:vAlign w:val="center"/>
          </w:tcPr>
          <w:p w:rsidR="00706C00" w:rsidRDefault="004B3C4D">
            <w:pPr>
              <w:pStyle w:val="af2"/>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w:t>
            </w:r>
          </w:p>
        </w:tc>
        <w:tc>
          <w:tcPr>
            <w:tcW w:w="826" w:type="dxa"/>
            <w:vAlign w:val="center"/>
          </w:tcPr>
          <w:p w:rsidR="00706C00" w:rsidRDefault="004B3C4D">
            <w:pPr>
              <w:pStyle w:val="af2"/>
              <w:spacing w:beforeLines="0" w:afterLines="0" w:line="240" w:lineRule="auto"/>
              <w:rPr>
                <w:rFonts w:ascii="Times New Roman"/>
                <w:snapToGrid w:val="0"/>
                <w:color w:val="000000" w:themeColor="text1"/>
                <w:kern w:val="21"/>
                <w:sz w:val="18"/>
                <w:szCs w:val="18"/>
              </w:rPr>
            </w:pPr>
            <w:r>
              <w:rPr>
                <w:rFonts w:ascii="Times New Roman"/>
                <w:snapToGrid w:val="0"/>
                <w:color w:val="000000" w:themeColor="text1"/>
                <w:kern w:val="21"/>
                <w:sz w:val="18"/>
                <w:szCs w:val="18"/>
              </w:rPr>
              <w:t>/</w:t>
            </w:r>
          </w:p>
        </w:tc>
      </w:tr>
      <w:tr w:rsidR="00706C00">
        <w:trPr>
          <w:trHeight w:val="544"/>
          <w:jc w:val="center"/>
        </w:trPr>
        <w:tc>
          <w:tcPr>
            <w:tcW w:w="1588" w:type="dxa"/>
            <w:vMerge/>
            <w:vAlign w:val="center"/>
          </w:tcPr>
          <w:p w:rsidR="00706C00" w:rsidRDefault="00706C00">
            <w:pPr>
              <w:pStyle w:val="af2"/>
              <w:spacing w:beforeLines="0" w:afterLines="0" w:line="240" w:lineRule="auto"/>
              <w:rPr>
                <w:rFonts w:ascii="Times New Roman"/>
                <w:snapToGrid w:val="0"/>
                <w:color w:val="000000" w:themeColor="text1"/>
                <w:kern w:val="21"/>
                <w:szCs w:val="21"/>
              </w:rPr>
            </w:pPr>
          </w:p>
        </w:tc>
        <w:tc>
          <w:tcPr>
            <w:tcW w:w="1417" w:type="dxa"/>
            <w:vAlign w:val="center"/>
          </w:tcPr>
          <w:p w:rsidR="00706C00" w:rsidRDefault="004B3C4D">
            <w:pPr>
              <w:adjustRightInd w:val="0"/>
              <w:snapToGrid w:val="0"/>
              <w:spacing w:line="240" w:lineRule="exact"/>
              <w:jc w:val="center"/>
              <w:rPr>
                <w:bCs/>
                <w:color w:val="000000" w:themeColor="text1"/>
                <w:szCs w:val="21"/>
                <w:lang w:bidi="ar"/>
              </w:rPr>
            </w:pPr>
            <w:r>
              <w:rPr>
                <w:rFonts w:hint="eastAsia"/>
                <w:bCs/>
                <w:color w:val="000000" w:themeColor="text1"/>
                <w:szCs w:val="21"/>
                <w:lang w:bidi="ar"/>
              </w:rPr>
              <w:t>事故油</w:t>
            </w:r>
          </w:p>
        </w:tc>
        <w:tc>
          <w:tcPr>
            <w:tcW w:w="1701" w:type="dxa"/>
            <w:vAlign w:val="center"/>
          </w:tcPr>
          <w:p w:rsidR="00706C00" w:rsidRDefault="004B3C4D">
            <w:pPr>
              <w:pStyle w:val="af2"/>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w:t>
            </w:r>
          </w:p>
        </w:tc>
        <w:tc>
          <w:tcPr>
            <w:tcW w:w="1276" w:type="dxa"/>
            <w:vAlign w:val="center"/>
          </w:tcPr>
          <w:p w:rsidR="00706C00" w:rsidRDefault="004B3C4D">
            <w:pPr>
              <w:pStyle w:val="af2"/>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w:t>
            </w:r>
          </w:p>
        </w:tc>
        <w:tc>
          <w:tcPr>
            <w:tcW w:w="1609" w:type="dxa"/>
            <w:vAlign w:val="center"/>
          </w:tcPr>
          <w:p w:rsidR="00706C00" w:rsidRDefault="004B3C4D">
            <w:pPr>
              <w:pStyle w:val="af2"/>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w:t>
            </w:r>
          </w:p>
        </w:tc>
        <w:tc>
          <w:tcPr>
            <w:tcW w:w="1651" w:type="dxa"/>
            <w:vAlign w:val="center"/>
          </w:tcPr>
          <w:p w:rsidR="00706C00" w:rsidRDefault="004B3C4D">
            <w:pPr>
              <w:snapToGrid w:val="0"/>
              <w:jc w:val="center"/>
              <w:rPr>
                <w:color w:val="000000" w:themeColor="text1"/>
                <w:szCs w:val="21"/>
              </w:rPr>
            </w:pPr>
            <w:r>
              <w:rPr>
                <w:rFonts w:hint="eastAsia"/>
                <w:color w:val="000000" w:themeColor="text1"/>
                <w:szCs w:val="21"/>
              </w:rPr>
              <w:t>30t</w:t>
            </w:r>
          </w:p>
          <w:p w:rsidR="00706C00" w:rsidRDefault="004B3C4D">
            <w:pPr>
              <w:snapToGrid w:val="0"/>
              <w:jc w:val="center"/>
              <w:rPr>
                <w:snapToGrid w:val="0"/>
                <w:color w:val="000000" w:themeColor="text1"/>
                <w:kern w:val="21"/>
                <w:szCs w:val="21"/>
              </w:rPr>
            </w:pPr>
            <w:r>
              <w:rPr>
                <w:rFonts w:hint="eastAsia"/>
                <w:color w:val="000000" w:themeColor="text1"/>
                <w:szCs w:val="21"/>
              </w:rPr>
              <w:t>（最大泄漏量）</w:t>
            </w:r>
          </w:p>
        </w:tc>
        <w:tc>
          <w:tcPr>
            <w:tcW w:w="1761" w:type="dxa"/>
            <w:vAlign w:val="center"/>
          </w:tcPr>
          <w:p w:rsidR="00706C00" w:rsidRDefault="0039064B">
            <w:pPr>
              <w:pStyle w:val="af2"/>
              <w:spacing w:beforeLines="0" w:afterLines="0" w:line="240" w:lineRule="auto"/>
              <w:rPr>
                <w:rFonts w:ascii="Times New Roman"/>
                <w:snapToGrid w:val="0"/>
                <w:color w:val="000000" w:themeColor="text1"/>
                <w:kern w:val="21"/>
                <w:szCs w:val="21"/>
              </w:rPr>
            </w:pPr>
            <w:r>
              <w:rPr>
                <w:rFonts w:ascii="Times New Roman" w:hint="eastAsia"/>
                <w:snapToGrid w:val="0"/>
                <w:color w:val="000000" w:themeColor="text1"/>
                <w:kern w:val="21"/>
                <w:szCs w:val="21"/>
              </w:rPr>
              <w:t>/</w:t>
            </w:r>
          </w:p>
        </w:tc>
        <w:tc>
          <w:tcPr>
            <w:tcW w:w="1959" w:type="dxa"/>
            <w:vAlign w:val="center"/>
          </w:tcPr>
          <w:p w:rsidR="0039064B" w:rsidRDefault="0039064B" w:rsidP="0039064B">
            <w:pPr>
              <w:snapToGrid w:val="0"/>
              <w:jc w:val="center"/>
              <w:rPr>
                <w:color w:val="000000" w:themeColor="text1"/>
                <w:szCs w:val="21"/>
              </w:rPr>
            </w:pPr>
            <w:r>
              <w:rPr>
                <w:rFonts w:hint="eastAsia"/>
                <w:color w:val="000000" w:themeColor="text1"/>
                <w:szCs w:val="21"/>
              </w:rPr>
              <w:t>30t</w:t>
            </w:r>
          </w:p>
          <w:p w:rsidR="00706C00" w:rsidRDefault="0039064B" w:rsidP="0039064B">
            <w:pPr>
              <w:pStyle w:val="af2"/>
              <w:spacing w:beforeLines="0" w:afterLines="0" w:line="240" w:lineRule="auto"/>
              <w:rPr>
                <w:rFonts w:ascii="Times New Roman"/>
                <w:snapToGrid w:val="0"/>
                <w:color w:val="000000" w:themeColor="text1"/>
                <w:kern w:val="21"/>
                <w:szCs w:val="21"/>
              </w:rPr>
            </w:pPr>
            <w:r>
              <w:rPr>
                <w:rFonts w:hint="eastAsia"/>
                <w:color w:val="000000" w:themeColor="text1"/>
                <w:szCs w:val="21"/>
              </w:rPr>
              <w:t>（最大泄漏量）</w:t>
            </w:r>
          </w:p>
        </w:tc>
        <w:tc>
          <w:tcPr>
            <w:tcW w:w="826" w:type="dxa"/>
            <w:vAlign w:val="center"/>
          </w:tcPr>
          <w:p w:rsidR="00706C00" w:rsidRDefault="0039064B">
            <w:pPr>
              <w:pStyle w:val="af2"/>
              <w:spacing w:beforeLines="0" w:afterLines="0" w:line="240" w:lineRule="auto"/>
              <w:rPr>
                <w:rFonts w:ascii="Times New Roman"/>
                <w:snapToGrid w:val="0"/>
                <w:color w:val="000000" w:themeColor="text1"/>
                <w:kern w:val="21"/>
                <w:sz w:val="18"/>
                <w:szCs w:val="18"/>
              </w:rPr>
            </w:pPr>
            <w:r>
              <w:rPr>
                <w:rFonts w:ascii="Times New Roman" w:hint="eastAsia"/>
                <w:snapToGrid w:val="0"/>
                <w:color w:val="000000" w:themeColor="text1"/>
                <w:kern w:val="21"/>
                <w:sz w:val="18"/>
                <w:szCs w:val="18"/>
              </w:rPr>
              <w:t>0</w:t>
            </w:r>
          </w:p>
        </w:tc>
      </w:tr>
    </w:tbl>
    <w:p w:rsidR="00706C00" w:rsidRDefault="004B3C4D">
      <w:pPr>
        <w:pStyle w:val="af2"/>
        <w:spacing w:beforeLines="80" w:before="192" w:after="24"/>
        <w:ind w:firstLineChars="200" w:firstLine="420"/>
        <w:jc w:val="left"/>
        <w:rPr>
          <w:rFonts w:ascii="Times New Roman"/>
          <w:color w:val="000000" w:themeColor="text1"/>
        </w:rPr>
      </w:pPr>
      <w:r>
        <w:rPr>
          <w:rFonts w:ascii="Times New Roman"/>
          <w:snapToGrid w:val="0"/>
          <w:color w:val="000000" w:themeColor="text1"/>
          <w:kern w:val="21"/>
          <w:szCs w:val="21"/>
        </w:rPr>
        <w:t>注：</w:t>
      </w:r>
      <w:r>
        <w:rPr>
          <w:rFonts w:ascii="Times New Roman"/>
          <w:snapToGrid w:val="0"/>
          <w:color w:val="000000" w:themeColor="text1"/>
          <w:spacing w:val="-16"/>
          <w:kern w:val="21"/>
          <w:szCs w:val="21"/>
        </w:rPr>
        <w:fldChar w:fldCharType="begin"/>
      </w:r>
      <w:r>
        <w:rPr>
          <w:rFonts w:ascii="Times New Roman"/>
          <w:snapToGrid w:val="0"/>
          <w:color w:val="000000" w:themeColor="text1"/>
          <w:spacing w:val="-16"/>
          <w:kern w:val="21"/>
          <w:szCs w:val="21"/>
        </w:rPr>
        <w:instrText xml:space="preserve"> = 6 \* GB3 \* MERGEFORMAT </w:instrText>
      </w:r>
      <w:r>
        <w:rPr>
          <w:rFonts w:ascii="Times New Roman"/>
          <w:snapToGrid w:val="0"/>
          <w:color w:val="000000" w:themeColor="text1"/>
          <w:spacing w:val="-16"/>
          <w:kern w:val="21"/>
          <w:szCs w:val="21"/>
        </w:rPr>
        <w:fldChar w:fldCharType="separate"/>
      </w:r>
      <w:r>
        <w:rPr>
          <w:rFonts w:hAnsi="宋体" w:cs="宋体" w:hint="eastAsia"/>
          <w:color w:val="000000" w:themeColor="text1"/>
          <w:szCs w:val="21"/>
        </w:rPr>
        <w:t>⑥</w:t>
      </w:r>
      <w:r>
        <w:rPr>
          <w:rFonts w:ascii="Times New Roman"/>
          <w:snapToGrid w:val="0"/>
          <w:color w:val="000000" w:themeColor="text1"/>
          <w:spacing w:val="-16"/>
          <w:kern w:val="21"/>
          <w:szCs w:val="21"/>
        </w:rPr>
        <w:fldChar w:fldCharType="end"/>
      </w:r>
      <w:r>
        <w:rPr>
          <w:rFonts w:ascii="Times New Roman"/>
          <w:snapToGrid w:val="0"/>
          <w:color w:val="000000" w:themeColor="text1"/>
          <w:spacing w:val="-16"/>
          <w:kern w:val="21"/>
          <w:szCs w:val="21"/>
        </w:rPr>
        <w:t>=</w:t>
      </w:r>
      <w:r>
        <w:rPr>
          <w:rFonts w:ascii="Times New Roman"/>
          <w:snapToGrid w:val="0"/>
          <w:color w:val="000000" w:themeColor="text1"/>
          <w:spacing w:val="-6"/>
          <w:kern w:val="21"/>
          <w:szCs w:val="21"/>
        </w:rPr>
        <w:fldChar w:fldCharType="begin"/>
      </w:r>
      <w:r>
        <w:rPr>
          <w:rFonts w:ascii="Times New Roman"/>
          <w:snapToGrid w:val="0"/>
          <w:color w:val="000000" w:themeColor="text1"/>
          <w:spacing w:val="-6"/>
          <w:kern w:val="21"/>
          <w:szCs w:val="21"/>
        </w:rPr>
        <w:instrText xml:space="preserve"> = 1 \* GB3 \* MERGEFORMAT </w:instrText>
      </w:r>
      <w:r>
        <w:rPr>
          <w:rFonts w:ascii="Times New Roman"/>
          <w:snapToGrid w:val="0"/>
          <w:color w:val="000000" w:themeColor="text1"/>
          <w:spacing w:val="-6"/>
          <w:kern w:val="21"/>
          <w:szCs w:val="21"/>
        </w:rPr>
        <w:fldChar w:fldCharType="separate"/>
      </w:r>
      <w:r>
        <w:rPr>
          <w:rFonts w:hAnsi="宋体" w:cs="宋体" w:hint="eastAsia"/>
          <w:color w:val="000000" w:themeColor="text1"/>
          <w:szCs w:val="21"/>
        </w:rPr>
        <w:t>①</w:t>
      </w:r>
      <w:r>
        <w:rPr>
          <w:rFonts w:ascii="Times New Roman"/>
          <w:snapToGrid w:val="0"/>
          <w:color w:val="000000" w:themeColor="text1"/>
          <w:spacing w:val="-6"/>
          <w:kern w:val="21"/>
          <w:szCs w:val="21"/>
        </w:rPr>
        <w:fldChar w:fldCharType="end"/>
      </w:r>
      <w:r>
        <w:rPr>
          <w:rFonts w:ascii="Times New Roman"/>
          <w:snapToGrid w:val="0"/>
          <w:color w:val="000000" w:themeColor="text1"/>
          <w:spacing w:val="-6"/>
          <w:kern w:val="21"/>
          <w:szCs w:val="21"/>
        </w:rPr>
        <w:t>+</w:t>
      </w:r>
      <w:r>
        <w:rPr>
          <w:rFonts w:ascii="Times New Roman"/>
          <w:snapToGrid w:val="0"/>
          <w:color w:val="000000" w:themeColor="text1"/>
          <w:spacing w:val="-6"/>
          <w:kern w:val="21"/>
          <w:szCs w:val="21"/>
        </w:rPr>
        <w:fldChar w:fldCharType="begin"/>
      </w:r>
      <w:r>
        <w:rPr>
          <w:rFonts w:ascii="Times New Roman"/>
          <w:snapToGrid w:val="0"/>
          <w:color w:val="000000" w:themeColor="text1"/>
          <w:spacing w:val="-6"/>
          <w:kern w:val="21"/>
          <w:szCs w:val="21"/>
        </w:rPr>
        <w:instrText xml:space="preserve"> = 3 \* GB3 \* MERGEFORMAT </w:instrText>
      </w:r>
      <w:r>
        <w:rPr>
          <w:rFonts w:ascii="Times New Roman"/>
          <w:snapToGrid w:val="0"/>
          <w:color w:val="000000" w:themeColor="text1"/>
          <w:spacing w:val="-6"/>
          <w:kern w:val="21"/>
          <w:szCs w:val="21"/>
        </w:rPr>
        <w:fldChar w:fldCharType="separate"/>
      </w:r>
      <w:r>
        <w:rPr>
          <w:rFonts w:hAnsi="宋体" w:cs="宋体" w:hint="eastAsia"/>
          <w:color w:val="000000" w:themeColor="text1"/>
          <w:szCs w:val="21"/>
        </w:rPr>
        <w:t>③</w:t>
      </w:r>
      <w:r>
        <w:rPr>
          <w:rFonts w:ascii="Times New Roman"/>
          <w:snapToGrid w:val="0"/>
          <w:color w:val="000000" w:themeColor="text1"/>
          <w:spacing w:val="-6"/>
          <w:kern w:val="21"/>
          <w:szCs w:val="21"/>
        </w:rPr>
        <w:fldChar w:fldCharType="end"/>
      </w:r>
      <w:r>
        <w:rPr>
          <w:rFonts w:ascii="Times New Roman"/>
          <w:snapToGrid w:val="0"/>
          <w:color w:val="000000" w:themeColor="text1"/>
          <w:spacing w:val="-6"/>
          <w:kern w:val="21"/>
          <w:szCs w:val="21"/>
        </w:rPr>
        <w:t>+</w:t>
      </w:r>
      <w:r>
        <w:rPr>
          <w:rFonts w:ascii="Times New Roman"/>
          <w:snapToGrid w:val="0"/>
          <w:color w:val="000000" w:themeColor="text1"/>
          <w:spacing w:val="-6"/>
          <w:kern w:val="21"/>
          <w:szCs w:val="21"/>
        </w:rPr>
        <w:fldChar w:fldCharType="begin"/>
      </w:r>
      <w:r>
        <w:rPr>
          <w:rFonts w:ascii="Times New Roman"/>
          <w:snapToGrid w:val="0"/>
          <w:color w:val="000000" w:themeColor="text1"/>
          <w:spacing w:val="-6"/>
          <w:kern w:val="21"/>
          <w:szCs w:val="21"/>
        </w:rPr>
        <w:instrText xml:space="preserve"> = 4 \* GB3 \* MERGEFORMAT </w:instrText>
      </w:r>
      <w:r>
        <w:rPr>
          <w:rFonts w:ascii="Times New Roman"/>
          <w:snapToGrid w:val="0"/>
          <w:color w:val="000000" w:themeColor="text1"/>
          <w:spacing w:val="-6"/>
          <w:kern w:val="21"/>
          <w:szCs w:val="21"/>
        </w:rPr>
        <w:fldChar w:fldCharType="separate"/>
      </w:r>
      <w:r>
        <w:rPr>
          <w:rFonts w:hAnsi="宋体" w:cs="宋体" w:hint="eastAsia"/>
          <w:color w:val="000000" w:themeColor="text1"/>
          <w:szCs w:val="21"/>
        </w:rPr>
        <w:t>④</w:t>
      </w:r>
      <w:r>
        <w:rPr>
          <w:rFonts w:ascii="Times New Roman"/>
          <w:snapToGrid w:val="0"/>
          <w:color w:val="000000" w:themeColor="text1"/>
          <w:spacing w:val="-6"/>
          <w:kern w:val="21"/>
          <w:szCs w:val="21"/>
        </w:rPr>
        <w:fldChar w:fldCharType="end"/>
      </w:r>
      <w:r>
        <w:rPr>
          <w:rFonts w:ascii="Times New Roman"/>
          <w:snapToGrid w:val="0"/>
          <w:color w:val="000000" w:themeColor="text1"/>
          <w:spacing w:val="-6"/>
          <w:kern w:val="21"/>
          <w:szCs w:val="21"/>
        </w:rPr>
        <w:t>-</w:t>
      </w:r>
      <w:r>
        <w:rPr>
          <w:rFonts w:ascii="Times New Roman"/>
          <w:snapToGrid w:val="0"/>
          <w:color w:val="000000" w:themeColor="text1"/>
          <w:spacing w:val="-16"/>
          <w:kern w:val="21"/>
          <w:szCs w:val="21"/>
        </w:rPr>
        <w:fldChar w:fldCharType="begin"/>
      </w:r>
      <w:r>
        <w:rPr>
          <w:rFonts w:ascii="Times New Roman"/>
          <w:snapToGrid w:val="0"/>
          <w:color w:val="000000" w:themeColor="text1"/>
          <w:spacing w:val="-16"/>
          <w:kern w:val="21"/>
          <w:szCs w:val="21"/>
        </w:rPr>
        <w:instrText xml:space="preserve"> = 5 \* GB3 \* MERGEFORMAT </w:instrText>
      </w:r>
      <w:r>
        <w:rPr>
          <w:rFonts w:ascii="Times New Roman"/>
          <w:snapToGrid w:val="0"/>
          <w:color w:val="000000" w:themeColor="text1"/>
          <w:spacing w:val="-16"/>
          <w:kern w:val="21"/>
          <w:szCs w:val="21"/>
        </w:rPr>
        <w:fldChar w:fldCharType="separate"/>
      </w:r>
      <w:r>
        <w:rPr>
          <w:rFonts w:hAnsi="宋体" w:cs="宋体" w:hint="eastAsia"/>
          <w:color w:val="000000" w:themeColor="text1"/>
          <w:szCs w:val="21"/>
        </w:rPr>
        <w:t>⑤</w:t>
      </w:r>
      <w:r>
        <w:rPr>
          <w:rFonts w:ascii="Times New Roman"/>
          <w:snapToGrid w:val="0"/>
          <w:color w:val="000000" w:themeColor="text1"/>
          <w:spacing w:val="-16"/>
          <w:kern w:val="21"/>
          <w:szCs w:val="21"/>
        </w:rPr>
        <w:fldChar w:fldCharType="end"/>
      </w:r>
      <w:r>
        <w:rPr>
          <w:rFonts w:ascii="Times New Roman"/>
          <w:snapToGrid w:val="0"/>
          <w:color w:val="000000" w:themeColor="text1"/>
          <w:spacing w:val="-16"/>
          <w:kern w:val="21"/>
          <w:szCs w:val="21"/>
        </w:rPr>
        <w:t>；</w:t>
      </w:r>
      <w:r>
        <w:rPr>
          <w:rFonts w:ascii="Times New Roman"/>
          <w:snapToGrid w:val="0"/>
          <w:color w:val="000000" w:themeColor="text1"/>
          <w:spacing w:val="-6"/>
          <w:kern w:val="21"/>
          <w:szCs w:val="21"/>
        </w:rPr>
        <w:fldChar w:fldCharType="begin"/>
      </w:r>
      <w:r>
        <w:rPr>
          <w:rFonts w:ascii="Times New Roman"/>
          <w:snapToGrid w:val="0"/>
          <w:color w:val="000000" w:themeColor="text1"/>
          <w:spacing w:val="-6"/>
          <w:kern w:val="21"/>
          <w:szCs w:val="21"/>
        </w:rPr>
        <w:instrText xml:space="preserve"> = 7 \* GB3 \* MERGEFORMAT </w:instrText>
      </w:r>
      <w:r>
        <w:rPr>
          <w:rFonts w:ascii="Times New Roman"/>
          <w:snapToGrid w:val="0"/>
          <w:color w:val="000000" w:themeColor="text1"/>
          <w:spacing w:val="-6"/>
          <w:kern w:val="21"/>
          <w:szCs w:val="21"/>
        </w:rPr>
        <w:fldChar w:fldCharType="separate"/>
      </w:r>
      <w:r>
        <w:rPr>
          <w:rFonts w:hAnsi="宋体" w:cs="宋体" w:hint="eastAsia"/>
          <w:color w:val="000000" w:themeColor="text1"/>
          <w:szCs w:val="21"/>
        </w:rPr>
        <w:t>⑦</w:t>
      </w:r>
      <w:r>
        <w:rPr>
          <w:rFonts w:ascii="Times New Roman"/>
          <w:snapToGrid w:val="0"/>
          <w:color w:val="000000" w:themeColor="text1"/>
          <w:spacing w:val="-6"/>
          <w:kern w:val="21"/>
          <w:szCs w:val="21"/>
        </w:rPr>
        <w:fldChar w:fldCharType="end"/>
      </w:r>
      <w:r>
        <w:rPr>
          <w:rFonts w:ascii="Times New Roman"/>
          <w:snapToGrid w:val="0"/>
          <w:color w:val="000000" w:themeColor="text1"/>
          <w:spacing w:val="-6"/>
          <w:kern w:val="21"/>
          <w:szCs w:val="21"/>
        </w:rPr>
        <w:t>=</w:t>
      </w:r>
      <w:r>
        <w:rPr>
          <w:rFonts w:ascii="Times New Roman"/>
          <w:snapToGrid w:val="0"/>
          <w:color w:val="000000" w:themeColor="text1"/>
          <w:spacing w:val="-16"/>
          <w:kern w:val="21"/>
          <w:szCs w:val="21"/>
        </w:rPr>
        <w:fldChar w:fldCharType="begin"/>
      </w:r>
      <w:r>
        <w:rPr>
          <w:rFonts w:ascii="Times New Roman"/>
          <w:snapToGrid w:val="0"/>
          <w:color w:val="000000" w:themeColor="text1"/>
          <w:spacing w:val="-16"/>
          <w:kern w:val="21"/>
          <w:szCs w:val="21"/>
        </w:rPr>
        <w:instrText xml:space="preserve"> = 6 \* GB3 \* MERGEFORMAT </w:instrText>
      </w:r>
      <w:r>
        <w:rPr>
          <w:rFonts w:ascii="Times New Roman"/>
          <w:snapToGrid w:val="0"/>
          <w:color w:val="000000" w:themeColor="text1"/>
          <w:spacing w:val="-16"/>
          <w:kern w:val="21"/>
          <w:szCs w:val="21"/>
        </w:rPr>
        <w:fldChar w:fldCharType="separate"/>
      </w:r>
      <w:r>
        <w:rPr>
          <w:rFonts w:hAnsi="宋体" w:cs="宋体" w:hint="eastAsia"/>
          <w:color w:val="000000" w:themeColor="text1"/>
          <w:szCs w:val="21"/>
        </w:rPr>
        <w:t>⑥</w:t>
      </w:r>
      <w:r>
        <w:rPr>
          <w:rFonts w:ascii="Times New Roman"/>
          <w:snapToGrid w:val="0"/>
          <w:color w:val="000000" w:themeColor="text1"/>
          <w:spacing w:val="-16"/>
          <w:kern w:val="21"/>
          <w:szCs w:val="21"/>
        </w:rPr>
        <w:fldChar w:fldCharType="end"/>
      </w:r>
      <w:r>
        <w:rPr>
          <w:rFonts w:ascii="Times New Roman"/>
          <w:snapToGrid w:val="0"/>
          <w:color w:val="000000" w:themeColor="text1"/>
          <w:spacing w:val="-16"/>
          <w:kern w:val="21"/>
          <w:szCs w:val="21"/>
        </w:rPr>
        <w:t>-</w:t>
      </w:r>
      <w:r>
        <w:rPr>
          <w:rFonts w:ascii="Times New Roman"/>
          <w:snapToGrid w:val="0"/>
          <w:color w:val="000000" w:themeColor="text1"/>
          <w:spacing w:val="-6"/>
          <w:kern w:val="21"/>
          <w:szCs w:val="21"/>
        </w:rPr>
        <w:fldChar w:fldCharType="begin"/>
      </w:r>
      <w:r>
        <w:rPr>
          <w:rFonts w:ascii="Times New Roman"/>
          <w:snapToGrid w:val="0"/>
          <w:color w:val="000000" w:themeColor="text1"/>
          <w:spacing w:val="-6"/>
          <w:kern w:val="21"/>
          <w:szCs w:val="21"/>
        </w:rPr>
        <w:instrText xml:space="preserve"> = 1 \* GB3 \* MERGEFORMAT </w:instrText>
      </w:r>
      <w:r>
        <w:rPr>
          <w:rFonts w:ascii="Times New Roman"/>
          <w:snapToGrid w:val="0"/>
          <w:color w:val="000000" w:themeColor="text1"/>
          <w:spacing w:val="-6"/>
          <w:kern w:val="21"/>
          <w:szCs w:val="21"/>
        </w:rPr>
        <w:fldChar w:fldCharType="separate"/>
      </w:r>
      <w:r>
        <w:rPr>
          <w:rFonts w:hAnsi="宋体" w:cs="宋体" w:hint="eastAsia"/>
          <w:color w:val="000000" w:themeColor="text1"/>
          <w:szCs w:val="21"/>
        </w:rPr>
        <w:t>①</w:t>
      </w:r>
      <w:r>
        <w:rPr>
          <w:rFonts w:ascii="Times New Roman"/>
          <w:snapToGrid w:val="0"/>
          <w:color w:val="000000" w:themeColor="text1"/>
          <w:spacing w:val="-6"/>
          <w:kern w:val="21"/>
          <w:szCs w:val="21"/>
        </w:rPr>
        <w:fldChar w:fldCharType="end"/>
      </w:r>
    </w:p>
    <w:p w:rsidR="00706C00" w:rsidRDefault="00706C00">
      <w:pPr>
        <w:rPr>
          <w:color w:val="000000" w:themeColor="text1"/>
        </w:rPr>
        <w:sectPr w:rsidR="00706C00">
          <w:footerReference w:type="default" r:id="rId21"/>
          <w:pgSz w:w="16838" w:h="11906" w:orient="landscape"/>
          <w:pgMar w:top="1134" w:right="1134" w:bottom="1134" w:left="1134" w:header="851" w:footer="851" w:gutter="0"/>
          <w:cols w:space="720"/>
          <w:docGrid w:linePitch="312"/>
        </w:sectPr>
      </w:pPr>
    </w:p>
    <w:p w:rsidR="00706C00" w:rsidRDefault="004B3C4D">
      <w:pPr>
        <w:spacing w:line="400" w:lineRule="exact"/>
        <w:rPr>
          <w:b/>
          <w:bCs/>
          <w:color w:val="000000" w:themeColor="text1"/>
          <w:sz w:val="24"/>
          <w:szCs w:val="32"/>
        </w:rPr>
      </w:pPr>
      <w:r>
        <w:rPr>
          <w:rFonts w:hint="eastAsia"/>
          <w:b/>
          <w:bCs/>
          <w:color w:val="000000" w:themeColor="text1"/>
          <w:sz w:val="24"/>
          <w:szCs w:val="32"/>
        </w:rPr>
        <w:lastRenderedPageBreak/>
        <w:t>附图：</w:t>
      </w:r>
    </w:p>
    <w:p w:rsidR="00E924F0" w:rsidRDefault="00E924F0" w:rsidP="00E924F0">
      <w:pPr>
        <w:spacing w:line="480" w:lineRule="exact"/>
        <w:rPr>
          <w:noProof/>
          <w:color w:val="000000" w:themeColor="text1"/>
          <w:sz w:val="24"/>
          <w:szCs w:val="32"/>
        </w:rPr>
      </w:pPr>
      <w:r>
        <w:rPr>
          <w:rFonts w:hint="eastAsia"/>
          <w:noProof/>
          <w:color w:val="000000" w:themeColor="text1"/>
          <w:sz w:val="24"/>
          <w:szCs w:val="32"/>
        </w:rPr>
        <w:t>附图</w:t>
      </w:r>
      <w:r>
        <w:rPr>
          <w:rFonts w:hint="eastAsia"/>
          <w:noProof/>
          <w:color w:val="000000" w:themeColor="text1"/>
          <w:sz w:val="24"/>
          <w:szCs w:val="32"/>
        </w:rPr>
        <w:t xml:space="preserve">1  </w:t>
      </w:r>
      <w:r>
        <w:rPr>
          <w:rFonts w:hint="eastAsia"/>
          <w:noProof/>
          <w:color w:val="000000" w:themeColor="text1"/>
          <w:sz w:val="24"/>
          <w:szCs w:val="32"/>
        </w:rPr>
        <w:t>项目地理位置图</w:t>
      </w:r>
    </w:p>
    <w:p w:rsidR="00E924F0" w:rsidRDefault="00E924F0" w:rsidP="00E924F0">
      <w:pPr>
        <w:spacing w:line="480" w:lineRule="exact"/>
        <w:rPr>
          <w:noProof/>
          <w:color w:val="000000" w:themeColor="text1"/>
          <w:sz w:val="24"/>
          <w:szCs w:val="32"/>
        </w:rPr>
      </w:pPr>
      <w:r>
        <w:rPr>
          <w:rFonts w:hint="eastAsia"/>
          <w:noProof/>
          <w:color w:val="000000" w:themeColor="text1"/>
          <w:sz w:val="24"/>
          <w:szCs w:val="32"/>
        </w:rPr>
        <w:t>附图</w:t>
      </w:r>
      <w:r>
        <w:rPr>
          <w:rFonts w:hint="eastAsia"/>
          <w:noProof/>
          <w:color w:val="000000" w:themeColor="text1"/>
          <w:sz w:val="24"/>
          <w:szCs w:val="32"/>
        </w:rPr>
        <w:t xml:space="preserve">2  </w:t>
      </w:r>
      <w:r>
        <w:rPr>
          <w:rFonts w:hint="eastAsia"/>
          <w:noProof/>
          <w:color w:val="000000" w:themeColor="text1"/>
          <w:sz w:val="24"/>
          <w:szCs w:val="32"/>
        </w:rPr>
        <w:t>项目选址与承德市环境管控单元图位置关系示意图</w:t>
      </w:r>
    </w:p>
    <w:p w:rsidR="00E924F0" w:rsidRDefault="00E924F0" w:rsidP="00E924F0">
      <w:pPr>
        <w:spacing w:line="480" w:lineRule="exact"/>
        <w:rPr>
          <w:noProof/>
          <w:color w:val="000000" w:themeColor="text1"/>
          <w:sz w:val="24"/>
          <w:szCs w:val="32"/>
        </w:rPr>
      </w:pPr>
      <w:r>
        <w:rPr>
          <w:rFonts w:hint="eastAsia"/>
          <w:noProof/>
          <w:color w:val="000000" w:themeColor="text1"/>
          <w:sz w:val="24"/>
          <w:szCs w:val="32"/>
        </w:rPr>
        <w:t>附图</w:t>
      </w:r>
      <w:r>
        <w:rPr>
          <w:rFonts w:hint="eastAsia"/>
          <w:noProof/>
          <w:color w:val="000000" w:themeColor="text1"/>
          <w:sz w:val="24"/>
          <w:szCs w:val="32"/>
        </w:rPr>
        <w:t xml:space="preserve">3  </w:t>
      </w:r>
      <w:r>
        <w:rPr>
          <w:rFonts w:hint="eastAsia"/>
          <w:noProof/>
          <w:color w:val="000000" w:themeColor="text1"/>
          <w:sz w:val="24"/>
          <w:szCs w:val="32"/>
        </w:rPr>
        <w:t>项目与生态红线关系图</w:t>
      </w:r>
    </w:p>
    <w:p w:rsidR="00E924F0" w:rsidRDefault="00E924F0" w:rsidP="00E924F0">
      <w:pPr>
        <w:spacing w:line="480" w:lineRule="exact"/>
        <w:rPr>
          <w:noProof/>
          <w:color w:val="000000" w:themeColor="text1"/>
          <w:sz w:val="24"/>
          <w:szCs w:val="32"/>
        </w:rPr>
      </w:pPr>
      <w:r>
        <w:rPr>
          <w:rFonts w:hint="eastAsia"/>
          <w:noProof/>
          <w:color w:val="000000" w:themeColor="text1"/>
          <w:sz w:val="24"/>
          <w:szCs w:val="32"/>
        </w:rPr>
        <w:t>附图</w:t>
      </w:r>
      <w:r>
        <w:rPr>
          <w:rFonts w:hint="eastAsia"/>
          <w:noProof/>
          <w:color w:val="000000" w:themeColor="text1"/>
          <w:sz w:val="24"/>
          <w:szCs w:val="32"/>
        </w:rPr>
        <w:t xml:space="preserve">4  </w:t>
      </w:r>
      <w:r>
        <w:rPr>
          <w:rFonts w:hint="eastAsia"/>
          <w:noProof/>
          <w:color w:val="000000" w:themeColor="text1"/>
          <w:sz w:val="24"/>
          <w:szCs w:val="32"/>
        </w:rPr>
        <w:t>项目周边关系图</w:t>
      </w:r>
    </w:p>
    <w:p w:rsidR="00E924F0" w:rsidRDefault="00E924F0" w:rsidP="00E924F0">
      <w:pPr>
        <w:spacing w:line="480" w:lineRule="exact"/>
        <w:rPr>
          <w:noProof/>
          <w:color w:val="000000" w:themeColor="text1"/>
          <w:sz w:val="24"/>
          <w:szCs w:val="32"/>
        </w:rPr>
      </w:pPr>
      <w:r>
        <w:rPr>
          <w:rFonts w:hint="eastAsia"/>
          <w:noProof/>
          <w:color w:val="000000" w:themeColor="text1"/>
          <w:sz w:val="24"/>
          <w:szCs w:val="32"/>
        </w:rPr>
        <w:t>附图</w:t>
      </w:r>
      <w:r>
        <w:rPr>
          <w:rFonts w:hint="eastAsia"/>
          <w:noProof/>
          <w:color w:val="000000" w:themeColor="text1"/>
          <w:sz w:val="24"/>
          <w:szCs w:val="32"/>
        </w:rPr>
        <w:t>5  220kV</w:t>
      </w:r>
      <w:r>
        <w:rPr>
          <w:rFonts w:hint="eastAsia"/>
          <w:noProof/>
          <w:color w:val="000000" w:themeColor="text1"/>
          <w:sz w:val="24"/>
          <w:szCs w:val="32"/>
        </w:rPr>
        <w:t>升压站平面布置图</w:t>
      </w:r>
    </w:p>
    <w:p w:rsidR="00E924F0" w:rsidRDefault="00E924F0" w:rsidP="00E924F0">
      <w:pPr>
        <w:spacing w:line="480" w:lineRule="exact"/>
        <w:rPr>
          <w:noProof/>
          <w:color w:val="000000" w:themeColor="text1"/>
          <w:sz w:val="24"/>
          <w:szCs w:val="32"/>
        </w:rPr>
      </w:pPr>
      <w:r>
        <w:rPr>
          <w:rFonts w:hint="eastAsia"/>
          <w:noProof/>
          <w:color w:val="000000" w:themeColor="text1"/>
          <w:sz w:val="24"/>
          <w:szCs w:val="32"/>
        </w:rPr>
        <w:t>附图</w:t>
      </w:r>
      <w:r>
        <w:rPr>
          <w:rFonts w:hint="eastAsia"/>
          <w:noProof/>
          <w:color w:val="000000" w:themeColor="text1"/>
          <w:sz w:val="24"/>
          <w:szCs w:val="32"/>
        </w:rPr>
        <w:t xml:space="preserve">6  </w:t>
      </w:r>
      <w:r>
        <w:rPr>
          <w:rFonts w:hint="eastAsia"/>
          <w:noProof/>
          <w:color w:val="000000" w:themeColor="text1"/>
          <w:sz w:val="24"/>
          <w:szCs w:val="32"/>
        </w:rPr>
        <w:t>监测点位布置图</w:t>
      </w:r>
    </w:p>
    <w:p w:rsidR="00E924F0" w:rsidRDefault="00E924F0" w:rsidP="00E924F0">
      <w:pPr>
        <w:spacing w:line="480" w:lineRule="exact"/>
        <w:rPr>
          <w:noProof/>
          <w:color w:val="000000" w:themeColor="text1"/>
          <w:sz w:val="24"/>
          <w:szCs w:val="32"/>
        </w:rPr>
      </w:pPr>
      <w:r>
        <w:rPr>
          <w:rFonts w:hint="eastAsia"/>
          <w:noProof/>
          <w:color w:val="000000" w:themeColor="text1"/>
          <w:sz w:val="24"/>
          <w:szCs w:val="32"/>
        </w:rPr>
        <w:t>附图</w:t>
      </w:r>
      <w:r>
        <w:rPr>
          <w:noProof/>
          <w:color w:val="000000" w:themeColor="text1"/>
          <w:sz w:val="24"/>
          <w:szCs w:val="32"/>
        </w:rPr>
        <w:t>7</w:t>
      </w:r>
      <w:r>
        <w:rPr>
          <w:rFonts w:hint="eastAsia"/>
          <w:noProof/>
          <w:color w:val="000000" w:themeColor="text1"/>
          <w:sz w:val="24"/>
          <w:szCs w:val="32"/>
        </w:rPr>
        <w:t xml:space="preserve">  </w:t>
      </w:r>
      <w:r>
        <w:rPr>
          <w:rFonts w:hint="eastAsia"/>
          <w:noProof/>
          <w:color w:val="000000" w:themeColor="text1"/>
          <w:sz w:val="24"/>
          <w:szCs w:val="32"/>
        </w:rPr>
        <w:t>典型保护措施设计图</w:t>
      </w:r>
    </w:p>
    <w:p w:rsidR="00E924F0" w:rsidRPr="003D769C" w:rsidRDefault="00E924F0" w:rsidP="00E924F0">
      <w:pPr>
        <w:spacing w:line="480" w:lineRule="exact"/>
        <w:rPr>
          <w:noProof/>
          <w:color w:val="000000" w:themeColor="text1"/>
          <w:sz w:val="24"/>
          <w:szCs w:val="32"/>
        </w:rPr>
      </w:pPr>
      <w:r>
        <w:rPr>
          <w:rFonts w:hint="eastAsia"/>
          <w:noProof/>
          <w:color w:val="000000" w:themeColor="text1"/>
          <w:sz w:val="24"/>
          <w:szCs w:val="32"/>
        </w:rPr>
        <w:t>附图</w:t>
      </w:r>
      <w:r>
        <w:rPr>
          <w:noProof/>
          <w:color w:val="000000" w:themeColor="text1"/>
          <w:sz w:val="24"/>
          <w:szCs w:val="32"/>
        </w:rPr>
        <w:t>8</w:t>
      </w:r>
      <w:r>
        <w:rPr>
          <w:rFonts w:hint="eastAsia"/>
          <w:noProof/>
          <w:color w:val="000000" w:themeColor="text1"/>
          <w:sz w:val="24"/>
          <w:szCs w:val="32"/>
        </w:rPr>
        <w:t xml:space="preserve"> </w:t>
      </w:r>
      <w:r>
        <w:rPr>
          <w:rFonts w:hint="eastAsia"/>
          <w:noProof/>
          <w:color w:val="000000" w:themeColor="text1"/>
          <w:sz w:val="24"/>
          <w:szCs w:val="32"/>
        </w:rPr>
        <w:t>类比升压站平面布局图</w:t>
      </w:r>
    </w:p>
    <w:p w:rsidR="00E924F0" w:rsidRDefault="00E924F0" w:rsidP="00E924F0">
      <w:pPr>
        <w:spacing w:line="480" w:lineRule="exact"/>
        <w:rPr>
          <w:b/>
          <w:bCs/>
          <w:noProof/>
          <w:color w:val="000000" w:themeColor="text1"/>
          <w:sz w:val="24"/>
          <w:szCs w:val="32"/>
        </w:rPr>
      </w:pPr>
      <w:r>
        <w:rPr>
          <w:rFonts w:hint="eastAsia"/>
          <w:b/>
          <w:bCs/>
          <w:noProof/>
          <w:color w:val="000000" w:themeColor="text1"/>
          <w:sz w:val="24"/>
          <w:szCs w:val="32"/>
        </w:rPr>
        <w:t>附件：</w:t>
      </w:r>
    </w:p>
    <w:p w:rsidR="00E924F0" w:rsidRDefault="00E924F0" w:rsidP="00E924F0">
      <w:pPr>
        <w:spacing w:line="480" w:lineRule="exact"/>
        <w:rPr>
          <w:noProof/>
          <w:color w:val="000000" w:themeColor="text1"/>
          <w:sz w:val="24"/>
          <w:szCs w:val="32"/>
        </w:rPr>
      </w:pPr>
      <w:r>
        <w:rPr>
          <w:rFonts w:hint="eastAsia"/>
          <w:noProof/>
          <w:color w:val="000000" w:themeColor="text1"/>
          <w:sz w:val="24"/>
          <w:szCs w:val="32"/>
        </w:rPr>
        <w:t>附件</w:t>
      </w:r>
      <w:r>
        <w:rPr>
          <w:rFonts w:hint="eastAsia"/>
          <w:noProof/>
          <w:color w:val="000000" w:themeColor="text1"/>
          <w:sz w:val="24"/>
          <w:szCs w:val="32"/>
        </w:rPr>
        <w:t xml:space="preserve">1  </w:t>
      </w:r>
      <w:r>
        <w:rPr>
          <w:rFonts w:hint="eastAsia"/>
          <w:noProof/>
          <w:color w:val="000000" w:themeColor="text1"/>
          <w:sz w:val="24"/>
          <w:szCs w:val="32"/>
        </w:rPr>
        <w:t>委托书、承诺书</w:t>
      </w:r>
    </w:p>
    <w:p w:rsidR="00E924F0" w:rsidRDefault="00E924F0" w:rsidP="00E924F0">
      <w:pPr>
        <w:spacing w:line="480" w:lineRule="exact"/>
        <w:rPr>
          <w:noProof/>
          <w:color w:val="000000" w:themeColor="text1"/>
          <w:sz w:val="24"/>
          <w:szCs w:val="32"/>
        </w:rPr>
      </w:pPr>
      <w:r>
        <w:rPr>
          <w:rFonts w:hint="eastAsia"/>
          <w:noProof/>
          <w:color w:val="000000" w:themeColor="text1"/>
          <w:sz w:val="24"/>
          <w:szCs w:val="32"/>
        </w:rPr>
        <w:t>附件</w:t>
      </w:r>
      <w:r>
        <w:rPr>
          <w:rFonts w:hint="eastAsia"/>
          <w:noProof/>
          <w:color w:val="000000" w:themeColor="text1"/>
          <w:sz w:val="24"/>
          <w:szCs w:val="32"/>
        </w:rPr>
        <w:t xml:space="preserve">2  </w:t>
      </w:r>
      <w:r>
        <w:rPr>
          <w:rFonts w:hint="eastAsia"/>
          <w:noProof/>
          <w:color w:val="000000" w:themeColor="text1"/>
          <w:sz w:val="24"/>
          <w:szCs w:val="32"/>
        </w:rPr>
        <w:t>项目核准的批复</w:t>
      </w:r>
    </w:p>
    <w:p w:rsidR="00E924F0" w:rsidRDefault="00E924F0" w:rsidP="00E924F0">
      <w:pPr>
        <w:spacing w:line="480" w:lineRule="exact"/>
        <w:rPr>
          <w:noProof/>
          <w:color w:val="000000" w:themeColor="text1"/>
          <w:sz w:val="24"/>
          <w:szCs w:val="32"/>
        </w:rPr>
      </w:pPr>
      <w:r>
        <w:rPr>
          <w:rFonts w:hint="eastAsia"/>
          <w:noProof/>
          <w:color w:val="000000" w:themeColor="text1"/>
          <w:sz w:val="24"/>
          <w:szCs w:val="32"/>
        </w:rPr>
        <w:t>附件</w:t>
      </w:r>
      <w:r>
        <w:rPr>
          <w:rFonts w:hint="eastAsia"/>
          <w:noProof/>
          <w:color w:val="000000" w:themeColor="text1"/>
          <w:sz w:val="24"/>
          <w:szCs w:val="32"/>
        </w:rPr>
        <w:t xml:space="preserve">3  </w:t>
      </w:r>
      <w:r>
        <w:rPr>
          <w:rFonts w:hint="eastAsia"/>
          <w:noProof/>
          <w:color w:val="000000" w:themeColor="text1"/>
          <w:sz w:val="24"/>
          <w:szCs w:val="32"/>
        </w:rPr>
        <w:t>选址意见书</w:t>
      </w:r>
    </w:p>
    <w:p w:rsidR="00E924F0" w:rsidRDefault="00E924F0" w:rsidP="00E924F0">
      <w:pPr>
        <w:spacing w:line="480" w:lineRule="exact"/>
        <w:rPr>
          <w:noProof/>
          <w:color w:val="000000" w:themeColor="text1"/>
          <w:sz w:val="24"/>
          <w:szCs w:val="32"/>
        </w:rPr>
      </w:pPr>
      <w:r>
        <w:rPr>
          <w:rFonts w:hint="eastAsia"/>
          <w:noProof/>
          <w:color w:val="000000" w:themeColor="text1"/>
          <w:sz w:val="24"/>
          <w:szCs w:val="32"/>
        </w:rPr>
        <w:t>附件</w:t>
      </w:r>
      <w:r>
        <w:rPr>
          <w:rFonts w:hint="eastAsia"/>
          <w:noProof/>
          <w:color w:val="000000" w:themeColor="text1"/>
          <w:sz w:val="24"/>
          <w:szCs w:val="32"/>
        </w:rPr>
        <w:t xml:space="preserve">4  </w:t>
      </w:r>
      <w:r>
        <w:rPr>
          <w:rFonts w:hint="eastAsia"/>
          <w:noProof/>
          <w:color w:val="000000" w:themeColor="text1"/>
          <w:sz w:val="24"/>
          <w:szCs w:val="32"/>
        </w:rPr>
        <w:t>主体环评审批意见</w:t>
      </w:r>
    </w:p>
    <w:p w:rsidR="00E924F0" w:rsidRDefault="00E924F0" w:rsidP="00E924F0">
      <w:pPr>
        <w:spacing w:line="480" w:lineRule="exact"/>
        <w:rPr>
          <w:noProof/>
          <w:color w:val="000000" w:themeColor="text1"/>
          <w:sz w:val="24"/>
          <w:szCs w:val="32"/>
        </w:rPr>
      </w:pPr>
      <w:r>
        <w:rPr>
          <w:rFonts w:hint="eastAsia"/>
          <w:noProof/>
          <w:color w:val="000000" w:themeColor="text1"/>
          <w:sz w:val="24"/>
          <w:szCs w:val="32"/>
        </w:rPr>
        <w:t>附件</w:t>
      </w:r>
      <w:r>
        <w:rPr>
          <w:rFonts w:hint="eastAsia"/>
          <w:noProof/>
          <w:color w:val="000000" w:themeColor="text1"/>
          <w:sz w:val="24"/>
          <w:szCs w:val="32"/>
        </w:rPr>
        <w:t xml:space="preserve">5  </w:t>
      </w:r>
      <w:r>
        <w:rPr>
          <w:rFonts w:hint="eastAsia"/>
          <w:noProof/>
          <w:color w:val="000000" w:themeColor="text1"/>
          <w:sz w:val="24"/>
          <w:szCs w:val="32"/>
        </w:rPr>
        <w:t>丰宁满族自治县自然资源和规划局关于项目用地是否涉及生态保护红线的情况说明</w:t>
      </w:r>
    </w:p>
    <w:p w:rsidR="00E924F0" w:rsidRDefault="00E924F0" w:rsidP="00E924F0">
      <w:pPr>
        <w:spacing w:line="480" w:lineRule="exact"/>
        <w:rPr>
          <w:b/>
          <w:bCs/>
          <w:noProof/>
          <w:color w:val="000000" w:themeColor="text1"/>
          <w:sz w:val="24"/>
          <w:szCs w:val="32"/>
        </w:rPr>
      </w:pPr>
      <w:r>
        <w:rPr>
          <w:rFonts w:hint="eastAsia"/>
          <w:noProof/>
          <w:color w:val="000000" w:themeColor="text1"/>
          <w:sz w:val="24"/>
          <w:szCs w:val="32"/>
        </w:rPr>
        <w:t>附件</w:t>
      </w:r>
      <w:r>
        <w:rPr>
          <w:rFonts w:hint="eastAsia"/>
          <w:noProof/>
          <w:color w:val="000000" w:themeColor="text1"/>
          <w:sz w:val="24"/>
          <w:szCs w:val="32"/>
        </w:rPr>
        <w:t xml:space="preserve">6  </w:t>
      </w:r>
      <w:r>
        <w:rPr>
          <w:rFonts w:hint="eastAsia"/>
          <w:bCs/>
          <w:noProof/>
          <w:color w:val="000000" w:themeColor="text1"/>
          <w:sz w:val="24"/>
          <w:szCs w:val="32"/>
        </w:rPr>
        <w:t>林业和草原局关于项目地类查询情况说明</w:t>
      </w:r>
    </w:p>
    <w:p w:rsidR="00E924F0" w:rsidRDefault="00E924F0" w:rsidP="00E924F0">
      <w:pPr>
        <w:spacing w:line="480" w:lineRule="exact"/>
        <w:rPr>
          <w:noProof/>
          <w:color w:val="000000" w:themeColor="text1"/>
          <w:sz w:val="24"/>
          <w:szCs w:val="32"/>
        </w:rPr>
      </w:pPr>
      <w:r>
        <w:rPr>
          <w:rFonts w:hint="eastAsia"/>
          <w:noProof/>
          <w:color w:val="000000" w:themeColor="text1"/>
          <w:sz w:val="24"/>
          <w:szCs w:val="32"/>
        </w:rPr>
        <w:t>附件</w:t>
      </w:r>
      <w:r>
        <w:rPr>
          <w:rFonts w:hint="eastAsia"/>
          <w:noProof/>
          <w:color w:val="000000" w:themeColor="text1"/>
          <w:sz w:val="24"/>
          <w:szCs w:val="32"/>
        </w:rPr>
        <w:t xml:space="preserve">7  </w:t>
      </w:r>
      <w:r>
        <w:rPr>
          <w:rFonts w:hint="eastAsia"/>
          <w:noProof/>
          <w:color w:val="000000" w:themeColor="text1"/>
          <w:sz w:val="24"/>
          <w:szCs w:val="32"/>
        </w:rPr>
        <w:t>丰宁满族自治县人民武装部关于项目选址意见的函</w:t>
      </w:r>
    </w:p>
    <w:p w:rsidR="00E924F0" w:rsidRDefault="00E924F0" w:rsidP="00E924F0">
      <w:pPr>
        <w:spacing w:line="480" w:lineRule="exact"/>
        <w:rPr>
          <w:noProof/>
          <w:color w:val="000000" w:themeColor="text1"/>
          <w:sz w:val="24"/>
          <w:szCs w:val="32"/>
        </w:rPr>
      </w:pPr>
      <w:r>
        <w:rPr>
          <w:rFonts w:hint="eastAsia"/>
          <w:noProof/>
          <w:color w:val="000000" w:themeColor="text1"/>
          <w:sz w:val="24"/>
          <w:szCs w:val="32"/>
        </w:rPr>
        <w:t>附件</w:t>
      </w:r>
      <w:r>
        <w:rPr>
          <w:rFonts w:hint="eastAsia"/>
          <w:noProof/>
          <w:color w:val="000000" w:themeColor="text1"/>
          <w:sz w:val="24"/>
          <w:szCs w:val="32"/>
        </w:rPr>
        <w:t xml:space="preserve">8  </w:t>
      </w:r>
      <w:r>
        <w:rPr>
          <w:rFonts w:hint="eastAsia"/>
          <w:noProof/>
          <w:color w:val="000000" w:themeColor="text1"/>
          <w:sz w:val="24"/>
          <w:szCs w:val="32"/>
        </w:rPr>
        <w:t>丰宁满族自治县旅游和文化广电局关于项目选址意见的复函</w:t>
      </w:r>
    </w:p>
    <w:p w:rsidR="00E924F0" w:rsidRDefault="00E924F0" w:rsidP="00E924F0">
      <w:pPr>
        <w:spacing w:line="480" w:lineRule="exact"/>
        <w:rPr>
          <w:noProof/>
          <w:color w:val="000000" w:themeColor="text1"/>
          <w:sz w:val="24"/>
          <w:szCs w:val="32"/>
        </w:rPr>
      </w:pPr>
      <w:r>
        <w:rPr>
          <w:rFonts w:hint="eastAsia"/>
          <w:noProof/>
          <w:color w:val="000000" w:themeColor="text1"/>
          <w:sz w:val="24"/>
          <w:szCs w:val="32"/>
        </w:rPr>
        <w:t>附件</w:t>
      </w:r>
      <w:r>
        <w:rPr>
          <w:rFonts w:hint="eastAsia"/>
          <w:noProof/>
          <w:color w:val="000000" w:themeColor="text1"/>
          <w:sz w:val="24"/>
          <w:szCs w:val="32"/>
        </w:rPr>
        <w:t xml:space="preserve">9  </w:t>
      </w:r>
      <w:r>
        <w:rPr>
          <w:rFonts w:hint="eastAsia"/>
          <w:noProof/>
          <w:color w:val="000000" w:themeColor="text1"/>
          <w:sz w:val="24"/>
          <w:szCs w:val="32"/>
        </w:rPr>
        <w:t>本项目监测报告</w:t>
      </w:r>
    </w:p>
    <w:p w:rsidR="00E924F0" w:rsidRDefault="00E924F0" w:rsidP="00E924F0">
      <w:pPr>
        <w:spacing w:line="480" w:lineRule="exact"/>
        <w:rPr>
          <w:noProof/>
          <w:color w:val="000000" w:themeColor="text1"/>
          <w:sz w:val="24"/>
          <w:szCs w:val="32"/>
        </w:rPr>
      </w:pPr>
      <w:r>
        <w:rPr>
          <w:rFonts w:hint="eastAsia"/>
          <w:noProof/>
          <w:color w:val="000000" w:themeColor="text1"/>
          <w:sz w:val="24"/>
          <w:szCs w:val="32"/>
        </w:rPr>
        <w:t>附件</w:t>
      </w:r>
      <w:r>
        <w:rPr>
          <w:noProof/>
          <w:color w:val="000000" w:themeColor="text1"/>
          <w:sz w:val="24"/>
          <w:szCs w:val="32"/>
        </w:rPr>
        <w:t>10</w:t>
      </w:r>
      <w:r>
        <w:rPr>
          <w:rFonts w:hint="eastAsia"/>
          <w:noProof/>
          <w:color w:val="000000" w:themeColor="text1"/>
          <w:sz w:val="24"/>
          <w:szCs w:val="32"/>
        </w:rPr>
        <w:t xml:space="preserve">  </w:t>
      </w:r>
      <w:r>
        <w:rPr>
          <w:rFonts w:hint="eastAsia"/>
          <w:noProof/>
          <w:color w:val="000000" w:themeColor="text1"/>
          <w:sz w:val="24"/>
          <w:szCs w:val="32"/>
        </w:rPr>
        <w:t>类比检测报告</w:t>
      </w:r>
    </w:p>
    <w:p w:rsidR="00706C00" w:rsidRPr="00E924F0" w:rsidRDefault="00706C00" w:rsidP="00E924F0">
      <w:pPr>
        <w:spacing w:line="400" w:lineRule="exact"/>
        <w:rPr>
          <w:rFonts w:ascii="宋体" w:hAnsi="宋体"/>
          <w:color w:val="000000" w:themeColor="text1"/>
        </w:rPr>
      </w:pPr>
    </w:p>
    <w:sectPr w:rsidR="00706C00" w:rsidRPr="00E924F0">
      <w:footerReference w:type="default" r:id="rId22"/>
      <w:pgSz w:w="11906" w:h="16838"/>
      <w:pgMar w:top="1134" w:right="1134" w:bottom="1134" w:left="1134" w:header="851" w:footer="851" w:gutter="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60DE" w:rsidRDefault="00BD60DE">
      <w:r>
        <w:separator/>
      </w:r>
    </w:p>
  </w:endnote>
  <w:endnote w:type="continuationSeparator" w:id="0">
    <w:p w:rsidR="00BD60DE" w:rsidRDefault="00BD60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宋体"/>
    <w:charset w:val="86"/>
    <w:family w:val="auto"/>
    <w:pitch w:val="default"/>
    <w:sig w:usb0="00000000" w:usb1="00000000" w:usb2="00000010" w:usb3="00000000" w:csb0="00040000" w:csb1="00000000"/>
  </w:font>
  <w:font w:name="仿宋_GB2312">
    <w:altName w:val="仿宋"/>
    <w:charset w:val="86"/>
    <w:family w:val="modern"/>
    <w:pitch w:val="default"/>
    <w:sig w:usb0="00000000" w:usb1="0000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4F0" w:rsidRDefault="00E924F0">
    <w:pPr>
      <w:pStyle w:val="aa"/>
      <w:tabs>
        <w:tab w:val="center" w:pos="4153"/>
        <w:tab w:val="right" w:pos="8306"/>
      </w:tabs>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4F0" w:rsidRDefault="00E924F0">
    <w:pPr>
      <w:pStyle w:val="aa"/>
      <w:tabs>
        <w:tab w:val="center" w:pos="4153"/>
        <w:tab w:val="right" w:pos="8306"/>
      </w:tabs>
      <w:jc w:val="center"/>
    </w:pPr>
    <w:r>
      <w:fldChar w:fldCharType="begin"/>
    </w:r>
    <w:r>
      <w:instrText>PAGE   \* MERGEFORMAT</w:instrText>
    </w:r>
    <w:r>
      <w:fldChar w:fldCharType="separate"/>
    </w:r>
    <w:r w:rsidR="007261B1" w:rsidRPr="007261B1">
      <w:rPr>
        <w:noProof/>
        <w:lang w:val="zh-CN"/>
      </w:rPr>
      <w:t>42</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4F0" w:rsidRDefault="00E924F0">
    <w:pPr>
      <w:pStyle w:val="aa"/>
      <w:tabs>
        <w:tab w:val="center" w:pos="4153"/>
        <w:tab w:val="right" w:pos="8306"/>
      </w:tabs>
      <w:jc w:val="center"/>
    </w:pPr>
    <w:r>
      <w:fldChar w:fldCharType="begin"/>
    </w:r>
    <w:r>
      <w:instrText>PAGE   \* MERGEFORMAT</w:instrText>
    </w:r>
    <w:r>
      <w:fldChar w:fldCharType="separate"/>
    </w:r>
    <w:r w:rsidR="007261B1" w:rsidRPr="007261B1">
      <w:rPr>
        <w:noProof/>
        <w:lang w:val="zh-CN"/>
      </w:rPr>
      <w:t>43</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4F0" w:rsidRDefault="00E924F0">
    <w:pPr>
      <w:pStyle w:val="aa"/>
      <w:tabs>
        <w:tab w:val="center" w:pos="4153"/>
        <w:tab w:val="right" w:pos="8306"/>
      </w:tabs>
      <w:jc w:val="center"/>
    </w:pPr>
    <w:r>
      <w:fldChar w:fldCharType="begin"/>
    </w:r>
    <w:r>
      <w:instrText>PAGE   \* MERGEFORMAT</w:instrText>
    </w:r>
    <w:r>
      <w:fldChar w:fldCharType="separate"/>
    </w:r>
    <w:r w:rsidR="007261B1" w:rsidRPr="007261B1">
      <w:rPr>
        <w:noProof/>
        <w:lang w:val="zh-CN"/>
      </w:rPr>
      <w:t>44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60DE" w:rsidRDefault="00BD60DE">
      <w:r>
        <w:separator/>
      </w:r>
    </w:p>
  </w:footnote>
  <w:footnote w:type="continuationSeparator" w:id="0">
    <w:p w:rsidR="00BD60DE" w:rsidRDefault="00BD60D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9F3BC7E"/>
    <w:multiLevelType w:val="singleLevel"/>
    <w:tmpl w:val="39F3BC7E"/>
    <w:lvl w:ilvl="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displayHorizontalDrawingGridEvery w:val="0"/>
  <w:displayVerticalDrawingGridEvery w:val="2"/>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kwNzA0ODY4MWRiNTdjMThmMmQzMTE5MmFlNDI0OWUifQ=="/>
  </w:docVars>
  <w:rsids>
    <w:rsidRoot w:val="00172A27"/>
    <w:rsid w:val="000021AE"/>
    <w:rsid w:val="000048ED"/>
    <w:rsid w:val="00005B64"/>
    <w:rsid w:val="000060B3"/>
    <w:rsid w:val="0001100D"/>
    <w:rsid w:val="00012962"/>
    <w:rsid w:val="00013116"/>
    <w:rsid w:val="00013325"/>
    <w:rsid w:val="00013A7D"/>
    <w:rsid w:val="00014211"/>
    <w:rsid w:val="0001592B"/>
    <w:rsid w:val="00015E8F"/>
    <w:rsid w:val="00022E11"/>
    <w:rsid w:val="0002346A"/>
    <w:rsid w:val="00023B11"/>
    <w:rsid w:val="00025A3E"/>
    <w:rsid w:val="0002753C"/>
    <w:rsid w:val="000303F2"/>
    <w:rsid w:val="00031DAA"/>
    <w:rsid w:val="000327E3"/>
    <w:rsid w:val="00032BBB"/>
    <w:rsid w:val="0003312D"/>
    <w:rsid w:val="000338F7"/>
    <w:rsid w:val="000347CE"/>
    <w:rsid w:val="0003572A"/>
    <w:rsid w:val="000360F2"/>
    <w:rsid w:val="00036B54"/>
    <w:rsid w:val="0004049A"/>
    <w:rsid w:val="00041375"/>
    <w:rsid w:val="000422A7"/>
    <w:rsid w:val="000425EA"/>
    <w:rsid w:val="000427A9"/>
    <w:rsid w:val="00043366"/>
    <w:rsid w:val="0004364B"/>
    <w:rsid w:val="00043F54"/>
    <w:rsid w:val="0004412A"/>
    <w:rsid w:val="00044856"/>
    <w:rsid w:val="000458B6"/>
    <w:rsid w:val="00047625"/>
    <w:rsid w:val="00047AD5"/>
    <w:rsid w:val="00047C89"/>
    <w:rsid w:val="00052072"/>
    <w:rsid w:val="00052CFD"/>
    <w:rsid w:val="0005317C"/>
    <w:rsid w:val="000535FA"/>
    <w:rsid w:val="00053D4B"/>
    <w:rsid w:val="00053EE5"/>
    <w:rsid w:val="00054524"/>
    <w:rsid w:val="000557A0"/>
    <w:rsid w:val="00057D14"/>
    <w:rsid w:val="00061233"/>
    <w:rsid w:val="00061B1F"/>
    <w:rsid w:val="000620A3"/>
    <w:rsid w:val="0006361B"/>
    <w:rsid w:val="0006457F"/>
    <w:rsid w:val="00067295"/>
    <w:rsid w:val="000672B7"/>
    <w:rsid w:val="00070A9E"/>
    <w:rsid w:val="00071224"/>
    <w:rsid w:val="00071276"/>
    <w:rsid w:val="00071C7A"/>
    <w:rsid w:val="0007277F"/>
    <w:rsid w:val="000733C4"/>
    <w:rsid w:val="00073B87"/>
    <w:rsid w:val="000744D0"/>
    <w:rsid w:val="00074783"/>
    <w:rsid w:val="00076819"/>
    <w:rsid w:val="00076C4B"/>
    <w:rsid w:val="00077571"/>
    <w:rsid w:val="0008070B"/>
    <w:rsid w:val="000810AC"/>
    <w:rsid w:val="00081A02"/>
    <w:rsid w:val="00082231"/>
    <w:rsid w:val="0008325A"/>
    <w:rsid w:val="000833A4"/>
    <w:rsid w:val="00083E3D"/>
    <w:rsid w:val="0008446B"/>
    <w:rsid w:val="000850B1"/>
    <w:rsid w:val="000854EB"/>
    <w:rsid w:val="000870E0"/>
    <w:rsid w:val="000900F1"/>
    <w:rsid w:val="00091231"/>
    <w:rsid w:val="00091B6F"/>
    <w:rsid w:val="0009244A"/>
    <w:rsid w:val="00092D38"/>
    <w:rsid w:val="0009377B"/>
    <w:rsid w:val="00095307"/>
    <w:rsid w:val="0009604E"/>
    <w:rsid w:val="0009646E"/>
    <w:rsid w:val="00096FD4"/>
    <w:rsid w:val="000977B3"/>
    <w:rsid w:val="000A034B"/>
    <w:rsid w:val="000A08CD"/>
    <w:rsid w:val="000A1160"/>
    <w:rsid w:val="000A20C9"/>
    <w:rsid w:val="000A6338"/>
    <w:rsid w:val="000A6817"/>
    <w:rsid w:val="000A69E7"/>
    <w:rsid w:val="000A7062"/>
    <w:rsid w:val="000B058F"/>
    <w:rsid w:val="000B108C"/>
    <w:rsid w:val="000B1DC4"/>
    <w:rsid w:val="000B277C"/>
    <w:rsid w:val="000B2BC4"/>
    <w:rsid w:val="000B3F6A"/>
    <w:rsid w:val="000B4467"/>
    <w:rsid w:val="000B4DB9"/>
    <w:rsid w:val="000B5731"/>
    <w:rsid w:val="000B7541"/>
    <w:rsid w:val="000B75A2"/>
    <w:rsid w:val="000B7609"/>
    <w:rsid w:val="000B7AD5"/>
    <w:rsid w:val="000C09AC"/>
    <w:rsid w:val="000C272F"/>
    <w:rsid w:val="000C3387"/>
    <w:rsid w:val="000C40AE"/>
    <w:rsid w:val="000C4EE3"/>
    <w:rsid w:val="000C510C"/>
    <w:rsid w:val="000C59D0"/>
    <w:rsid w:val="000C5CDF"/>
    <w:rsid w:val="000C5D5B"/>
    <w:rsid w:val="000C68F6"/>
    <w:rsid w:val="000C6AC7"/>
    <w:rsid w:val="000C767F"/>
    <w:rsid w:val="000C7F8F"/>
    <w:rsid w:val="000D111F"/>
    <w:rsid w:val="000D1E1E"/>
    <w:rsid w:val="000D20AB"/>
    <w:rsid w:val="000D28BD"/>
    <w:rsid w:val="000D426F"/>
    <w:rsid w:val="000D5A44"/>
    <w:rsid w:val="000D6836"/>
    <w:rsid w:val="000D7600"/>
    <w:rsid w:val="000E0F61"/>
    <w:rsid w:val="000E1AB8"/>
    <w:rsid w:val="000E1E2A"/>
    <w:rsid w:val="000E200D"/>
    <w:rsid w:val="000E22FB"/>
    <w:rsid w:val="000E3ED2"/>
    <w:rsid w:val="000E5632"/>
    <w:rsid w:val="000E6B6A"/>
    <w:rsid w:val="000F05ED"/>
    <w:rsid w:val="000F15F0"/>
    <w:rsid w:val="000F371B"/>
    <w:rsid w:val="000F3A89"/>
    <w:rsid w:val="000F5726"/>
    <w:rsid w:val="000F5A90"/>
    <w:rsid w:val="000F5E7D"/>
    <w:rsid w:val="000F7EBD"/>
    <w:rsid w:val="0010003C"/>
    <w:rsid w:val="00100AD3"/>
    <w:rsid w:val="001014D5"/>
    <w:rsid w:val="00101E58"/>
    <w:rsid w:val="001032D3"/>
    <w:rsid w:val="00104AF4"/>
    <w:rsid w:val="001054CA"/>
    <w:rsid w:val="00106044"/>
    <w:rsid w:val="00106A7B"/>
    <w:rsid w:val="001076A2"/>
    <w:rsid w:val="00107B08"/>
    <w:rsid w:val="001111BD"/>
    <w:rsid w:val="00111681"/>
    <w:rsid w:val="001122A1"/>
    <w:rsid w:val="001122DE"/>
    <w:rsid w:val="001138DE"/>
    <w:rsid w:val="00113973"/>
    <w:rsid w:val="0011494D"/>
    <w:rsid w:val="00117689"/>
    <w:rsid w:val="00117A2C"/>
    <w:rsid w:val="00120346"/>
    <w:rsid w:val="0012076D"/>
    <w:rsid w:val="001258D7"/>
    <w:rsid w:val="00126BE5"/>
    <w:rsid w:val="001279FF"/>
    <w:rsid w:val="00130734"/>
    <w:rsid w:val="00130BC3"/>
    <w:rsid w:val="00130E37"/>
    <w:rsid w:val="00130F51"/>
    <w:rsid w:val="00131F42"/>
    <w:rsid w:val="0013330A"/>
    <w:rsid w:val="00133FB0"/>
    <w:rsid w:val="001357F1"/>
    <w:rsid w:val="00135B2F"/>
    <w:rsid w:val="00140512"/>
    <w:rsid w:val="00140982"/>
    <w:rsid w:val="00140FA8"/>
    <w:rsid w:val="00141163"/>
    <w:rsid w:val="00141180"/>
    <w:rsid w:val="00141612"/>
    <w:rsid w:val="001421D3"/>
    <w:rsid w:val="00142A6D"/>
    <w:rsid w:val="00142FEB"/>
    <w:rsid w:val="00143A2D"/>
    <w:rsid w:val="00144082"/>
    <w:rsid w:val="00144DE2"/>
    <w:rsid w:val="00145234"/>
    <w:rsid w:val="00145292"/>
    <w:rsid w:val="00145A41"/>
    <w:rsid w:val="00145FFD"/>
    <w:rsid w:val="00146CC1"/>
    <w:rsid w:val="00151675"/>
    <w:rsid w:val="0015197B"/>
    <w:rsid w:val="00151C6D"/>
    <w:rsid w:val="00152257"/>
    <w:rsid w:val="00152DB2"/>
    <w:rsid w:val="0015345A"/>
    <w:rsid w:val="00153FF4"/>
    <w:rsid w:val="00154970"/>
    <w:rsid w:val="00155970"/>
    <w:rsid w:val="00157435"/>
    <w:rsid w:val="001575A1"/>
    <w:rsid w:val="0016048B"/>
    <w:rsid w:val="00161452"/>
    <w:rsid w:val="00163097"/>
    <w:rsid w:val="001640CC"/>
    <w:rsid w:val="001649D7"/>
    <w:rsid w:val="00164A0A"/>
    <w:rsid w:val="00165530"/>
    <w:rsid w:val="00165C7D"/>
    <w:rsid w:val="0016607F"/>
    <w:rsid w:val="00166500"/>
    <w:rsid w:val="0016697C"/>
    <w:rsid w:val="00166C27"/>
    <w:rsid w:val="00167BF3"/>
    <w:rsid w:val="00170F96"/>
    <w:rsid w:val="00171DBF"/>
    <w:rsid w:val="00171DD6"/>
    <w:rsid w:val="001727C7"/>
    <w:rsid w:val="00172A27"/>
    <w:rsid w:val="00173E75"/>
    <w:rsid w:val="0017504D"/>
    <w:rsid w:val="001750F0"/>
    <w:rsid w:val="0017568E"/>
    <w:rsid w:val="00175881"/>
    <w:rsid w:val="0017671A"/>
    <w:rsid w:val="00176AF0"/>
    <w:rsid w:val="00177422"/>
    <w:rsid w:val="001778E3"/>
    <w:rsid w:val="00180F72"/>
    <w:rsid w:val="001821BD"/>
    <w:rsid w:val="00182E98"/>
    <w:rsid w:val="00183F4E"/>
    <w:rsid w:val="00184590"/>
    <w:rsid w:val="001870D1"/>
    <w:rsid w:val="0018781E"/>
    <w:rsid w:val="00191787"/>
    <w:rsid w:val="00191888"/>
    <w:rsid w:val="0019262D"/>
    <w:rsid w:val="00192E66"/>
    <w:rsid w:val="00193DF2"/>
    <w:rsid w:val="00194DA8"/>
    <w:rsid w:val="001959F9"/>
    <w:rsid w:val="00195B6F"/>
    <w:rsid w:val="001A10CA"/>
    <w:rsid w:val="001A116A"/>
    <w:rsid w:val="001A1B35"/>
    <w:rsid w:val="001A1D36"/>
    <w:rsid w:val="001A306F"/>
    <w:rsid w:val="001A36A5"/>
    <w:rsid w:val="001A48A2"/>
    <w:rsid w:val="001A56C8"/>
    <w:rsid w:val="001A601F"/>
    <w:rsid w:val="001A6F61"/>
    <w:rsid w:val="001A79C0"/>
    <w:rsid w:val="001B07B0"/>
    <w:rsid w:val="001B0C1E"/>
    <w:rsid w:val="001B12E9"/>
    <w:rsid w:val="001B1CE6"/>
    <w:rsid w:val="001B2D07"/>
    <w:rsid w:val="001B2D25"/>
    <w:rsid w:val="001B474E"/>
    <w:rsid w:val="001B4EB3"/>
    <w:rsid w:val="001B72B8"/>
    <w:rsid w:val="001C1CA9"/>
    <w:rsid w:val="001C3A9C"/>
    <w:rsid w:val="001C3B2F"/>
    <w:rsid w:val="001C3C98"/>
    <w:rsid w:val="001C4353"/>
    <w:rsid w:val="001C4643"/>
    <w:rsid w:val="001C5CC3"/>
    <w:rsid w:val="001C6584"/>
    <w:rsid w:val="001C69B3"/>
    <w:rsid w:val="001D0263"/>
    <w:rsid w:val="001D3494"/>
    <w:rsid w:val="001D5595"/>
    <w:rsid w:val="001D5E9B"/>
    <w:rsid w:val="001D5F4A"/>
    <w:rsid w:val="001D648A"/>
    <w:rsid w:val="001D7874"/>
    <w:rsid w:val="001D7B27"/>
    <w:rsid w:val="001D7B7F"/>
    <w:rsid w:val="001D7F22"/>
    <w:rsid w:val="001E04D4"/>
    <w:rsid w:val="001E0C21"/>
    <w:rsid w:val="001E1D31"/>
    <w:rsid w:val="001E2A80"/>
    <w:rsid w:val="001E4CBA"/>
    <w:rsid w:val="001E5598"/>
    <w:rsid w:val="001E5964"/>
    <w:rsid w:val="001E5A5C"/>
    <w:rsid w:val="001E62E2"/>
    <w:rsid w:val="001E67AD"/>
    <w:rsid w:val="001E71BE"/>
    <w:rsid w:val="001F020F"/>
    <w:rsid w:val="001F0F17"/>
    <w:rsid w:val="001F13E9"/>
    <w:rsid w:val="001F276F"/>
    <w:rsid w:val="001F3347"/>
    <w:rsid w:val="001F3C45"/>
    <w:rsid w:val="001F4A19"/>
    <w:rsid w:val="001F5E42"/>
    <w:rsid w:val="001F69E4"/>
    <w:rsid w:val="00200737"/>
    <w:rsid w:val="0020299F"/>
    <w:rsid w:val="00203365"/>
    <w:rsid w:val="0020337D"/>
    <w:rsid w:val="00203C58"/>
    <w:rsid w:val="00204235"/>
    <w:rsid w:val="0020445B"/>
    <w:rsid w:val="0020491F"/>
    <w:rsid w:val="00205694"/>
    <w:rsid w:val="002056A6"/>
    <w:rsid w:val="002072A5"/>
    <w:rsid w:val="0020747D"/>
    <w:rsid w:val="00207E01"/>
    <w:rsid w:val="0021071B"/>
    <w:rsid w:val="00211094"/>
    <w:rsid w:val="002125B4"/>
    <w:rsid w:val="002141B1"/>
    <w:rsid w:val="0021513B"/>
    <w:rsid w:val="002155B8"/>
    <w:rsid w:val="002160FC"/>
    <w:rsid w:val="002166C7"/>
    <w:rsid w:val="00216B4A"/>
    <w:rsid w:val="00217254"/>
    <w:rsid w:val="002176A7"/>
    <w:rsid w:val="00217FC1"/>
    <w:rsid w:val="002200B1"/>
    <w:rsid w:val="00222018"/>
    <w:rsid w:val="002229A7"/>
    <w:rsid w:val="00224839"/>
    <w:rsid w:val="002249B2"/>
    <w:rsid w:val="00224C3A"/>
    <w:rsid w:val="00225E1D"/>
    <w:rsid w:val="00226574"/>
    <w:rsid w:val="0022673C"/>
    <w:rsid w:val="002278EC"/>
    <w:rsid w:val="002317FB"/>
    <w:rsid w:val="002323E1"/>
    <w:rsid w:val="0023280E"/>
    <w:rsid w:val="00232A7C"/>
    <w:rsid w:val="00232CBF"/>
    <w:rsid w:val="00232CE7"/>
    <w:rsid w:val="002339DA"/>
    <w:rsid w:val="00236BFD"/>
    <w:rsid w:val="002377D1"/>
    <w:rsid w:val="0024040D"/>
    <w:rsid w:val="00240AE7"/>
    <w:rsid w:val="00241578"/>
    <w:rsid w:val="00243072"/>
    <w:rsid w:val="00244183"/>
    <w:rsid w:val="00246DE2"/>
    <w:rsid w:val="00247DEC"/>
    <w:rsid w:val="002506BC"/>
    <w:rsid w:val="00250945"/>
    <w:rsid w:val="00252E2D"/>
    <w:rsid w:val="00252FD9"/>
    <w:rsid w:val="002531AC"/>
    <w:rsid w:val="002539F1"/>
    <w:rsid w:val="00254345"/>
    <w:rsid w:val="00254629"/>
    <w:rsid w:val="00255726"/>
    <w:rsid w:val="00256135"/>
    <w:rsid w:val="0025727E"/>
    <w:rsid w:val="00260AAF"/>
    <w:rsid w:val="00260F54"/>
    <w:rsid w:val="00261616"/>
    <w:rsid w:val="002631C2"/>
    <w:rsid w:val="00264557"/>
    <w:rsid w:val="00265284"/>
    <w:rsid w:val="00265891"/>
    <w:rsid w:val="0026633C"/>
    <w:rsid w:val="0026786E"/>
    <w:rsid w:val="00271D03"/>
    <w:rsid w:val="0027268F"/>
    <w:rsid w:val="00273A91"/>
    <w:rsid w:val="002766D9"/>
    <w:rsid w:val="00277BCB"/>
    <w:rsid w:val="002803CB"/>
    <w:rsid w:val="002805AB"/>
    <w:rsid w:val="00281074"/>
    <w:rsid w:val="00283071"/>
    <w:rsid w:val="00284204"/>
    <w:rsid w:val="002853BF"/>
    <w:rsid w:val="0028723B"/>
    <w:rsid w:val="0028724F"/>
    <w:rsid w:val="0029167C"/>
    <w:rsid w:val="00291773"/>
    <w:rsid w:val="0029278F"/>
    <w:rsid w:val="00293741"/>
    <w:rsid w:val="00297195"/>
    <w:rsid w:val="00297ECC"/>
    <w:rsid w:val="002A03F7"/>
    <w:rsid w:val="002A06E3"/>
    <w:rsid w:val="002A09A8"/>
    <w:rsid w:val="002A0D71"/>
    <w:rsid w:val="002A156B"/>
    <w:rsid w:val="002A168C"/>
    <w:rsid w:val="002A25D1"/>
    <w:rsid w:val="002A3DC7"/>
    <w:rsid w:val="002A4DC6"/>
    <w:rsid w:val="002A56B2"/>
    <w:rsid w:val="002A5C48"/>
    <w:rsid w:val="002A7C29"/>
    <w:rsid w:val="002B0127"/>
    <w:rsid w:val="002B1644"/>
    <w:rsid w:val="002B365A"/>
    <w:rsid w:val="002B3E33"/>
    <w:rsid w:val="002B49E2"/>
    <w:rsid w:val="002B4AE0"/>
    <w:rsid w:val="002B5131"/>
    <w:rsid w:val="002B5820"/>
    <w:rsid w:val="002B59F0"/>
    <w:rsid w:val="002B6B9A"/>
    <w:rsid w:val="002B7B00"/>
    <w:rsid w:val="002B7C44"/>
    <w:rsid w:val="002C1DF6"/>
    <w:rsid w:val="002C2B17"/>
    <w:rsid w:val="002C2EA3"/>
    <w:rsid w:val="002C34AD"/>
    <w:rsid w:val="002C42FD"/>
    <w:rsid w:val="002C46E9"/>
    <w:rsid w:val="002C623D"/>
    <w:rsid w:val="002C7C05"/>
    <w:rsid w:val="002D00F1"/>
    <w:rsid w:val="002D1FD8"/>
    <w:rsid w:val="002D266D"/>
    <w:rsid w:val="002D2EC9"/>
    <w:rsid w:val="002D3AAE"/>
    <w:rsid w:val="002D3DD0"/>
    <w:rsid w:val="002D6022"/>
    <w:rsid w:val="002D65E7"/>
    <w:rsid w:val="002D6DEE"/>
    <w:rsid w:val="002D7DA4"/>
    <w:rsid w:val="002D7FE0"/>
    <w:rsid w:val="002E03AE"/>
    <w:rsid w:val="002E0BEA"/>
    <w:rsid w:val="002E1F3A"/>
    <w:rsid w:val="002E298A"/>
    <w:rsid w:val="002E3E53"/>
    <w:rsid w:val="002E4554"/>
    <w:rsid w:val="002E4EA4"/>
    <w:rsid w:val="002E6530"/>
    <w:rsid w:val="002E689D"/>
    <w:rsid w:val="002E7694"/>
    <w:rsid w:val="002E78EE"/>
    <w:rsid w:val="002F06F9"/>
    <w:rsid w:val="002F06FC"/>
    <w:rsid w:val="002F0FA8"/>
    <w:rsid w:val="002F26DB"/>
    <w:rsid w:val="002F2E0E"/>
    <w:rsid w:val="002F4149"/>
    <w:rsid w:val="002F45A0"/>
    <w:rsid w:val="002F5C57"/>
    <w:rsid w:val="002F6F03"/>
    <w:rsid w:val="00301978"/>
    <w:rsid w:val="0030332C"/>
    <w:rsid w:val="00304076"/>
    <w:rsid w:val="0030519F"/>
    <w:rsid w:val="003051C2"/>
    <w:rsid w:val="00305D84"/>
    <w:rsid w:val="00310082"/>
    <w:rsid w:val="0031035B"/>
    <w:rsid w:val="003104DC"/>
    <w:rsid w:val="003118A3"/>
    <w:rsid w:val="00312296"/>
    <w:rsid w:val="00313691"/>
    <w:rsid w:val="00313FE2"/>
    <w:rsid w:val="00314F0E"/>
    <w:rsid w:val="00315D01"/>
    <w:rsid w:val="003165BE"/>
    <w:rsid w:val="00316BE3"/>
    <w:rsid w:val="00321D8E"/>
    <w:rsid w:val="00322785"/>
    <w:rsid w:val="00322944"/>
    <w:rsid w:val="003240AB"/>
    <w:rsid w:val="00324FFE"/>
    <w:rsid w:val="00325928"/>
    <w:rsid w:val="00327E51"/>
    <w:rsid w:val="00331250"/>
    <w:rsid w:val="00332863"/>
    <w:rsid w:val="00334132"/>
    <w:rsid w:val="00335239"/>
    <w:rsid w:val="0033684D"/>
    <w:rsid w:val="00337B42"/>
    <w:rsid w:val="00341B42"/>
    <w:rsid w:val="00341BA1"/>
    <w:rsid w:val="00342042"/>
    <w:rsid w:val="00342109"/>
    <w:rsid w:val="003421D6"/>
    <w:rsid w:val="0034295C"/>
    <w:rsid w:val="00342998"/>
    <w:rsid w:val="00342C2E"/>
    <w:rsid w:val="0034348F"/>
    <w:rsid w:val="00344322"/>
    <w:rsid w:val="00345036"/>
    <w:rsid w:val="0034508B"/>
    <w:rsid w:val="00350D56"/>
    <w:rsid w:val="00354EDA"/>
    <w:rsid w:val="00355227"/>
    <w:rsid w:val="00355F4F"/>
    <w:rsid w:val="00356653"/>
    <w:rsid w:val="00356AA4"/>
    <w:rsid w:val="0035743F"/>
    <w:rsid w:val="00357451"/>
    <w:rsid w:val="00357BE2"/>
    <w:rsid w:val="0036170C"/>
    <w:rsid w:val="00363685"/>
    <w:rsid w:val="003650A1"/>
    <w:rsid w:val="00365243"/>
    <w:rsid w:val="0036602A"/>
    <w:rsid w:val="00366E0F"/>
    <w:rsid w:val="00372973"/>
    <w:rsid w:val="003732A4"/>
    <w:rsid w:val="0037362B"/>
    <w:rsid w:val="00373BEB"/>
    <w:rsid w:val="00374053"/>
    <w:rsid w:val="00374E56"/>
    <w:rsid w:val="00374F11"/>
    <w:rsid w:val="00375861"/>
    <w:rsid w:val="0037665B"/>
    <w:rsid w:val="00377EDE"/>
    <w:rsid w:val="0038140D"/>
    <w:rsid w:val="00381A72"/>
    <w:rsid w:val="00382B08"/>
    <w:rsid w:val="003841F5"/>
    <w:rsid w:val="00384676"/>
    <w:rsid w:val="003857A5"/>
    <w:rsid w:val="00385873"/>
    <w:rsid w:val="0038741A"/>
    <w:rsid w:val="0039064B"/>
    <w:rsid w:val="00390857"/>
    <w:rsid w:val="00391B3F"/>
    <w:rsid w:val="00393759"/>
    <w:rsid w:val="00393AEB"/>
    <w:rsid w:val="00393DAF"/>
    <w:rsid w:val="00394267"/>
    <w:rsid w:val="003951DC"/>
    <w:rsid w:val="003966AA"/>
    <w:rsid w:val="00396717"/>
    <w:rsid w:val="003A2933"/>
    <w:rsid w:val="003A2C3D"/>
    <w:rsid w:val="003A303B"/>
    <w:rsid w:val="003A428B"/>
    <w:rsid w:val="003A46A2"/>
    <w:rsid w:val="003A4792"/>
    <w:rsid w:val="003A49AA"/>
    <w:rsid w:val="003A4BF3"/>
    <w:rsid w:val="003A5CB5"/>
    <w:rsid w:val="003A7989"/>
    <w:rsid w:val="003B07D3"/>
    <w:rsid w:val="003B2676"/>
    <w:rsid w:val="003B31E0"/>
    <w:rsid w:val="003B32DA"/>
    <w:rsid w:val="003B3FBC"/>
    <w:rsid w:val="003B420D"/>
    <w:rsid w:val="003B4620"/>
    <w:rsid w:val="003B5C06"/>
    <w:rsid w:val="003B68A3"/>
    <w:rsid w:val="003B6CD8"/>
    <w:rsid w:val="003B7859"/>
    <w:rsid w:val="003C0042"/>
    <w:rsid w:val="003C0892"/>
    <w:rsid w:val="003C09D4"/>
    <w:rsid w:val="003C0B5F"/>
    <w:rsid w:val="003C0CD5"/>
    <w:rsid w:val="003C21F7"/>
    <w:rsid w:val="003C2950"/>
    <w:rsid w:val="003C2A4A"/>
    <w:rsid w:val="003C2F1B"/>
    <w:rsid w:val="003C4BB5"/>
    <w:rsid w:val="003C4BB8"/>
    <w:rsid w:val="003C5F5D"/>
    <w:rsid w:val="003C6603"/>
    <w:rsid w:val="003C6C16"/>
    <w:rsid w:val="003D4376"/>
    <w:rsid w:val="003D47C6"/>
    <w:rsid w:val="003D4B5D"/>
    <w:rsid w:val="003D4F19"/>
    <w:rsid w:val="003D50A7"/>
    <w:rsid w:val="003D5733"/>
    <w:rsid w:val="003D6A9C"/>
    <w:rsid w:val="003D71FF"/>
    <w:rsid w:val="003D72AD"/>
    <w:rsid w:val="003D769C"/>
    <w:rsid w:val="003D794D"/>
    <w:rsid w:val="003E0141"/>
    <w:rsid w:val="003E2229"/>
    <w:rsid w:val="003E2EDF"/>
    <w:rsid w:val="003E3058"/>
    <w:rsid w:val="003E3617"/>
    <w:rsid w:val="003E3C2A"/>
    <w:rsid w:val="003E494F"/>
    <w:rsid w:val="003E4A11"/>
    <w:rsid w:val="003E56C7"/>
    <w:rsid w:val="003E721A"/>
    <w:rsid w:val="003E76A9"/>
    <w:rsid w:val="003F02D4"/>
    <w:rsid w:val="003F0809"/>
    <w:rsid w:val="003F0EE8"/>
    <w:rsid w:val="003F1571"/>
    <w:rsid w:val="003F161E"/>
    <w:rsid w:val="003F1A04"/>
    <w:rsid w:val="003F2E16"/>
    <w:rsid w:val="003F5029"/>
    <w:rsid w:val="003F5BD1"/>
    <w:rsid w:val="003F5FC8"/>
    <w:rsid w:val="003F61EF"/>
    <w:rsid w:val="003F6A8C"/>
    <w:rsid w:val="003F6E27"/>
    <w:rsid w:val="003F755C"/>
    <w:rsid w:val="00400524"/>
    <w:rsid w:val="0040085B"/>
    <w:rsid w:val="00400E1B"/>
    <w:rsid w:val="00401766"/>
    <w:rsid w:val="004020C2"/>
    <w:rsid w:val="00402F1B"/>
    <w:rsid w:val="004035CF"/>
    <w:rsid w:val="004055FE"/>
    <w:rsid w:val="00405B5A"/>
    <w:rsid w:val="0040678C"/>
    <w:rsid w:val="00406F01"/>
    <w:rsid w:val="00407AF7"/>
    <w:rsid w:val="004109AA"/>
    <w:rsid w:val="00412EC4"/>
    <w:rsid w:val="0041342C"/>
    <w:rsid w:val="0041370B"/>
    <w:rsid w:val="00416D50"/>
    <w:rsid w:val="00416FD5"/>
    <w:rsid w:val="0041724A"/>
    <w:rsid w:val="00417772"/>
    <w:rsid w:val="004178E7"/>
    <w:rsid w:val="00417FA2"/>
    <w:rsid w:val="00420E6A"/>
    <w:rsid w:val="004216A8"/>
    <w:rsid w:val="004216B8"/>
    <w:rsid w:val="004221C4"/>
    <w:rsid w:val="004234F8"/>
    <w:rsid w:val="00423A2A"/>
    <w:rsid w:val="00425A9E"/>
    <w:rsid w:val="00425DC8"/>
    <w:rsid w:val="004264F3"/>
    <w:rsid w:val="004268E2"/>
    <w:rsid w:val="00426D6B"/>
    <w:rsid w:val="00426EE7"/>
    <w:rsid w:val="00427517"/>
    <w:rsid w:val="004302FF"/>
    <w:rsid w:val="00431D34"/>
    <w:rsid w:val="00431E6C"/>
    <w:rsid w:val="00432E44"/>
    <w:rsid w:val="00433C78"/>
    <w:rsid w:val="00433CE7"/>
    <w:rsid w:val="004341FF"/>
    <w:rsid w:val="00434BFB"/>
    <w:rsid w:val="0043606D"/>
    <w:rsid w:val="00437565"/>
    <w:rsid w:val="00440B6C"/>
    <w:rsid w:val="004412D4"/>
    <w:rsid w:val="0044253B"/>
    <w:rsid w:val="004437C3"/>
    <w:rsid w:val="00443CD7"/>
    <w:rsid w:val="004441F7"/>
    <w:rsid w:val="004442F9"/>
    <w:rsid w:val="00444396"/>
    <w:rsid w:val="00444698"/>
    <w:rsid w:val="00444EDB"/>
    <w:rsid w:val="00445567"/>
    <w:rsid w:val="00452723"/>
    <w:rsid w:val="00452738"/>
    <w:rsid w:val="004534A6"/>
    <w:rsid w:val="004545AB"/>
    <w:rsid w:val="004548E5"/>
    <w:rsid w:val="00454A62"/>
    <w:rsid w:val="004558F4"/>
    <w:rsid w:val="00456091"/>
    <w:rsid w:val="00457AB4"/>
    <w:rsid w:val="0046059F"/>
    <w:rsid w:val="00461861"/>
    <w:rsid w:val="00461BF9"/>
    <w:rsid w:val="00463C15"/>
    <w:rsid w:val="00465109"/>
    <w:rsid w:val="00465648"/>
    <w:rsid w:val="00465810"/>
    <w:rsid w:val="00466321"/>
    <w:rsid w:val="00472061"/>
    <w:rsid w:val="00473FC4"/>
    <w:rsid w:val="00474178"/>
    <w:rsid w:val="00474229"/>
    <w:rsid w:val="00475947"/>
    <w:rsid w:val="00475B4A"/>
    <w:rsid w:val="0047662B"/>
    <w:rsid w:val="004773FF"/>
    <w:rsid w:val="00477402"/>
    <w:rsid w:val="00480149"/>
    <w:rsid w:val="00480303"/>
    <w:rsid w:val="00480573"/>
    <w:rsid w:val="0048163E"/>
    <w:rsid w:val="00484B9B"/>
    <w:rsid w:val="00484E65"/>
    <w:rsid w:val="004855F6"/>
    <w:rsid w:val="00485C8C"/>
    <w:rsid w:val="0048661E"/>
    <w:rsid w:val="00490F39"/>
    <w:rsid w:val="004929F9"/>
    <w:rsid w:val="00494670"/>
    <w:rsid w:val="00495D84"/>
    <w:rsid w:val="004A1283"/>
    <w:rsid w:val="004A3823"/>
    <w:rsid w:val="004A3C6C"/>
    <w:rsid w:val="004A5017"/>
    <w:rsid w:val="004A5969"/>
    <w:rsid w:val="004A5E9F"/>
    <w:rsid w:val="004B0741"/>
    <w:rsid w:val="004B0CA9"/>
    <w:rsid w:val="004B0E53"/>
    <w:rsid w:val="004B10EC"/>
    <w:rsid w:val="004B1364"/>
    <w:rsid w:val="004B20E9"/>
    <w:rsid w:val="004B3101"/>
    <w:rsid w:val="004B32C9"/>
    <w:rsid w:val="004B37FB"/>
    <w:rsid w:val="004B3C4D"/>
    <w:rsid w:val="004B40AC"/>
    <w:rsid w:val="004B5BF9"/>
    <w:rsid w:val="004B65A5"/>
    <w:rsid w:val="004B6994"/>
    <w:rsid w:val="004B7ED6"/>
    <w:rsid w:val="004C0511"/>
    <w:rsid w:val="004C0924"/>
    <w:rsid w:val="004C0BEA"/>
    <w:rsid w:val="004C1934"/>
    <w:rsid w:val="004C3986"/>
    <w:rsid w:val="004C398F"/>
    <w:rsid w:val="004C3A47"/>
    <w:rsid w:val="004C3EC4"/>
    <w:rsid w:val="004C58CF"/>
    <w:rsid w:val="004C5A21"/>
    <w:rsid w:val="004C615B"/>
    <w:rsid w:val="004C6515"/>
    <w:rsid w:val="004D0BB3"/>
    <w:rsid w:val="004D0DFA"/>
    <w:rsid w:val="004D524E"/>
    <w:rsid w:val="004D6809"/>
    <w:rsid w:val="004D6954"/>
    <w:rsid w:val="004D7C18"/>
    <w:rsid w:val="004D7C8C"/>
    <w:rsid w:val="004E067A"/>
    <w:rsid w:val="004E1AE1"/>
    <w:rsid w:val="004E250F"/>
    <w:rsid w:val="004E6946"/>
    <w:rsid w:val="004E7502"/>
    <w:rsid w:val="004E7722"/>
    <w:rsid w:val="004E7926"/>
    <w:rsid w:val="004E7D90"/>
    <w:rsid w:val="004F0A76"/>
    <w:rsid w:val="004F166C"/>
    <w:rsid w:val="004F18FB"/>
    <w:rsid w:val="004F1AD8"/>
    <w:rsid w:val="004F3272"/>
    <w:rsid w:val="004F37C8"/>
    <w:rsid w:val="004F45CB"/>
    <w:rsid w:val="004F4DF1"/>
    <w:rsid w:val="004F76C5"/>
    <w:rsid w:val="005006AC"/>
    <w:rsid w:val="005035B6"/>
    <w:rsid w:val="005039CB"/>
    <w:rsid w:val="00503CF0"/>
    <w:rsid w:val="00503E84"/>
    <w:rsid w:val="00503E9A"/>
    <w:rsid w:val="00504891"/>
    <w:rsid w:val="00504968"/>
    <w:rsid w:val="0050558F"/>
    <w:rsid w:val="00505933"/>
    <w:rsid w:val="00506286"/>
    <w:rsid w:val="00507447"/>
    <w:rsid w:val="00510266"/>
    <w:rsid w:val="00510813"/>
    <w:rsid w:val="00511197"/>
    <w:rsid w:val="0051184F"/>
    <w:rsid w:val="00511990"/>
    <w:rsid w:val="00511DE0"/>
    <w:rsid w:val="00513170"/>
    <w:rsid w:val="00514469"/>
    <w:rsid w:val="00514870"/>
    <w:rsid w:val="00514B9B"/>
    <w:rsid w:val="00517F02"/>
    <w:rsid w:val="00521BF2"/>
    <w:rsid w:val="00522849"/>
    <w:rsid w:val="00522FA9"/>
    <w:rsid w:val="00523722"/>
    <w:rsid w:val="00523DEB"/>
    <w:rsid w:val="00523E91"/>
    <w:rsid w:val="00524303"/>
    <w:rsid w:val="00524D3D"/>
    <w:rsid w:val="0052531B"/>
    <w:rsid w:val="005258A2"/>
    <w:rsid w:val="00526BBA"/>
    <w:rsid w:val="00534054"/>
    <w:rsid w:val="00534544"/>
    <w:rsid w:val="00535130"/>
    <w:rsid w:val="00536582"/>
    <w:rsid w:val="005401AE"/>
    <w:rsid w:val="00541900"/>
    <w:rsid w:val="00542781"/>
    <w:rsid w:val="00542BBA"/>
    <w:rsid w:val="00542C1E"/>
    <w:rsid w:val="00542E07"/>
    <w:rsid w:val="005433A4"/>
    <w:rsid w:val="00544D8F"/>
    <w:rsid w:val="00544EA3"/>
    <w:rsid w:val="00544FC7"/>
    <w:rsid w:val="00545424"/>
    <w:rsid w:val="005456FE"/>
    <w:rsid w:val="00545CDF"/>
    <w:rsid w:val="00550E86"/>
    <w:rsid w:val="00550FC2"/>
    <w:rsid w:val="005532BB"/>
    <w:rsid w:val="00553A6A"/>
    <w:rsid w:val="0055430A"/>
    <w:rsid w:val="0055437E"/>
    <w:rsid w:val="00554620"/>
    <w:rsid w:val="00554A7B"/>
    <w:rsid w:val="00554B35"/>
    <w:rsid w:val="0055572C"/>
    <w:rsid w:val="00555D79"/>
    <w:rsid w:val="00555E6F"/>
    <w:rsid w:val="00556F6A"/>
    <w:rsid w:val="005575A5"/>
    <w:rsid w:val="0056106A"/>
    <w:rsid w:val="005624F0"/>
    <w:rsid w:val="00563377"/>
    <w:rsid w:val="00563708"/>
    <w:rsid w:val="00565BDA"/>
    <w:rsid w:val="0056700E"/>
    <w:rsid w:val="005702BF"/>
    <w:rsid w:val="00570EF4"/>
    <w:rsid w:val="005720AE"/>
    <w:rsid w:val="00573093"/>
    <w:rsid w:val="005734F5"/>
    <w:rsid w:val="0057386D"/>
    <w:rsid w:val="00577149"/>
    <w:rsid w:val="00580D21"/>
    <w:rsid w:val="005812C2"/>
    <w:rsid w:val="00581CCA"/>
    <w:rsid w:val="00582357"/>
    <w:rsid w:val="00582AD2"/>
    <w:rsid w:val="00584104"/>
    <w:rsid w:val="00584485"/>
    <w:rsid w:val="00584DE1"/>
    <w:rsid w:val="00586873"/>
    <w:rsid w:val="00591D16"/>
    <w:rsid w:val="0059334E"/>
    <w:rsid w:val="00593B75"/>
    <w:rsid w:val="005941FF"/>
    <w:rsid w:val="00594D77"/>
    <w:rsid w:val="005953E0"/>
    <w:rsid w:val="00595B26"/>
    <w:rsid w:val="00595D41"/>
    <w:rsid w:val="00596096"/>
    <w:rsid w:val="0059635A"/>
    <w:rsid w:val="005969E4"/>
    <w:rsid w:val="005A06B7"/>
    <w:rsid w:val="005A0AA1"/>
    <w:rsid w:val="005A13C3"/>
    <w:rsid w:val="005A1759"/>
    <w:rsid w:val="005A3C2A"/>
    <w:rsid w:val="005A4B57"/>
    <w:rsid w:val="005A4DE1"/>
    <w:rsid w:val="005A4F0F"/>
    <w:rsid w:val="005A565D"/>
    <w:rsid w:val="005A58F9"/>
    <w:rsid w:val="005A68A7"/>
    <w:rsid w:val="005A6F03"/>
    <w:rsid w:val="005B0085"/>
    <w:rsid w:val="005B1A17"/>
    <w:rsid w:val="005B23E3"/>
    <w:rsid w:val="005B2858"/>
    <w:rsid w:val="005B452A"/>
    <w:rsid w:val="005B45FB"/>
    <w:rsid w:val="005B491E"/>
    <w:rsid w:val="005B49D5"/>
    <w:rsid w:val="005B734D"/>
    <w:rsid w:val="005C0866"/>
    <w:rsid w:val="005C1E98"/>
    <w:rsid w:val="005C4673"/>
    <w:rsid w:val="005C5C03"/>
    <w:rsid w:val="005C5F9F"/>
    <w:rsid w:val="005C7D9E"/>
    <w:rsid w:val="005D143B"/>
    <w:rsid w:val="005D2088"/>
    <w:rsid w:val="005D26F1"/>
    <w:rsid w:val="005D36AB"/>
    <w:rsid w:val="005D3EC9"/>
    <w:rsid w:val="005D5DC4"/>
    <w:rsid w:val="005D6071"/>
    <w:rsid w:val="005D6515"/>
    <w:rsid w:val="005D6B99"/>
    <w:rsid w:val="005D7F22"/>
    <w:rsid w:val="005E2141"/>
    <w:rsid w:val="005E58EB"/>
    <w:rsid w:val="005E5B69"/>
    <w:rsid w:val="005E6C2E"/>
    <w:rsid w:val="005E79B1"/>
    <w:rsid w:val="005F130A"/>
    <w:rsid w:val="005F3A69"/>
    <w:rsid w:val="005F48E6"/>
    <w:rsid w:val="005F4BEB"/>
    <w:rsid w:val="005F553C"/>
    <w:rsid w:val="005F7E53"/>
    <w:rsid w:val="006000FB"/>
    <w:rsid w:val="00600720"/>
    <w:rsid w:val="00600A84"/>
    <w:rsid w:val="00601A17"/>
    <w:rsid w:val="0060451A"/>
    <w:rsid w:val="00605AB1"/>
    <w:rsid w:val="00606C3F"/>
    <w:rsid w:val="00607AC0"/>
    <w:rsid w:val="006105DA"/>
    <w:rsid w:val="00611A60"/>
    <w:rsid w:val="0061259E"/>
    <w:rsid w:val="00613A1C"/>
    <w:rsid w:val="00613A71"/>
    <w:rsid w:val="00614CCB"/>
    <w:rsid w:val="00615F72"/>
    <w:rsid w:val="00616AAD"/>
    <w:rsid w:val="00617CC3"/>
    <w:rsid w:val="00621D8F"/>
    <w:rsid w:val="0062399D"/>
    <w:rsid w:val="00623E62"/>
    <w:rsid w:val="00624644"/>
    <w:rsid w:val="00626DD9"/>
    <w:rsid w:val="0062740A"/>
    <w:rsid w:val="00627ED4"/>
    <w:rsid w:val="006348B3"/>
    <w:rsid w:val="00634DE9"/>
    <w:rsid w:val="00636919"/>
    <w:rsid w:val="00637047"/>
    <w:rsid w:val="006377A6"/>
    <w:rsid w:val="006378D9"/>
    <w:rsid w:val="00637A3D"/>
    <w:rsid w:val="006400EB"/>
    <w:rsid w:val="006411EF"/>
    <w:rsid w:val="006416F0"/>
    <w:rsid w:val="00642078"/>
    <w:rsid w:val="00646B98"/>
    <w:rsid w:val="00646D18"/>
    <w:rsid w:val="00653B67"/>
    <w:rsid w:val="00654B16"/>
    <w:rsid w:val="00654FB5"/>
    <w:rsid w:val="006558D9"/>
    <w:rsid w:val="006572D0"/>
    <w:rsid w:val="00657DB3"/>
    <w:rsid w:val="006604E9"/>
    <w:rsid w:val="00661C42"/>
    <w:rsid w:val="00662775"/>
    <w:rsid w:val="006628CD"/>
    <w:rsid w:val="006639DA"/>
    <w:rsid w:val="0066463A"/>
    <w:rsid w:val="00667961"/>
    <w:rsid w:val="006718F3"/>
    <w:rsid w:val="0067381E"/>
    <w:rsid w:val="00673CAB"/>
    <w:rsid w:val="006743E5"/>
    <w:rsid w:val="006748B8"/>
    <w:rsid w:val="00675C1A"/>
    <w:rsid w:val="00675E42"/>
    <w:rsid w:val="00676040"/>
    <w:rsid w:val="006762F9"/>
    <w:rsid w:val="006768F4"/>
    <w:rsid w:val="006775C3"/>
    <w:rsid w:val="00682FFF"/>
    <w:rsid w:val="00684088"/>
    <w:rsid w:val="00684BB5"/>
    <w:rsid w:val="00684F55"/>
    <w:rsid w:val="006856D4"/>
    <w:rsid w:val="00685DBF"/>
    <w:rsid w:val="00687492"/>
    <w:rsid w:val="00690CD8"/>
    <w:rsid w:val="0069290A"/>
    <w:rsid w:val="0069378B"/>
    <w:rsid w:val="006940A6"/>
    <w:rsid w:val="00694B9D"/>
    <w:rsid w:val="0069669E"/>
    <w:rsid w:val="00696702"/>
    <w:rsid w:val="00697031"/>
    <w:rsid w:val="00697037"/>
    <w:rsid w:val="00697301"/>
    <w:rsid w:val="00697357"/>
    <w:rsid w:val="0069775A"/>
    <w:rsid w:val="00697813"/>
    <w:rsid w:val="006A07B8"/>
    <w:rsid w:val="006A3EE8"/>
    <w:rsid w:val="006A40B9"/>
    <w:rsid w:val="006A4274"/>
    <w:rsid w:val="006A5250"/>
    <w:rsid w:val="006A5C21"/>
    <w:rsid w:val="006A709C"/>
    <w:rsid w:val="006A72BF"/>
    <w:rsid w:val="006B03F2"/>
    <w:rsid w:val="006B37DC"/>
    <w:rsid w:val="006B3C9C"/>
    <w:rsid w:val="006B4F68"/>
    <w:rsid w:val="006B515F"/>
    <w:rsid w:val="006B545C"/>
    <w:rsid w:val="006B6496"/>
    <w:rsid w:val="006B65FE"/>
    <w:rsid w:val="006B798E"/>
    <w:rsid w:val="006B7BAF"/>
    <w:rsid w:val="006C0592"/>
    <w:rsid w:val="006C0C05"/>
    <w:rsid w:val="006C0D9B"/>
    <w:rsid w:val="006C1A2C"/>
    <w:rsid w:val="006C22A9"/>
    <w:rsid w:val="006C272E"/>
    <w:rsid w:val="006C30AF"/>
    <w:rsid w:val="006C4A5E"/>
    <w:rsid w:val="006C5479"/>
    <w:rsid w:val="006C603B"/>
    <w:rsid w:val="006C631C"/>
    <w:rsid w:val="006C6FC8"/>
    <w:rsid w:val="006C7142"/>
    <w:rsid w:val="006C727D"/>
    <w:rsid w:val="006C7695"/>
    <w:rsid w:val="006D04AA"/>
    <w:rsid w:val="006D09AB"/>
    <w:rsid w:val="006D0CED"/>
    <w:rsid w:val="006D123F"/>
    <w:rsid w:val="006D13B5"/>
    <w:rsid w:val="006D67ED"/>
    <w:rsid w:val="006D6BDB"/>
    <w:rsid w:val="006D6CD3"/>
    <w:rsid w:val="006E12FF"/>
    <w:rsid w:val="006E1B0F"/>
    <w:rsid w:val="006E347B"/>
    <w:rsid w:val="006E34C9"/>
    <w:rsid w:val="006E3C4D"/>
    <w:rsid w:val="006E3C81"/>
    <w:rsid w:val="006E4B1E"/>
    <w:rsid w:val="006E5706"/>
    <w:rsid w:val="006E607E"/>
    <w:rsid w:val="006E653F"/>
    <w:rsid w:val="006F1BD0"/>
    <w:rsid w:val="006F2ED5"/>
    <w:rsid w:val="006F4BC6"/>
    <w:rsid w:val="006F5095"/>
    <w:rsid w:val="006F5D55"/>
    <w:rsid w:val="006F6772"/>
    <w:rsid w:val="006F6EE2"/>
    <w:rsid w:val="007002F9"/>
    <w:rsid w:val="007035D8"/>
    <w:rsid w:val="00705CA6"/>
    <w:rsid w:val="00706C00"/>
    <w:rsid w:val="00706C5D"/>
    <w:rsid w:val="00707667"/>
    <w:rsid w:val="00710F65"/>
    <w:rsid w:val="00711FEE"/>
    <w:rsid w:val="00712289"/>
    <w:rsid w:val="00713749"/>
    <w:rsid w:val="00714EE0"/>
    <w:rsid w:val="00716500"/>
    <w:rsid w:val="007167E5"/>
    <w:rsid w:val="00716897"/>
    <w:rsid w:val="00716A65"/>
    <w:rsid w:val="00716F80"/>
    <w:rsid w:val="00717127"/>
    <w:rsid w:val="00720611"/>
    <w:rsid w:val="0072134E"/>
    <w:rsid w:val="0072320D"/>
    <w:rsid w:val="0072525F"/>
    <w:rsid w:val="00725E92"/>
    <w:rsid w:val="007261B1"/>
    <w:rsid w:val="00727A89"/>
    <w:rsid w:val="00730B27"/>
    <w:rsid w:val="00730FCB"/>
    <w:rsid w:val="0073287C"/>
    <w:rsid w:val="00732922"/>
    <w:rsid w:val="0073351D"/>
    <w:rsid w:val="007359FA"/>
    <w:rsid w:val="0073698F"/>
    <w:rsid w:val="00736F43"/>
    <w:rsid w:val="00740738"/>
    <w:rsid w:val="0074117A"/>
    <w:rsid w:val="00743678"/>
    <w:rsid w:val="00743C78"/>
    <w:rsid w:val="007445E3"/>
    <w:rsid w:val="00744E10"/>
    <w:rsid w:val="00746536"/>
    <w:rsid w:val="0075162E"/>
    <w:rsid w:val="00751C00"/>
    <w:rsid w:val="00754034"/>
    <w:rsid w:val="007543E3"/>
    <w:rsid w:val="00754907"/>
    <w:rsid w:val="00756556"/>
    <w:rsid w:val="00756E6D"/>
    <w:rsid w:val="0076012A"/>
    <w:rsid w:val="00760133"/>
    <w:rsid w:val="007602DF"/>
    <w:rsid w:val="007607B0"/>
    <w:rsid w:val="00760A3A"/>
    <w:rsid w:val="007618C4"/>
    <w:rsid w:val="00761C66"/>
    <w:rsid w:val="00761EB3"/>
    <w:rsid w:val="00763066"/>
    <w:rsid w:val="00766431"/>
    <w:rsid w:val="00767980"/>
    <w:rsid w:val="00770B19"/>
    <w:rsid w:val="0077165D"/>
    <w:rsid w:val="0077462A"/>
    <w:rsid w:val="0077463F"/>
    <w:rsid w:val="007752F3"/>
    <w:rsid w:val="007758AD"/>
    <w:rsid w:val="00775DAE"/>
    <w:rsid w:val="00776A4E"/>
    <w:rsid w:val="007775F9"/>
    <w:rsid w:val="00780E13"/>
    <w:rsid w:val="00780FDD"/>
    <w:rsid w:val="007812CD"/>
    <w:rsid w:val="00781581"/>
    <w:rsid w:val="007819F8"/>
    <w:rsid w:val="007836EA"/>
    <w:rsid w:val="00783961"/>
    <w:rsid w:val="0078436B"/>
    <w:rsid w:val="00784CAA"/>
    <w:rsid w:val="00784CDA"/>
    <w:rsid w:val="007854CE"/>
    <w:rsid w:val="00786554"/>
    <w:rsid w:val="00786718"/>
    <w:rsid w:val="00786D42"/>
    <w:rsid w:val="00786F56"/>
    <w:rsid w:val="007878B1"/>
    <w:rsid w:val="007906C4"/>
    <w:rsid w:val="007914FF"/>
    <w:rsid w:val="007925AC"/>
    <w:rsid w:val="00792A0C"/>
    <w:rsid w:val="00792EB7"/>
    <w:rsid w:val="007940EA"/>
    <w:rsid w:val="00794C23"/>
    <w:rsid w:val="00795802"/>
    <w:rsid w:val="007967E8"/>
    <w:rsid w:val="007A01CD"/>
    <w:rsid w:val="007A17C4"/>
    <w:rsid w:val="007A2170"/>
    <w:rsid w:val="007A22BF"/>
    <w:rsid w:val="007A3323"/>
    <w:rsid w:val="007A35ED"/>
    <w:rsid w:val="007A5188"/>
    <w:rsid w:val="007A5D0F"/>
    <w:rsid w:val="007A5D63"/>
    <w:rsid w:val="007A6855"/>
    <w:rsid w:val="007A7327"/>
    <w:rsid w:val="007A7974"/>
    <w:rsid w:val="007A7A2B"/>
    <w:rsid w:val="007B1169"/>
    <w:rsid w:val="007B1889"/>
    <w:rsid w:val="007B6074"/>
    <w:rsid w:val="007B63E5"/>
    <w:rsid w:val="007B7131"/>
    <w:rsid w:val="007B72B8"/>
    <w:rsid w:val="007B7A58"/>
    <w:rsid w:val="007B7B83"/>
    <w:rsid w:val="007C0432"/>
    <w:rsid w:val="007C21B5"/>
    <w:rsid w:val="007C28D5"/>
    <w:rsid w:val="007C2FC7"/>
    <w:rsid w:val="007C309E"/>
    <w:rsid w:val="007C3DD0"/>
    <w:rsid w:val="007C4A1B"/>
    <w:rsid w:val="007C4AA9"/>
    <w:rsid w:val="007C4FA2"/>
    <w:rsid w:val="007C7715"/>
    <w:rsid w:val="007C771C"/>
    <w:rsid w:val="007D0304"/>
    <w:rsid w:val="007D0874"/>
    <w:rsid w:val="007D0D09"/>
    <w:rsid w:val="007D0D72"/>
    <w:rsid w:val="007D0F5A"/>
    <w:rsid w:val="007D1041"/>
    <w:rsid w:val="007D18C1"/>
    <w:rsid w:val="007D1B5E"/>
    <w:rsid w:val="007D1F5F"/>
    <w:rsid w:val="007D2182"/>
    <w:rsid w:val="007D283A"/>
    <w:rsid w:val="007D4591"/>
    <w:rsid w:val="007D49E7"/>
    <w:rsid w:val="007D773A"/>
    <w:rsid w:val="007E2022"/>
    <w:rsid w:val="007E485D"/>
    <w:rsid w:val="007E4BD2"/>
    <w:rsid w:val="007E4CBF"/>
    <w:rsid w:val="007E51DC"/>
    <w:rsid w:val="007E5952"/>
    <w:rsid w:val="007F061E"/>
    <w:rsid w:val="007F1062"/>
    <w:rsid w:val="007F19C0"/>
    <w:rsid w:val="007F219C"/>
    <w:rsid w:val="007F2559"/>
    <w:rsid w:val="007F36CE"/>
    <w:rsid w:val="007F4EF8"/>
    <w:rsid w:val="007F5DF2"/>
    <w:rsid w:val="007F65D7"/>
    <w:rsid w:val="008011D4"/>
    <w:rsid w:val="008011F5"/>
    <w:rsid w:val="00801393"/>
    <w:rsid w:val="00802F0F"/>
    <w:rsid w:val="00802F88"/>
    <w:rsid w:val="00803813"/>
    <w:rsid w:val="00805B16"/>
    <w:rsid w:val="00805DE5"/>
    <w:rsid w:val="00806CDD"/>
    <w:rsid w:val="00807441"/>
    <w:rsid w:val="00807622"/>
    <w:rsid w:val="00807CAB"/>
    <w:rsid w:val="0081140C"/>
    <w:rsid w:val="0081293E"/>
    <w:rsid w:val="008131A0"/>
    <w:rsid w:val="00814643"/>
    <w:rsid w:val="00814A5F"/>
    <w:rsid w:val="0081538D"/>
    <w:rsid w:val="00815465"/>
    <w:rsid w:val="008164E3"/>
    <w:rsid w:val="00816506"/>
    <w:rsid w:val="008168F5"/>
    <w:rsid w:val="00816AB0"/>
    <w:rsid w:val="00816CB5"/>
    <w:rsid w:val="00817E9A"/>
    <w:rsid w:val="0082140E"/>
    <w:rsid w:val="00821E2F"/>
    <w:rsid w:val="00821E89"/>
    <w:rsid w:val="008223CF"/>
    <w:rsid w:val="0082318B"/>
    <w:rsid w:val="00824399"/>
    <w:rsid w:val="0082509C"/>
    <w:rsid w:val="008306BD"/>
    <w:rsid w:val="00830DA1"/>
    <w:rsid w:val="00831A80"/>
    <w:rsid w:val="00832A6E"/>
    <w:rsid w:val="008331BE"/>
    <w:rsid w:val="008334E1"/>
    <w:rsid w:val="00833743"/>
    <w:rsid w:val="008340A4"/>
    <w:rsid w:val="008345CC"/>
    <w:rsid w:val="00834AC1"/>
    <w:rsid w:val="00835092"/>
    <w:rsid w:val="008370C0"/>
    <w:rsid w:val="00841611"/>
    <w:rsid w:val="0084237E"/>
    <w:rsid w:val="008425D2"/>
    <w:rsid w:val="008429DE"/>
    <w:rsid w:val="00842A33"/>
    <w:rsid w:val="00843408"/>
    <w:rsid w:val="008452DC"/>
    <w:rsid w:val="0085005F"/>
    <w:rsid w:val="008525BA"/>
    <w:rsid w:val="0085356B"/>
    <w:rsid w:val="00853FB1"/>
    <w:rsid w:val="00854771"/>
    <w:rsid w:val="00855955"/>
    <w:rsid w:val="00855A96"/>
    <w:rsid w:val="008564EE"/>
    <w:rsid w:val="008565B7"/>
    <w:rsid w:val="0086176A"/>
    <w:rsid w:val="008632FC"/>
    <w:rsid w:val="008641FA"/>
    <w:rsid w:val="00864809"/>
    <w:rsid w:val="00865262"/>
    <w:rsid w:val="00866111"/>
    <w:rsid w:val="00867011"/>
    <w:rsid w:val="0086771B"/>
    <w:rsid w:val="00867B86"/>
    <w:rsid w:val="0087135F"/>
    <w:rsid w:val="008723CE"/>
    <w:rsid w:val="00872D94"/>
    <w:rsid w:val="00873364"/>
    <w:rsid w:val="00874034"/>
    <w:rsid w:val="008740E8"/>
    <w:rsid w:val="0087433B"/>
    <w:rsid w:val="0087461C"/>
    <w:rsid w:val="0087580A"/>
    <w:rsid w:val="00877387"/>
    <w:rsid w:val="0087739E"/>
    <w:rsid w:val="008802A3"/>
    <w:rsid w:val="00880364"/>
    <w:rsid w:val="00880553"/>
    <w:rsid w:val="008812A1"/>
    <w:rsid w:val="008828DF"/>
    <w:rsid w:val="00883CF4"/>
    <w:rsid w:val="008846EC"/>
    <w:rsid w:val="008847AF"/>
    <w:rsid w:val="008856A6"/>
    <w:rsid w:val="008856B6"/>
    <w:rsid w:val="00885958"/>
    <w:rsid w:val="00885F4E"/>
    <w:rsid w:val="0088631C"/>
    <w:rsid w:val="008865F0"/>
    <w:rsid w:val="00886EDA"/>
    <w:rsid w:val="00886F8C"/>
    <w:rsid w:val="00891592"/>
    <w:rsid w:val="008919B8"/>
    <w:rsid w:val="00891E9E"/>
    <w:rsid w:val="00893EA6"/>
    <w:rsid w:val="0089667D"/>
    <w:rsid w:val="00896C71"/>
    <w:rsid w:val="008A0056"/>
    <w:rsid w:val="008A01E1"/>
    <w:rsid w:val="008A1F1F"/>
    <w:rsid w:val="008A23B0"/>
    <w:rsid w:val="008A27CF"/>
    <w:rsid w:val="008A2F68"/>
    <w:rsid w:val="008A34E3"/>
    <w:rsid w:val="008A3935"/>
    <w:rsid w:val="008A4B9E"/>
    <w:rsid w:val="008A5311"/>
    <w:rsid w:val="008A5E90"/>
    <w:rsid w:val="008A65BD"/>
    <w:rsid w:val="008A668E"/>
    <w:rsid w:val="008B03BD"/>
    <w:rsid w:val="008B179E"/>
    <w:rsid w:val="008B23D1"/>
    <w:rsid w:val="008B32D7"/>
    <w:rsid w:val="008B3D7D"/>
    <w:rsid w:val="008B42F9"/>
    <w:rsid w:val="008B4714"/>
    <w:rsid w:val="008B494A"/>
    <w:rsid w:val="008B4FA6"/>
    <w:rsid w:val="008B525F"/>
    <w:rsid w:val="008B5282"/>
    <w:rsid w:val="008B52AA"/>
    <w:rsid w:val="008B5AE3"/>
    <w:rsid w:val="008B6463"/>
    <w:rsid w:val="008B6745"/>
    <w:rsid w:val="008B69BE"/>
    <w:rsid w:val="008B7C17"/>
    <w:rsid w:val="008C20FE"/>
    <w:rsid w:val="008C2873"/>
    <w:rsid w:val="008C2D01"/>
    <w:rsid w:val="008C30C1"/>
    <w:rsid w:val="008C3D1B"/>
    <w:rsid w:val="008C40E6"/>
    <w:rsid w:val="008C455A"/>
    <w:rsid w:val="008C49AA"/>
    <w:rsid w:val="008C4E1E"/>
    <w:rsid w:val="008C7081"/>
    <w:rsid w:val="008C719E"/>
    <w:rsid w:val="008D0778"/>
    <w:rsid w:val="008D0F7A"/>
    <w:rsid w:val="008D1E74"/>
    <w:rsid w:val="008D32D0"/>
    <w:rsid w:val="008D64AA"/>
    <w:rsid w:val="008D68E4"/>
    <w:rsid w:val="008E0506"/>
    <w:rsid w:val="008E0CFF"/>
    <w:rsid w:val="008E2BA7"/>
    <w:rsid w:val="008E2E89"/>
    <w:rsid w:val="008E3782"/>
    <w:rsid w:val="008E5D6B"/>
    <w:rsid w:val="008E5DD6"/>
    <w:rsid w:val="008E6178"/>
    <w:rsid w:val="008E7524"/>
    <w:rsid w:val="008E76F0"/>
    <w:rsid w:val="008F0E01"/>
    <w:rsid w:val="008F15FE"/>
    <w:rsid w:val="008F2D29"/>
    <w:rsid w:val="008F4357"/>
    <w:rsid w:val="008F5187"/>
    <w:rsid w:val="008F5576"/>
    <w:rsid w:val="008F60D8"/>
    <w:rsid w:val="008F6216"/>
    <w:rsid w:val="008F6F83"/>
    <w:rsid w:val="009024FD"/>
    <w:rsid w:val="00902727"/>
    <w:rsid w:val="00902831"/>
    <w:rsid w:val="0090312B"/>
    <w:rsid w:val="009039E5"/>
    <w:rsid w:val="00904825"/>
    <w:rsid w:val="00905D3E"/>
    <w:rsid w:val="00905E7D"/>
    <w:rsid w:val="00906398"/>
    <w:rsid w:val="009071DA"/>
    <w:rsid w:val="009101FA"/>
    <w:rsid w:val="009110F1"/>
    <w:rsid w:val="00913C3F"/>
    <w:rsid w:val="0091403C"/>
    <w:rsid w:val="009148CE"/>
    <w:rsid w:val="00915D4B"/>
    <w:rsid w:val="009165A0"/>
    <w:rsid w:val="0091736D"/>
    <w:rsid w:val="009208C7"/>
    <w:rsid w:val="009212F2"/>
    <w:rsid w:val="0092195B"/>
    <w:rsid w:val="00921BF6"/>
    <w:rsid w:val="00921FE5"/>
    <w:rsid w:val="0092244F"/>
    <w:rsid w:val="00922B9E"/>
    <w:rsid w:val="0092381C"/>
    <w:rsid w:val="009239A3"/>
    <w:rsid w:val="009245E4"/>
    <w:rsid w:val="0092574C"/>
    <w:rsid w:val="00927883"/>
    <w:rsid w:val="0093037A"/>
    <w:rsid w:val="00930612"/>
    <w:rsid w:val="00930CB1"/>
    <w:rsid w:val="00931498"/>
    <w:rsid w:val="009315C2"/>
    <w:rsid w:val="009316B8"/>
    <w:rsid w:val="009348D8"/>
    <w:rsid w:val="009352CE"/>
    <w:rsid w:val="00937CA9"/>
    <w:rsid w:val="00940F63"/>
    <w:rsid w:val="0094154D"/>
    <w:rsid w:val="009418C8"/>
    <w:rsid w:val="00942762"/>
    <w:rsid w:val="00943677"/>
    <w:rsid w:val="009440F2"/>
    <w:rsid w:val="009448FD"/>
    <w:rsid w:val="009474B7"/>
    <w:rsid w:val="0094779C"/>
    <w:rsid w:val="00950494"/>
    <w:rsid w:val="00950982"/>
    <w:rsid w:val="00950A7F"/>
    <w:rsid w:val="00950DAC"/>
    <w:rsid w:val="0095122A"/>
    <w:rsid w:val="0095155F"/>
    <w:rsid w:val="00954429"/>
    <w:rsid w:val="00954600"/>
    <w:rsid w:val="00955CD0"/>
    <w:rsid w:val="009563CE"/>
    <w:rsid w:val="009605E7"/>
    <w:rsid w:val="0096077D"/>
    <w:rsid w:val="009612B8"/>
    <w:rsid w:val="00961385"/>
    <w:rsid w:val="00961626"/>
    <w:rsid w:val="009616F7"/>
    <w:rsid w:val="009620E2"/>
    <w:rsid w:val="009631F6"/>
    <w:rsid w:val="00963CED"/>
    <w:rsid w:val="00963DA7"/>
    <w:rsid w:val="00964693"/>
    <w:rsid w:val="0096486D"/>
    <w:rsid w:val="009651F8"/>
    <w:rsid w:val="00965383"/>
    <w:rsid w:val="00965A75"/>
    <w:rsid w:val="00965DA0"/>
    <w:rsid w:val="00966495"/>
    <w:rsid w:val="00966880"/>
    <w:rsid w:val="00967C2F"/>
    <w:rsid w:val="00967CCE"/>
    <w:rsid w:val="00972F9A"/>
    <w:rsid w:val="00973972"/>
    <w:rsid w:val="0097491B"/>
    <w:rsid w:val="00975B3F"/>
    <w:rsid w:val="00975BF7"/>
    <w:rsid w:val="00976328"/>
    <w:rsid w:val="0097680D"/>
    <w:rsid w:val="00976983"/>
    <w:rsid w:val="00977043"/>
    <w:rsid w:val="00977411"/>
    <w:rsid w:val="009806BE"/>
    <w:rsid w:val="00980E8B"/>
    <w:rsid w:val="009813DE"/>
    <w:rsid w:val="00982438"/>
    <w:rsid w:val="0098404C"/>
    <w:rsid w:val="0098408A"/>
    <w:rsid w:val="009843B7"/>
    <w:rsid w:val="00985283"/>
    <w:rsid w:val="0098603E"/>
    <w:rsid w:val="0098623C"/>
    <w:rsid w:val="009868DA"/>
    <w:rsid w:val="0098799D"/>
    <w:rsid w:val="00993D0C"/>
    <w:rsid w:val="0099519B"/>
    <w:rsid w:val="00995992"/>
    <w:rsid w:val="009966C5"/>
    <w:rsid w:val="009968E7"/>
    <w:rsid w:val="00997AAA"/>
    <w:rsid w:val="009A03E5"/>
    <w:rsid w:val="009A04E0"/>
    <w:rsid w:val="009A0F3B"/>
    <w:rsid w:val="009A1BB4"/>
    <w:rsid w:val="009A2628"/>
    <w:rsid w:val="009A262F"/>
    <w:rsid w:val="009A3200"/>
    <w:rsid w:val="009A3E34"/>
    <w:rsid w:val="009A42C8"/>
    <w:rsid w:val="009A4BA3"/>
    <w:rsid w:val="009A55D4"/>
    <w:rsid w:val="009B00D1"/>
    <w:rsid w:val="009B0897"/>
    <w:rsid w:val="009B1B5A"/>
    <w:rsid w:val="009B2649"/>
    <w:rsid w:val="009B28D8"/>
    <w:rsid w:val="009B328D"/>
    <w:rsid w:val="009B3DF7"/>
    <w:rsid w:val="009B56E3"/>
    <w:rsid w:val="009B6328"/>
    <w:rsid w:val="009B78E0"/>
    <w:rsid w:val="009B7BD9"/>
    <w:rsid w:val="009B7C17"/>
    <w:rsid w:val="009C0229"/>
    <w:rsid w:val="009C2742"/>
    <w:rsid w:val="009C3551"/>
    <w:rsid w:val="009C3A9F"/>
    <w:rsid w:val="009C444E"/>
    <w:rsid w:val="009C529C"/>
    <w:rsid w:val="009C5BE4"/>
    <w:rsid w:val="009C7384"/>
    <w:rsid w:val="009C78A1"/>
    <w:rsid w:val="009C7DD5"/>
    <w:rsid w:val="009D34C3"/>
    <w:rsid w:val="009D3BE0"/>
    <w:rsid w:val="009D4C15"/>
    <w:rsid w:val="009D506F"/>
    <w:rsid w:val="009D5F6A"/>
    <w:rsid w:val="009D714E"/>
    <w:rsid w:val="009D735D"/>
    <w:rsid w:val="009D7389"/>
    <w:rsid w:val="009E0200"/>
    <w:rsid w:val="009E073E"/>
    <w:rsid w:val="009E0AE5"/>
    <w:rsid w:val="009E0E4A"/>
    <w:rsid w:val="009E227D"/>
    <w:rsid w:val="009E32DB"/>
    <w:rsid w:val="009E5019"/>
    <w:rsid w:val="009E731B"/>
    <w:rsid w:val="009F0E65"/>
    <w:rsid w:val="009F13FF"/>
    <w:rsid w:val="009F1667"/>
    <w:rsid w:val="009F1E94"/>
    <w:rsid w:val="009F3B4C"/>
    <w:rsid w:val="009F51D4"/>
    <w:rsid w:val="009F5C38"/>
    <w:rsid w:val="009F5D5F"/>
    <w:rsid w:val="009F6BE7"/>
    <w:rsid w:val="009F7DFA"/>
    <w:rsid w:val="00A00E4E"/>
    <w:rsid w:val="00A016A8"/>
    <w:rsid w:val="00A04B06"/>
    <w:rsid w:val="00A04F1B"/>
    <w:rsid w:val="00A04F5B"/>
    <w:rsid w:val="00A0501B"/>
    <w:rsid w:val="00A051B0"/>
    <w:rsid w:val="00A05784"/>
    <w:rsid w:val="00A0696A"/>
    <w:rsid w:val="00A10C1F"/>
    <w:rsid w:val="00A10C41"/>
    <w:rsid w:val="00A11BAB"/>
    <w:rsid w:val="00A11C34"/>
    <w:rsid w:val="00A11CF2"/>
    <w:rsid w:val="00A12E8A"/>
    <w:rsid w:val="00A145DC"/>
    <w:rsid w:val="00A14947"/>
    <w:rsid w:val="00A16AC9"/>
    <w:rsid w:val="00A16EE0"/>
    <w:rsid w:val="00A17F72"/>
    <w:rsid w:val="00A2018B"/>
    <w:rsid w:val="00A2062C"/>
    <w:rsid w:val="00A209A0"/>
    <w:rsid w:val="00A21193"/>
    <w:rsid w:val="00A2163A"/>
    <w:rsid w:val="00A22BCC"/>
    <w:rsid w:val="00A23DDE"/>
    <w:rsid w:val="00A240EE"/>
    <w:rsid w:val="00A24CC1"/>
    <w:rsid w:val="00A25CEC"/>
    <w:rsid w:val="00A26999"/>
    <w:rsid w:val="00A26EDD"/>
    <w:rsid w:val="00A310DF"/>
    <w:rsid w:val="00A3233D"/>
    <w:rsid w:val="00A3268A"/>
    <w:rsid w:val="00A32A83"/>
    <w:rsid w:val="00A33285"/>
    <w:rsid w:val="00A33976"/>
    <w:rsid w:val="00A34081"/>
    <w:rsid w:val="00A34D7D"/>
    <w:rsid w:val="00A368DB"/>
    <w:rsid w:val="00A37DF1"/>
    <w:rsid w:val="00A41086"/>
    <w:rsid w:val="00A418F4"/>
    <w:rsid w:val="00A423AA"/>
    <w:rsid w:val="00A428F8"/>
    <w:rsid w:val="00A429E8"/>
    <w:rsid w:val="00A467FA"/>
    <w:rsid w:val="00A47FC2"/>
    <w:rsid w:val="00A47FF7"/>
    <w:rsid w:val="00A5382D"/>
    <w:rsid w:val="00A538B9"/>
    <w:rsid w:val="00A53EC6"/>
    <w:rsid w:val="00A552C7"/>
    <w:rsid w:val="00A55C0F"/>
    <w:rsid w:val="00A5614A"/>
    <w:rsid w:val="00A5758C"/>
    <w:rsid w:val="00A57CB9"/>
    <w:rsid w:val="00A60068"/>
    <w:rsid w:val="00A63D56"/>
    <w:rsid w:val="00A64DC1"/>
    <w:rsid w:val="00A66FD1"/>
    <w:rsid w:val="00A7019C"/>
    <w:rsid w:val="00A707F9"/>
    <w:rsid w:val="00A71268"/>
    <w:rsid w:val="00A72893"/>
    <w:rsid w:val="00A73CA3"/>
    <w:rsid w:val="00A73DC5"/>
    <w:rsid w:val="00A74011"/>
    <w:rsid w:val="00A74218"/>
    <w:rsid w:val="00A7443E"/>
    <w:rsid w:val="00A746A6"/>
    <w:rsid w:val="00A7572B"/>
    <w:rsid w:val="00A768D5"/>
    <w:rsid w:val="00A80B2F"/>
    <w:rsid w:val="00A813E5"/>
    <w:rsid w:val="00A819AA"/>
    <w:rsid w:val="00A81BE0"/>
    <w:rsid w:val="00A83044"/>
    <w:rsid w:val="00A831B2"/>
    <w:rsid w:val="00A84231"/>
    <w:rsid w:val="00A84577"/>
    <w:rsid w:val="00A86A3A"/>
    <w:rsid w:val="00A8713F"/>
    <w:rsid w:val="00A87425"/>
    <w:rsid w:val="00A87609"/>
    <w:rsid w:val="00A903B9"/>
    <w:rsid w:val="00A90541"/>
    <w:rsid w:val="00A90BA1"/>
    <w:rsid w:val="00A918B1"/>
    <w:rsid w:val="00A92C03"/>
    <w:rsid w:val="00A92DAA"/>
    <w:rsid w:val="00A93ADD"/>
    <w:rsid w:val="00A93B45"/>
    <w:rsid w:val="00A93F51"/>
    <w:rsid w:val="00A944DE"/>
    <w:rsid w:val="00A94891"/>
    <w:rsid w:val="00A95DF9"/>
    <w:rsid w:val="00A96687"/>
    <w:rsid w:val="00A96F05"/>
    <w:rsid w:val="00A97A9A"/>
    <w:rsid w:val="00AA0671"/>
    <w:rsid w:val="00AA144B"/>
    <w:rsid w:val="00AA2531"/>
    <w:rsid w:val="00AA3112"/>
    <w:rsid w:val="00AA3F42"/>
    <w:rsid w:val="00AA4801"/>
    <w:rsid w:val="00AA4933"/>
    <w:rsid w:val="00AA620D"/>
    <w:rsid w:val="00AB1E09"/>
    <w:rsid w:val="00AB5330"/>
    <w:rsid w:val="00AB60C5"/>
    <w:rsid w:val="00AB67D5"/>
    <w:rsid w:val="00AB7747"/>
    <w:rsid w:val="00AB7F79"/>
    <w:rsid w:val="00AC01F5"/>
    <w:rsid w:val="00AC0605"/>
    <w:rsid w:val="00AC0E1C"/>
    <w:rsid w:val="00AC14CE"/>
    <w:rsid w:val="00AC25D1"/>
    <w:rsid w:val="00AC2A56"/>
    <w:rsid w:val="00AC2D0D"/>
    <w:rsid w:val="00AC4B6E"/>
    <w:rsid w:val="00AC54DC"/>
    <w:rsid w:val="00AC5DD1"/>
    <w:rsid w:val="00AC7FDA"/>
    <w:rsid w:val="00AD055E"/>
    <w:rsid w:val="00AD06B2"/>
    <w:rsid w:val="00AD1B0B"/>
    <w:rsid w:val="00AD2327"/>
    <w:rsid w:val="00AD26C9"/>
    <w:rsid w:val="00AD2C3F"/>
    <w:rsid w:val="00AD3303"/>
    <w:rsid w:val="00AD4242"/>
    <w:rsid w:val="00AD47A7"/>
    <w:rsid w:val="00AD4F96"/>
    <w:rsid w:val="00AD5408"/>
    <w:rsid w:val="00AD7D4E"/>
    <w:rsid w:val="00AE0D12"/>
    <w:rsid w:val="00AE2439"/>
    <w:rsid w:val="00AE297D"/>
    <w:rsid w:val="00AE2CA3"/>
    <w:rsid w:val="00AE5817"/>
    <w:rsid w:val="00AE7663"/>
    <w:rsid w:val="00AF0CBF"/>
    <w:rsid w:val="00AF0F25"/>
    <w:rsid w:val="00AF136C"/>
    <w:rsid w:val="00AF1D19"/>
    <w:rsid w:val="00AF1E93"/>
    <w:rsid w:val="00AF257F"/>
    <w:rsid w:val="00AF30B1"/>
    <w:rsid w:val="00AF33CF"/>
    <w:rsid w:val="00AF49BE"/>
    <w:rsid w:val="00AF4A42"/>
    <w:rsid w:val="00AF4D50"/>
    <w:rsid w:val="00AF5D8A"/>
    <w:rsid w:val="00AF6179"/>
    <w:rsid w:val="00AF6E01"/>
    <w:rsid w:val="00AF7468"/>
    <w:rsid w:val="00AF74EB"/>
    <w:rsid w:val="00AF7C45"/>
    <w:rsid w:val="00B00637"/>
    <w:rsid w:val="00B01394"/>
    <w:rsid w:val="00B019AD"/>
    <w:rsid w:val="00B01C91"/>
    <w:rsid w:val="00B0248C"/>
    <w:rsid w:val="00B03A3D"/>
    <w:rsid w:val="00B03EC9"/>
    <w:rsid w:val="00B046F7"/>
    <w:rsid w:val="00B0494C"/>
    <w:rsid w:val="00B07CFE"/>
    <w:rsid w:val="00B1295A"/>
    <w:rsid w:val="00B129F6"/>
    <w:rsid w:val="00B12CF8"/>
    <w:rsid w:val="00B1439D"/>
    <w:rsid w:val="00B165BD"/>
    <w:rsid w:val="00B16A6D"/>
    <w:rsid w:val="00B1703A"/>
    <w:rsid w:val="00B20A45"/>
    <w:rsid w:val="00B2106F"/>
    <w:rsid w:val="00B21CA9"/>
    <w:rsid w:val="00B22C5C"/>
    <w:rsid w:val="00B23158"/>
    <w:rsid w:val="00B2353C"/>
    <w:rsid w:val="00B237BF"/>
    <w:rsid w:val="00B24F30"/>
    <w:rsid w:val="00B26604"/>
    <w:rsid w:val="00B3007F"/>
    <w:rsid w:val="00B303E6"/>
    <w:rsid w:val="00B308F0"/>
    <w:rsid w:val="00B31890"/>
    <w:rsid w:val="00B31ABF"/>
    <w:rsid w:val="00B33BE3"/>
    <w:rsid w:val="00B35319"/>
    <w:rsid w:val="00B41D6D"/>
    <w:rsid w:val="00B43BF8"/>
    <w:rsid w:val="00B45B8E"/>
    <w:rsid w:val="00B478AC"/>
    <w:rsid w:val="00B47D50"/>
    <w:rsid w:val="00B503A9"/>
    <w:rsid w:val="00B503C9"/>
    <w:rsid w:val="00B51793"/>
    <w:rsid w:val="00B5198F"/>
    <w:rsid w:val="00B53022"/>
    <w:rsid w:val="00B533E6"/>
    <w:rsid w:val="00B53B5D"/>
    <w:rsid w:val="00B56C9D"/>
    <w:rsid w:val="00B578C1"/>
    <w:rsid w:val="00B602B4"/>
    <w:rsid w:val="00B6055E"/>
    <w:rsid w:val="00B610F1"/>
    <w:rsid w:val="00B61779"/>
    <w:rsid w:val="00B62EF9"/>
    <w:rsid w:val="00B6317D"/>
    <w:rsid w:val="00B63D12"/>
    <w:rsid w:val="00B65398"/>
    <w:rsid w:val="00B655EC"/>
    <w:rsid w:val="00B65ED4"/>
    <w:rsid w:val="00B664CC"/>
    <w:rsid w:val="00B6664A"/>
    <w:rsid w:val="00B66CB5"/>
    <w:rsid w:val="00B66D64"/>
    <w:rsid w:val="00B70637"/>
    <w:rsid w:val="00B70F92"/>
    <w:rsid w:val="00B71925"/>
    <w:rsid w:val="00B7271A"/>
    <w:rsid w:val="00B74B2D"/>
    <w:rsid w:val="00B75E07"/>
    <w:rsid w:val="00B762F2"/>
    <w:rsid w:val="00B76CB6"/>
    <w:rsid w:val="00B7723F"/>
    <w:rsid w:val="00B8016B"/>
    <w:rsid w:val="00B80534"/>
    <w:rsid w:val="00B80A54"/>
    <w:rsid w:val="00B812F1"/>
    <w:rsid w:val="00B825D4"/>
    <w:rsid w:val="00B8287F"/>
    <w:rsid w:val="00B8433C"/>
    <w:rsid w:val="00B8438D"/>
    <w:rsid w:val="00B85215"/>
    <w:rsid w:val="00B86BBA"/>
    <w:rsid w:val="00B872EC"/>
    <w:rsid w:val="00B87491"/>
    <w:rsid w:val="00B907C8"/>
    <w:rsid w:val="00B91A5B"/>
    <w:rsid w:val="00B93AA4"/>
    <w:rsid w:val="00B95AD3"/>
    <w:rsid w:val="00B9622C"/>
    <w:rsid w:val="00BA1E13"/>
    <w:rsid w:val="00BA2550"/>
    <w:rsid w:val="00BA29E9"/>
    <w:rsid w:val="00BA3409"/>
    <w:rsid w:val="00BA369C"/>
    <w:rsid w:val="00BA41DD"/>
    <w:rsid w:val="00BA59E7"/>
    <w:rsid w:val="00BA5A66"/>
    <w:rsid w:val="00BA5E0D"/>
    <w:rsid w:val="00BA7142"/>
    <w:rsid w:val="00BB08EB"/>
    <w:rsid w:val="00BB18C5"/>
    <w:rsid w:val="00BB237C"/>
    <w:rsid w:val="00BB2C19"/>
    <w:rsid w:val="00BB3458"/>
    <w:rsid w:val="00BB41A3"/>
    <w:rsid w:val="00BB4224"/>
    <w:rsid w:val="00BB6ABD"/>
    <w:rsid w:val="00BB75CA"/>
    <w:rsid w:val="00BB7AA6"/>
    <w:rsid w:val="00BC07D9"/>
    <w:rsid w:val="00BC2269"/>
    <w:rsid w:val="00BC2D9E"/>
    <w:rsid w:val="00BC32DC"/>
    <w:rsid w:val="00BC35B6"/>
    <w:rsid w:val="00BC3701"/>
    <w:rsid w:val="00BC3971"/>
    <w:rsid w:val="00BC5C70"/>
    <w:rsid w:val="00BC6707"/>
    <w:rsid w:val="00BC6953"/>
    <w:rsid w:val="00BC6EF4"/>
    <w:rsid w:val="00BD0AE6"/>
    <w:rsid w:val="00BD1071"/>
    <w:rsid w:val="00BD1B51"/>
    <w:rsid w:val="00BD4596"/>
    <w:rsid w:val="00BD60DE"/>
    <w:rsid w:val="00BE1405"/>
    <w:rsid w:val="00BE1C38"/>
    <w:rsid w:val="00BE1C4B"/>
    <w:rsid w:val="00BE2BF7"/>
    <w:rsid w:val="00BE312D"/>
    <w:rsid w:val="00BE509E"/>
    <w:rsid w:val="00BE75A9"/>
    <w:rsid w:val="00BF15AB"/>
    <w:rsid w:val="00BF1C20"/>
    <w:rsid w:val="00BF2058"/>
    <w:rsid w:val="00BF2776"/>
    <w:rsid w:val="00BF52A7"/>
    <w:rsid w:val="00BF5D69"/>
    <w:rsid w:val="00BF5D83"/>
    <w:rsid w:val="00C00F8B"/>
    <w:rsid w:val="00C01E27"/>
    <w:rsid w:val="00C0262B"/>
    <w:rsid w:val="00C04106"/>
    <w:rsid w:val="00C04D82"/>
    <w:rsid w:val="00C0541E"/>
    <w:rsid w:val="00C055D1"/>
    <w:rsid w:val="00C05911"/>
    <w:rsid w:val="00C06C9E"/>
    <w:rsid w:val="00C074F5"/>
    <w:rsid w:val="00C10578"/>
    <w:rsid w:val="00C10A6E"/>
    <w:rsid w:val="00C11C00"/>
    <w:rsid w:val="00C1284E"/>
    <w:rsid w:val="00C135BC"/>
    <w:rsid w:val="00C14C03"/>
    <w:rsid w:val="00C15444"/>
    <w:rsid w:val="00C15A14"/>
    <w:rsid w:val="00C15C95"/>
    <w:rsid w:val="00C1789E"/>
    <w:rsid w:val="00C20221"/>
    <w:rsid w:val="00C20B0E"/>
    <w:rsid w:val="00C211C3"/>
    <w:rsid w:val="00C21AC9"/>
    <w:rsid w:val="00C22CC6"/>
    <w:rsid w:val="00C23326"/>
    <w:rsid w:val="00C23F99"/>
    <w:rsid w:val="00C2596A"/>
    <w:rsid w:val="00C27537"/>
    <w:rsid w:val="00C302BF"/>
    <w:rsid w:val="00C315C7"/>
    <w:rsid w:val="00C32032"/>
    <w:rsid w:val="00C3273E"/>
    <w:rsid w:val="00C328FE"/>
    <w:rsid w:val="00C329A0"/>
    <w:rsid w:val="00C33507"/>
    <w:rsid w:val="00C34025"/>
    <w:rsid w:val="00C3542E"/>
    <w:rsid w:val="00C35461"/>
    <w:rsid w:val="00C3607C"/>
    <w:rsid w:val="00C3675B"/>
    <w:rsid w:val="00C373F7"/>
    <w:rsid w:val="00C375C9"/>
    <w:rsid w:val="00C40327"/>
    <w:rsid w:val="00C403C3"/>
    <w:rsid w:val="00C40998"/>
    <w:rsid w:val="00C411CA"/>
    <w:rsid w:val="00C41A53"/>
    <w:rsid w:val="00C420D7"/>
    <w:rsid w:val="00C426A5"/>
    <w:rsid w:val="00C4409D"/>
    <w:rsid w:val="00C44B08"/>
    <w:rsid w:val="00C44E72"/>
    <w:rsid w:val="00C45A06"/>
    <w:rsid w:val="00C45AD5"/>
    <w:rsid w:val="00C47E5B"/>
    <w:rsid w:val="00C50AC9"/>
    <w:rsid w:val="00C51108"/>
    <w:rsid w:val="00C5134F"/>
    <w:rsid w:val="00C5307B"/>
    <w:rsid w:val="00C5359E"/>
    <w:rsid w:val="00C53A98"/>
    <w:rsid w:val="00C5430C"/>
    <w:rsid w:val="00C57152"/>
    <w:rsid w:val="00C602C5"/>
    <w:rsid w:val="00C61E4B"/>
    <w:rsid w:val="00C62340"/>
    <w:rsid w:val="00C623EA"/>
    <w:rsid w:val="00C630E0"/>
    <w:rsid w:val="00C63284"/>
    <w:rsid w:val="00C6329D"/>
    <w:rsid w:val="00C64A32"/>
    <w:rsid w:val="00C64BFF"/>
    <w:rsid w:val="00C64C51"/>
    <w:rsid w:val="00C65DBF"/>
    <w:rsid w:val="00C65DE3"/>
    <w:rsid w:val="00C66BC6"/>
    <w:rsid w:val="00C7042C"/>
    <w:rsid w:val="00C704E9"/>
    <w:rsid w:val="00C70D2D"/>
    <w:rsid w:val="00C72379"/>
    <w:rsid w:val="00C72A4C"/>
    <w:rsid w:val="00C761B2"/>
    <w:rsid w:val="00C763C9"/>
    <w:rsid w:val="00C76690"/>
    <w:rsid w:val="00C77165"/>
    <w:rsid w:val="00C77406"/>
    <w:rsid w:val="00C80057"/>
    <w:rsid w:val="00C80ECE"/>
    <w:rsid w:val="00C810C4"/>
    <w:rsid w:val="00C81560"/>
    <w:rsid w:val="00C82232"/>
    <w:rsid w:val="00C82913"/>
    <w:rsid w:val="00C838C9"/>
    <w:rsid w:val="00C8408A"/>
    <w:rsid w:val="00C84714"/>
    <w:rsid w:val="00C91726"/>
    <w:rsid w:val="00C9173B"/>
    <w:rsid w:val="00C91A0A"/>
    <w:rsid w:val="00C91A2B"/>
    <w:rsid w:val="00C972B1"/>
    <w:rsid w:val="00C97FD8"/>
    <w:rsid w:val="00CA0079"/>
    <w:rsid w:val="00CA01D4"/>
    <w:rsid w:val="00CA09E1"/>
    <w:rsid w:val="00CA2669"/>
    <w:rsid w:val="00CA2793"/>
    <w:rsid w:val="00CA289B"/>
    <w:rsid w:val="00CA2CCE"/>
    <w:rsid w:val="00CA2D95"/>
    <w:rsid w:val="00CA43FD"/>
    <w:rsid w:val="00CA4E7B"/>
    <w:rsid w:val="00CA762B"/>
    <w:rsid w:val="00CA7EF8"/>
    <w:rsid w:val="00CB1EE6"/>
    <w:rsid w:val="00CB227B"/>
    <w:rsid w:val="00CB25C3"/>
    <w:rsid w:val="00CB2A56"/>
    <w:rsid w:val="00CB2DF0"/>
    <w:rsid w:val="00CB390D"/>
    <w:rsid w:val="00CB3E0F"/>
    <w:rsid w:val="00CB661C"/>
    <w:rsid w:val="00CB735E"/>
    <w:rsid w:val="00CC0DCB"/>
    <w:rsid w:val="00CC19C5"/>
    <w:rsid w:val="00CC2186"/>
    <w:rsid w:val="00CC3C25"/>
    <w:rsid w:val="00CC47D7"/>
    <w:rsid w:val="00CC489B"/>
    <w:rsid w:val="00CC5A7E"/>
    <w:rsid w:val="00CC6B93"/>
    <w:rsid w:val="00CC6DCC"/>
    <w:rsid w:val="00CD1032"/>
    <w:rsid w:val="00CD1885"/>
    <w:rsid w:val="00CD202F"/>
    <w:rsid w:val="00CD287E"/>
    <w:rsid w:val="00CD2BCD"/>
    <w:rsid w:val="00CD2EA0"/>
    <w:rsid w:val="00CD3391"/>
    <w:rsid w:val="00CD3A4C"/>
    <w:rsid w:val="00CD42CE"/>
    <w:rsid w:val="00CD5863"/>
    <w:rsid w:val="00CE0C83"/>
    <w:rsid w:val="00CE10E9"/>
    <w:rsid w:val="00CE252B"/>
    <w:rsid w:val="00CE2910"/>
    <w:rsid w:val="00CE3FC9"/>
    <w:rsid w:val="00CE48F4"/>
    <w:rsid w:val="00CE52A0"/>
    <w:rsid w:val="00CE5393"/>
    <w:rsid w:val="00CE5F90"/>
    <w:rsid w:val="00CE67BE"/>
    <w:rsid w:val="00CE6AFC"/>
    <w:rsid w:val="00CE7749"/>
    <w:rsid w:val="00CF042D"/>
    <w:rsid w:val="00CF36BE"/>
    <w:rsid w:val="00CF398A"/>
    <w:rsid w:val="00CF39CB"/>
    <w:rsid w:val="00CF3B4E"/>
    <w:rsid w:val="00CF5EE0"/>
    <w:rsid w:val="00CF6000"/>
    <w:rsid w:val="00D001F8"/>
    <w:rsid w:val="00D003F3"/>
    <w:rsid w:val="00D02869"/>
    <w:rsid w:val="00D02E1C"/>
    <w:rsid w:val="00D03094"/>
    <w:rsid w:val="00D0364F"/>
    <w:rsid w:val="00D06834"/>
    <w:rsid w:val="00D1123B"/>
    <w:rsid w:val="00D1140A"/>
    <w:rsid w:val="00D11B73"/>
    <w:rsid w:val="00D12249"/>
    <w:rsid w:val="00D144D4"/>
    <w:rsid w:val="00D15AD7"/>
    <w:rsid w:val="00D2248C"/>
    <w:rsid w:val="00D226B1"/>
    <w:rsid w:val="00D23C75"/>
    <w:rsid w:val="00D25C81"/>
    <w:rsid w:val="00D26432"/>
    <w:rsid w:val="00D2664C"/>
    <w:rsid w:val="00D308ED"/>
    <w:rsid w:val="00D32AE2"/>
    <w:rsid w:val="00D33C44"/>
    <w:rsid w:val="00D34264"/>
    <w:rsid w:val="00D3526F"/>
    <w:rsid w:val="00D356BE"/>
    <w:rsid w:val="00D36371"/>
    <w:rsid w:val="00D36AA0"/>
    <w:rsid w:val="00D36D86"/>
    <w:rsid w:val="00D3795F"/>
    <w:rsid w:val="00D4100B"/>
    <w:rsid w:val="00D41095"/>
    <w:rsid w:val="00D41445"/>
    <w:rsid w:val="00D41664"/>
    <w:rsid w:val="00D41EEA"/>
    <w:rsid w:val="00D428AA"/>
    <w:rsid w:val="00D44D0E"/>
    <w:rsid w:val="00D45727"/>
    <w:rsid w:val="00D45FFC"/>
    <w:rsid w:val="00D506F2"/>
    <w:rsid w:val="00D50A34"/>
    <w:rsid w:val="00D51EC5"/>
    <w:rsid w:val="00D52080"/>
    <w:rsid w:val="00D53EFA"/>
    <w:rsid w:val="00D540F1"/>
    <w:rsid w:val="00D55E90"/>
    <w:rsid w:val="00D62C9C"/>
    <w:rsid w:val="00D632CF"/>
    <w:rsid w:val="00D674B1"/>
    <w:rsid w:val="00D67924"/>
    <w:rsid w:val="00D67E83"/>
    <w:rsid w:val="00D71A74"/>
    <w:rsid w:val="00D72B7E"/>
    <w:rsid w:val="00D73152"/>
    <w:rsid w:val="00D73688"/>
    <w:rsid w:val="00D73A7D"/>
    <w:rsid w:val="00D74C0F"/>
    <w:rsid w:val="00D74F13"/>
    <w:rsid w:val="00D80EF1"/>
    <w:rsid w:val="00D81322"/>
    <w:rsid w:val="00D814CF"/>
    <w:rsid w:val="00D82EFC"/>
    <w:rsid w:val="00D83E25"/>
    <w:rsid w:val="00D83ED9"/>
    <w:rsid w:val="00D8474A"/>
    <w:rsid w:val="00D85CBF"/>
    <w:rsid w:val="00D8665B"/>
    <w:rsid w:val="00D87363"/>
    <w:rsid w:val="00D8785D"/>
    <w:rsid w:val="00D91F88"/>
    <w:rsid w:val="00D92342"/>
    <w:rsid w:val="00D93F9A"/>
    <w:rsid w:val="00D94A7C"/>
    <w:rsid w:val="00D95896"/>
    <w:rsid w:val="00D95CA9"/>
    <w:rsid w:val="00D95DC1"/>
    <w:rsid w:val="00DA0436"/>
    <w:rsid w:val="00DA0C3A"/>
    <w:rsid w:val="00DA1F72"/>
    <w:rsid w:val="00DA2396"/>
    <w:rsid w:val="00DA4B60"/>
    <w:rsid w:val="00DA5B7D"/>
    <w:rsid w:val="00DA7842"/>
    <w:rsid w:val="00DB0799"/>
    <w:rsid w:val="00DB13BF"/>
    <w:rsid w:val="00DB18B2"/>
    <w:rsid w:val="00DB2983"/>
    <w:rsid w:val="00DB2D12"/>
    <w:rsid w:val="00DB572B"/>
    <w:rsid w:val="00DB5B9B"/>
    <w:rsid w:val="00DB6558"/>
    <w:rsid w:val="00DC014F"/>
    <w:rsid w:val="00DC0B58"/>
    <w:rsid w:val="00DC1257"/>
    <w:rsid w:val="00DC3B73"/>
    <w:rsid w:val="00DC3DC0"/>
    <w:rsid w:val="00DC482F"/>
    <w:rsid w:val="00DC56AE"/>
    <w:rsid w:val="00DC5B2B"/>
    <w:rsid w:val="00DD318D"/>
    <w:rsid w:val="00DD34AF"/>
    <w:rsid w:val="00DD3D53"/>
    <w:rsid w:val="00DD3DD9"/>
    <w:rsid w:val="00DD4E62"/>
    <w:rsid w:val="00DD6B61"/>
    <w:rsid w:val="00DD7101"/>
    <w:rsid w:val="00DD7D99"/>
    <w:rsid w:val="00DD7E10"/>
    <w:rsid w:val="00DE0273"/>
    <w:rsid w:val="00DE07EB"/>
    <w:rsid w:val="00DE1129"/>
    <w:rsid w:val="00DE2590"/>
    <w:rsid w:val="00DE34C3"/>
    <w:rsid w:val="00DE3A97"/>
    <w:rsid w:val="00DE539F"/>
    <w:rsid w:val="00DE6928"/>
    <w:rsid w:val="00DF0DB4"/>
    <w:rsid w:val="00DF1D83"/>
    <w:rsid w:val="00DF2E12"/>
    <w:rsid w:val="00DF405C"/>
    <w:rsid w:val="00DF4C31"/>
    <w:rsid w:val="00DF4FE6"/>
    <w:rsid w:val="00DF514A"/>
    <w:rsid w:val="00DF57F3"/>
    <w:rsid w:val="00DF636B"/>
    <w:rsid w:val="00DF6690"/>
    <w:rsid w:val="00DF6804"/>
    <w:rsid w:val="00DF78CB"/>
    <w:rsid w:val="00E00009"/>
    <w:rsid w:val="00E00F4D"/>
    <w:rsid w:val="00E01096"/>
    <w:rsid w:val="00E0147B"/>
    <w:rsid w:val="00E033C7"/>
    <w:rsid w:val="00E0358D"/>
    <w:rsid w:val="00E04323"/>
    <w:rsid w:val="00E046C6"/>
    <w:rsid w:val="00E047FC"/>
    <w:rsid w:val="00E05D6D"/>
    <w:rsid w:val="00E0635F"/>
    <w:rsid w:val="00E06B20"/>
    <w:rsid w:val="00E070A2"/>
    <w:rsid w:val="00E0740E"/>
    <w:rsid w:val="00E07E25"/>
    <w:rsid w:val="00E119B9"/>
    <w:rsid w:val="00E12163"/>
    <w:rsid w:val="00E13730"/>
    <w:rsid w:val="00E13C4A"/>
    <w:rsid w:val="00E1502C"/>
    <w:rsid w:val="00E15379"/>
    <w:rsid w:val="00E153C2"/>
    <w:rsid w:val="00E15C57"/>
    <w:rsid w:val="00E15D4D"/>
    <w:rsid w:val="00E17B3B"/>
    <w:rsid w:val="00E17C2B"/>
    <w:rsid w:val="00E200F6"/>
    <w:rsid w:val="00E20956"/>
    <w:rsid w:val="00E20BA3"/>
    <w:rsid w:val="00E21068"/>
    <w:rsid w:val="00E25922"/>
    <w:rsid w:val="00E2656A"/>
    <w:rsid w:val="00E26803"/>
    <w:rsid w:val="00E273B0"/>
    <w:rsid w:val="00E31717"/>
    <w:rsid w:val="00E34B45"/>
    <w:rsid w:val="00E34E99"/>
    <w:rsid w:val="00E36782"/>
    <w:rsid w:val="00E40AF0"/>
    <w:rsid w:val="00E412D0"/>
    <w:rsid w:val="00E412D1"/>
    <w:rsid w:val="00E413B8"/>
    <w:rsid w:val="00E414EB"/>
    <w:rsid w:val="00E4669F"/>
    <w:rsid w:val="00E470CC"/>
    <w:rsid w:val="00E47DBC"/>
    <w:rsid w:val="00E47F9B"/>
    <w:rsid w:val="00E50067"/>
    <w:rsid w:val="00E50787"/>
    <w:rsid w:val="00E515F4"/>
    <w:rsid w:val="00E5166D"/>
    <w:rsid w:val="00E53A77"/>
    <w:rsid w:val="00E548CB"/>
    <w:rsid w:val="00E55F2C"/>
    <w:rsid w:val="00E56322"/>
    <w:rsid w:val="00E56F25"/>
    <w:rsid w:val="00E60982"/>
    <w:rsid w:val="00E61C77"/>
    <w:rsid w:val="00E61CC7"/>
    <w:rsid w:val="00E62C62"/>
    <w:rsid w:val="00E63837"/>
    <w:rsid w:val="00E6426C"/>
    <w:rsid w:val="00E64C3E"/>
    <w:rsid w:val="00E654C1"/>
    <w:rsid w:val="00E65D97"/>
    <w:rsid w:val="00E70BAF"/>
    <w:rsid w:val="00E715D0"/>
    <w:rsid w:val="00E71ACC"/>
    <w:rsid w:val="00E721B3"/>
    <w:rsid w:val="00E72859"/>
    <w:rsid w:val="00E72A5A"/>
    <w:rsid w:val="00E72DEF"/>
    <w:rsid w:val="00E7330B"/>
    <w:rsid w:val="00E73354"/>
    <w:rsid w:val="00E739A5"/>
    <w:rsid w:val="00E74E8E"/>
    <w:rsid w:val="00E819C1"/>
    <w:rsid w:val="00E81A27"/>
    <w:rsid w:val="00E82E61"/>
    <w:rsid w:val="00E83E0D"/>
    <w:rsid w:val="00E84239"/>
    <w:rsid w:val="00E845BC"/>
    <w:rsid w:val="00E84A7B"/>
    <w:rsid w:val="00E85C01"/>
    <w:rsid w:val="00E864AE"/>
    <w:rsid w:val="00E86662"/>
    <w:rsid w:val="00E8684B"/>
    <w:rsid w:val="00E8715A"/>
    <w:rsid w:val="00E87283"/>
    <w:rsid w:val="00E87E9E"/>
    <w:rsid w:val="00E900B4"/>
    <w:rsid w:val="00E912DC"/>
    <w:rsid w:val="00E9242D"/>
    <w:rsid w:val="00E924F0"/>
    <w:rsid w:val="00E9298E"/>
    <w:rsid w:val="00E92E47"/>
    <w:rsid w:val="00E94C6B"/>
    <w:rsid w:val="00E97E67"/>
    <w:rsid w:val="00EA0156"/>
    <w:rsid w:val="00EA07A7"/>
    <w:rsid w:val="00EA16B2"/>
    <w:rsid w:val="00EA2FE3"/>
    <w:rsid w:val="00EA3943"/>
    <w:rsid w:val="00EA451A"/>
    <w:rsid w:val="00EA5B34"/>
    <w:rsid w:val="00EA659A"/>
    <w:rsid w:val="00EA71CE"/>
    <w:rsid w:val="00EA7A8E"/>
    <w:rsid w:val="00EB1785"/>
    <w:rsid w:val="00EB1A79"/>
    <w:rsid w:val="00EB1ED3"/>
    <w:rsid w:val="00EB2A48"/>
    <w:rsid w:val="00EB39D7"/>
    <w:rsid w:val="00EB3F11"/>
    <w:rsid w:val="00EB5255"/>
    <w:rsid w:val="00EB5957"/>
    <w:rsid w:val="00EB5C47"/>
    <w:rsid w:val="00EB6B95"/>
    <w:rsid w:val="00EC3E9D"/>
    <w:rsid w:val="00EC4332"/>
    <w:rsid w:val="00EC4A06"/>
    <w:rsid w:val="00EC5BAA"/>
    <w:rsid w:val="00EC7590"/>
    <w:rsid w:val="00ED0639"/>
    <w:rsid w:val="00ED0866"/>
    <w:rsid w:val="00ED2473"/>
    <w:rsid w:val="00ED24BE"/>
    <w:rsid w:val="00ED2FA3"/>
    <w:rsid w:val="00ED4D33"/>
    <w:rsid w:val="00ED570E"/>
    <w:rsid w:val="00ED5955"/>
    <w:rsid w:val="00ED7E70"/>
    <w:rsid w:val="00EE400D"/>
    <w:rsid w:val="00EE4530"/>
    <w:rsid w:val="00EE590C"/>
    <w:rsid w:val="00EE5A7B"/>
    <w:rsid w:val="00EE62BD"/>
    <w:rsid w:val="00EF04A7"/>
    <w:rsid w:val="00EF05AA"/>
    <w:rsid w:val="00EF2124"/>
    <w:rsid w:val="00EF2195"/>
    <w:rsid w:val="00EF2589"/>
    <w:rsid w:val="00EF39F3"/>
    <w:rsid w:val="00EF3A2B"/>
    <w:rsid w:val="00EF42CD"/>
    <w:rsid w:val="00EF471E"/>
    <w:rsid w:val="00EF4755"/>
    <w:rsid w:val="00EF4D05"/>
    <w:rsid w:val="00EF63A1"/>
    <w:rsid w:val="00EF6888"/>
    <w:rsid w:val="00EF7135"/>
    <w:rsid w:val="00EF77B4"/>
    <w:rsid w:val="00EF79E5"/>
    <w:rsid w:val="00F011E1"/>
    <w:rsid w:val="00F01269"/>
    <w:rsid w:val="00F022DE"/>
    <w:rsid w:val="00F027DB"/>
    <w:rsid w:val="00F02FCB"/>
    <w:rsid w:val="00F03667"/>
    <w:rsid w:val="00F03C59"/>
    <w:rsid w:val="00F052B5"/>
    <w:rsid w:val="00F053EF"/>
    <w:rsid w:val="00F0644E"/>
    <w:rsid w:val="00F07CA1"/>
    <w:rsid w:val="00F105CE"/>
    <w:rsid w:val="00F109B4"/>
    <w:rsid w:val="00F10A46"/>
    <w:rsid w:val="00F12CB1"/>
    <w:rsid w:val="00F12F51"/>
    <w:rsid w:val="00F14A7A"/>
    <w:rsid w:val="00F16DA0"/>
    <w:rsid w:val="00F177EF"/>
    <w:rsid w:val="00F20333"/>
    <w:rsid w:val="00F2072D"/>
    <w:rsid w:val="00F20E64"/>
    <w:rsid w:val="00F20EE5"/>
    <w:rsid w:val="00F2239F"/>
    <w:rsid w:val="00F22985"/>
    <w:rsid w:val="00F230BA"/>
    <w:rsid w:val="00F237EF"/>
    <w:rsid w:val="00F23FF2"/>
    <w:rsid w:val="00F24003"/>
    <w:rsid w:val="00F2410B"/>
    <w:rsid w:val="00F25ACB"/>
    <w:rsid w:val="00F25D3B"/>
    <w:rsid w:val="00F261A5"/>
    <w:rsid w:val="00F272EE"/>
    <w:rsid w:val="00F275D8"/>
    <w:rsid w:val="00F27916"/>
    <w:rsid w:val="00F30094"/>
    <w:rsid w:val="00F318E2"/>
    <w:rsid w:val="00F318FC"/>
    <w:rsid w:val="00F32D99"/>
    <w:rsid w:val="00F3334C"/>
    <w:rsid w:val="00F3383E"/>
    <w:rsid w:val="00F3397D"/>
    <w:rsid w:val="00F340E4"/>
    <w:rsid w:val="00F34730"/>
    <w:rsid w:val="00F34EEE"/>
    <w:rsid w:val="00F36675"/>
    <w:rsid w:val="00F37846"/>
    <w:rsid w:val="00F412A6"/>
    <w:rsid w:val="00F41C44"/>
    <w:rsid w:val="00F42927"/>
    <w:rsid w:val="00F4474D"/>
    <w:rsid w:val="00F465A7"/>
    <w:rsid w:val="00F47FE6"/>
    <w:rsid w:val="00F503FC"/>
    <w:rsid w:val="00F50B7C"/>
    <w:rsid w:val="00F5191A"/>
    <w:rsid w:val="00F53F75"/>
    <w:rsid w:val="00F54F72"/>
    <w:rsid w:val="00F550E6"/>
    <w:rsid w:val="00F55859"/>
    <w:rsid w:val="00F61040"/>
    <w:rsid w:val="00F613AE"/>
    <w:rsid w:val="00F6382A"/>
    <w:rsid w:val="00F64B02"/>
    <w:rsid w:val="00F65C05"/>
    <w:rsid w:val="00F670E7"/>
    <w:rsid w:val="00F67661"/>
    <w:rsid w:val="00F67E2F"/>
    <w:rsid w:val="00F67E97"/>
    <w:rsid w:val="00F7034E"/>
    <w:rsid w:val="00F7073A"/>
    <w:rsid w:val="00F73E89"/>
    <w:rsid w:val="00F74345"/>
    <w:rsid w:val="00F74597"/>
    <w:rsid w:val="00F7571B"/>
    <w:rsid w:val="00F766CE"/>
    <w:rsid w:val="00F771FB"/>
    <w:rsid w:val="00F8004D"/>
    <w:rsid w:val="00F801C9"/>
    <w:rsid w:val="00F805B4"/>
    <w:rsid w:val="00F80A0A"/>
    <w:rsid w:val="00F819BD"/>
    <w:rsid w:val="00F8282A"/>
    <w:rsid w:val="00F82B19"/>
    <w:rsid w:val="00F836B9"/>
    <w:rsid w:val="00F83B93"/>
    <w:rsid w:val="00F83C2B"/>
    <w:rsid w:val="00F84109"/>
    <w:rsid w:val="00F84589"/>
    <w:rsid w:val="00F84855"/>
    <w:rsid w:val="00F84A1B"/>
    <w:rsid w:val="00F84E6F"/>
    <w:rsid w:val="00F91572"/>
    <w:rsid w:val="00F9211C"/>
    <w:rsid w:val="00F9212D"/>
    <w:rsid w:val="00F92933"/>
    <w:rsid w:val="00F929FC"/>
    <w:rsid w:val="00F93755"/>
    <w:rsid w:val="00F93FA9"/>
    <w:rsid w:val="00F95221"/>
    <w:rsid w:val="00F965DA"/>
    <w:rsid w:val="00FA03FB"/>
    <w:rsid w:val="00FA2A68"/>
    <w:rsid w:val="00FA406A"/>
    <w:rsid w:val="00FA47CD"/>
    <w:rsid w:val="00FA527F"/>
    <w:rsid w:val="00FA5D56"/>
    <w:rsid w:val="00FA7463"/>
    <w:rsid w:val="00FB2214"/>
    <w:rsid w:val="00FB2835"/>
    <w:rsid w:val="00FB503A"/>
    <w:rsid w:val="00FB516C"/>
    <w:rsid w:val="00FB6504"/>
    <w:rsid w:val="00FB6FD6"/>
    <w:rsid w:val="00FB755B"/>
    <w:rsid w:val="00FC0778"/>
    <w:rsid w:val="00FC0B24"/>
    <w:rsid w:val="00FC1BBE"/>
    <w:rsid w:val="00FC1D03"/>
    <w:rsid w:val="00FC2FE7"/>
    <w:rsid w:val="00FC30BA"/>
    <w:rsid w:val="00FC4650"/>
    <w:rsid w:val="00FC5D8F"/>
    <w:rsid w:val="00FC6B3E"/>
    <w:rsid w:val="00FD0236"/>
    <w:rsid w:val="00FD18F4"/>
    <w:rsid w:val="00FD545F"/>
    <w:rsid w:val="00FD54DB"/>
    <w:rsid w:val="00FD619F"/>
    <w:rsid w:val="00FD66CA"/>
    <w:rsid w:val="00FD6EC9"/>
    <w:rsid w:val="00FD6F29"/>
    <w:rsid w:val="00FD6FA2"/>
    <w:rsid w:val="00FD7873"/>
    <w:rsid w:val="00FE2629"/>
    <w:rsid w:val="00FE336E"/>
    <w:rsid w:val="00FE5918"/>
    <w:rsid w:val="00FE60D4"/>
    <w:rsid w:val="00FE615B"/>
    <w:rsid w:val="00FE629D"/>
    <w:rsid w:val="00FE65A2"/>
    <w:rsid w:val="00FE70EA"/>
    <w:rsid w:val="00FE728C"/>
    <w:rsid w:val="00FF0535"/>
    <w:rsid w:val="00FF0829"/>
    <w:rsid w:val="00FF1D90"/>
    <w:rsid w:val="00FF2658"/>
    <w:rsid w:val="00FF5216"/>
    <w:rsid w:val="00FF62F8"/>
    <w:rsid w:val="00FF7376"/>
    <w:rsid w:val="00FF777C"/>
    <w:rsid w:val="00FF78A5"/>
    <w:rsid w:val="01290F7E"/>
    <w:rsid w:val="01527C8C"/>
    <w:rsid w:val="015D1E09"/>
    <w:rsid w:val="01DC0BB8"/>
    <w:rsid w:val="024E68F9"/>
    <w:rsid w:val="02697903"/>
    <w:rsid w:val="027E4FEB"/>
    <w:rsid w:val="02B66DC6"/>
    <w:rsid w:val="02F96569"/>
    <w:rsid w:val="03EA7B21"/>
    <w:rsid w:val="044C0E3D"/>
    <w:rsid w:val="04800D86"/>
    <w:rsid w:val="04B10D75"/>
    <w:rsid w:val="04DE292D"/>
    <w:rsid w:val="04E623A2"/>
    <w:rsid w:val="05954DB6"/>
    <w:rsid w:val="05F83EAE"/>
    <w:rsid w:val="062B0DE6"/>
    <w:rsid w:val="063E7D85"/>
    <w:rsid w:val="065D4B8D"/>
    <w:rsid w:val="06D3009E"/>
    <w:rsid w:val="07293586"/>
    <w:rsid w:val="07295285"/>
    <w:rsid w:val="07636392"/>
    <w:rsid w:val="07762B7A"/>
    <w:rsid w:val="07770C56"/>
    <w:rsid w:val="079418C7"/>
    <w:rsid w:val="07D16222"/>
    <w:rsid w:val="08757981"/>
    <w:rsid w:val="092217DD"/>
    <w:rsid w:val="093A7294"/>
    <w:rsid w:val="095C0C2B"/>
    <w:rsid w:val="09D15D72"/>
    <w:rsid w:val="09DA552E"/>
    <w:rsid w:val="09E638BB"/>
    <w:rsid w:val="0A263993"/>
    <w:rsid w:val="0A2D3AC2"/>
    <w:rsid w:val="0A5D5410"/>
    <w:rsid w:val="0AA755DF"/>
    <w:rsid w:val="0B120D44"/>
    <w:rsid w:val="0B376553"/>
    <w:rsid w:val="0B4A7802"/>
    <w:rsid w:val="0BD27BF6"/>
    <w:rsid w:val="0C3B3C7D"/>
    <w:rsid w:val="0C926BFC"/>
    <w:rsid w:val="0CAB2EAE"/>
    <w:rsid w:val="0CC6077E"/>
    <w:rsid w:val="0CFA5807"/>
    <w:rsid w:val="0D621C7D"/>
    <w:rsid w:val="0E73034D"/>
    <w:rsid w:val="0F13775A"/>
    <w:rsid w:val="0F26281D"/>
    <w:rsid w:val="0F5F45FE"/>
    <w:rsid w:val="0F682DA5"/>
    <w:rsid w:val="0F9A112B"/>
    <w:rsid w:val="0FEE10DD"/>
    <w:rsid w:val="106D2F64"/>
    <w:rsid w:val="10B63710"/>
    <w:rsid w:val="10F10820"/>
    <w:rsid w:val="111C2F7A"/>
    <w:rsid w:val="113901B9"/>
    <w:rsid w:val="11586809"/>
    <w:rsid w:val="11665CA1"/>
    <w:rsid w:val="121C4AC4"/>
    <w:rsid w:val="1232769D"/>
    <w:rsid w:val="13027617"/>
    <w:rsid w:val="13951726"/>
    <w:rsid w:val="142C75F7"/>
    <w:rsid w:val="14396509"/>
    <w:rsid w:val="14DD2C3C"/>
    <w:rsid w:val="14F57EE2"/>
    <w:rsid w:val="15A0143E"/>
    <w:rsid w:val="15E153DE"/>
    <w:rsid w:val="16087E1D"/>
    <w:rsid w:val="162A740D"/>
    <w:rsid w:val="16582CFB"/>
    <w:rsid w:val="17701D14"/>
    <w:rsid w:val="17735226"/>
    <w:rsid w:val="17D462F8"/>
    <w:rsid w:val="189F624C"/>
    <w:rsid w:val="1934092B"/>
    <w:rsid w:val="195C7AAD"/>
    <w:rsid w:val="196C6D5D"/>
    <w:rsid w:val="1A1C66C0"/>
    <w:rsid w:val="1A42393B"/>
    <w:rsid w:val="1AAD45DE"/>
    <w:rsid w:val="1B046F80"/>
    <w:rsid w:val="1B075BC1"/>
    <w:rsid w:val="1B3267B5"/>
    <w:rsid w:val="1B40161D"/>
    <w:rsid w:val="1B441859"/>
    <w:rsid w:val="1B6606B1"/>
    <w:rsid w:val="1BF74AA0"/>
    <w:rsid w:val="1C50355D"/>
    <w:rsid w:val="1C5E7925"/>
    <w:rsid w:val="1CFD070F"/>
    <w:rsid w:val="1D444728"/>
    <w:rsid w:val="1D5F6196"/>
    <w:rsid w:val="1D6132A5"/>
    <w:rsid w:val="1D8E56D5"/>
    <w:rsid w:val="1D9C6312"/>
    <w:rsid w:val="1DCC523A"/>
    <w:rsid w:val="1E7A43DA"/>
    <w:rsid w:val="1F986ECD"/>
    <w:rsid w:val="1FE7539E"/>
    <w:rsid w:val="1FED72F9"/>
    <w:rsid w:val="200A3A07"/>
    <w:rsid w:val="20671BE0"/>
    <w:rsid w:val="20963CB8"/>
    <w:rsid w:val="20A81A1B"/>
    <w:rsid w:val="20B07FB6"/>
    <w:rsid w:val="20B646FB"/>
    <w:rsid w:val="213B74B1"/>
    <w:rsid w:val="215A2310"/>
    <w:rsid w:val="21DE318A"/>
    <w:rsid w:val="21EF5B80"/>
    <w:rsid w:val="22576990"/>
    <w:rsid w:val="227174C8"/>
    <w:rsid w:val="228E730A"/>
    <w:rsid w:val="229D5917"/>
    <w:rsid w:val="22F47480"/>
    <w:rsid w:val="23A368B7"/>
    <w:rsid w:val="23DE1C48"/>
    <w:rsid w:val="240210CD"/>
    <w:rsid w:val="24065C63"/>
    <w:rsid w:val="24305A06"/>
    <w:rsid w:val="24BF09F7"/>
    <w:rsid w:val="252D53FE"/>
    <w:rsid w:val="25EC2D81"/>
    <w:rsid w:val="26116CF4"/>
    <w:rsid w:val="27495DBA"/>
    <w:rsid w:val="277057A2"/>
    <w:rsid w:val="27B92902"/>
    <w:rsid w:val="28C87F4B"/>
    <w:rsid w:val="29206EB8"/>
    <w:rsid w:val="29595666"/>
    <w:rsid w:val="29874881"/>
    <w:rsid w:val="29E325E0"/>
    <w:rsid w:val="2A452503"/>
    <w:rsid w:val="2AF53422"/>
    <w:rsid w:val="2B46437D"/>
    <w:rsid w:val="2BA936A8"/>
    <w:rsid w:val="2BBE1B4A"/>
    <w:rsid w:val="2BE23A8A"/>
    <w:rsid w:val="2C315A5A"/>
    <w:rsid w:val="2C33652A"/>
    <w:rsid w:val="2C4B1C25"/>
    <w:rsid w:val="2C5A3F68"/>
    <w:rsid w:val="2CC5155D"/>
    <w:rsid w:val="2D327D95"/>
    <w:rsid w:val="2D5D6D53"/>
    <w:rsid w:val="2D9E56F5"/>
    <w:rsid w:val="2DB73FBA"/>
    <w:rsid w:val="2E667F96"/>
    <w:rsid w:val="2E70537D"/>
    <w:rsid w:val="2E8226AB"/>
    <w:rsid w:val="2F570620"/>
    <w:rsid w:val="2F846934"/>
    <w:rsid w:val="2FD065E6"/>
    <w:rsid w:val="2FD96870"/>
    <w:rsid w:val="30580BC9"/>
    <w:rsid w:val="306C4C9C"/>
    <w:rsid w:val="30A65BBD"/>
    <w:rsid w:val="30C9339C"/>
    <w:rsid w:val="311E2ED7"/>
    <w:rsid w:val="315619EE"/>
    <w:rsid w:val="315C449C"/>
    <w:rsid w:val="31B82709"/>
    <w:rsid w:val="31CB29E3"/>
    <w:rsid w:val="31D05482"/>
    <w:rsid w:val="32400B34"/>
    <w:rsid w:val="329E6876"/>
    <w:rsid w:val="33295E9B"/>
    <w:rsid w:val="333015F2"/>
    <w:rsid w:val="334B6320"/>
    <w:rsid w:val="33D934D4"/>
    <w:rsid w:val="33FC413A"/>
    <w:rsid w:val="33FE2F6A"/>
    <w:rsid w:val="340E07E5"/>
    <w:rsid w:val="34235BF7"/>
    <w:rsid w:val="34675474"/>
    <w:rsid w:val="34DB2D8E"/>
    <w:rsid w:val="358C5FA8"/>
    <w:rsid w:val="35B21390"/>
    <w:rsid w:val="35C15DF1"/>
    <w:rsid w:val="35C35E84"/>
    <w:rsid w:val="36074A7F"/>
    <w:rsid w:val="367F6A2B"/>
    <w:rsid w:val="36923549"/>
    <w:rsid w:val="36B75FBF"/>
    <w:rsid w:val="36BD0C45"/>
    <w:rsid w:val="371C3A63"/>
    <w:rsid w:val="37E00298"/>
    <w:rsid w:val="37EE018B"/>
    <w:rsid w:val="38B302F9"/>
    <w:rsid w:val="38F12CD3"/>
    <w:rsid w:val="38F94775"/>
    <w:rsid w:val="39253208"/>
    <w:rsid w:val="392971ED"/>
    <w:rsid w:val="39325651"/>
    <w:rsid w:val="39CE38A0"/>
    <w:rsid w:val="3A872856"/>
    <w:rsid w:val="3B3763D1"/>
    <w:rsid w:val="3B3B2158"/>
    <w:rsid w:val="3C2F6E1E"/>
    <w:rsid w:val="3C3519B4"/>
    <w:rsid w:val="3C4F64BA"/>
    <w:rsid w:val="3CDA245A"/>
    <w:rsid w:val="3CE21B3C"/>
    <w:rsid w:val="3CE477D5"/>
    <w:rsid w:val="3D1E06B7"/>
    <w:rsid w:val="3DA22A39"/>
    <w:rsid w:val="3E0607F1"/>
    <w:rsid w:val="3EDA0523"/>
    <w:rsid w:val="3F8E1B07"/>
    <w:rsid w:val="407A6407"/>
    <w:rsid w:val="40956EC5"/>
    <w:rsid w:val="4200449D"/>
    <w:rsid w:val="423A3BCC"/>
    <w:rsid w:val="424E57D2"/>
    <w:rsid w:val="428C3723"/>
    <w:rsid w:val="42B26C49"/>
    <w:rsid w:val="42D502B4"/>
    <w:rsid w:val="433A6FE6"/>
    <w:rsid w:val="43480868"/>
    <w:rsid w:val="4350713C"/>
    <w:rsid w:val="436653E0"/>
    <w:rsid w:val="43A95B51"/>
    <w:rsid w:val="43C4431A"/>
    <w:rsid w:val="43EF3098"/>
    <w:rsid w:val="44B951CC"/>
    <w:rsid w:val="44CD14E0"/>
    <w:rsid w:val="44F20B0B"/>
    <w:rsid w:val="452E5F4C"/>
    <w:rsid w:val="45487EE3"/>
    <w:rsid w:val="45612018"/>
    <w:rsid w:val="457E617A"/>
    <w:rsid w:val="458946E9"/>
    <w:rsid w:val="45A47C0E"/>
    <w:rsid w:val="46577FD6"/>
    <w:rsid w:val="46D955A7"/>
    <w:rsid w:val="47133957"/>
    <w:rsid w:val="47A07E0C"/>
    <w:rsid w:val="47B727E4"/>
    <w:rsid w:val="4870272E"/>
    <w:rsid w:val="493F65F8"/>
    <w:rsid w:val="498E6BA8"/>
    <w:rsid w:val="49DC7715"/>
    <w:rsid w:val="4A023139"/>
    <w:rsid w:val="4A7B576F"/>
    <w:rsid w:val="4AF561A9"/>
    <w:rsid w:val="4B7D4D66"/>
    <w:rsid w:val="4BA44460"/>
    <w:rsid w:val="4C4A0649"/>
    <w:rsid w:val="4C7E5ECA"/>
    <w:rsid w:val="4C876AA5"/>
    <w:rsid w:val="4D0E00FB"/>
    <w:rsid w:val="4D176606"/>
    <w:rsid w:val="4D9E49AF"/>
    <w:rsid w:val="4DEC4FB0"/>
    <w:rsid w:val="4E055E94"/>
    <w:rsid w:val="4E075D8A"/>
    <w:rsid w:val="4E3A43C4"/>
    <w:rsid w:val="4E661F86"/>
    <w:rsid w:val="4EC00FAD"/>
    <w:rsid w:val="4EE03A01"/>
    <w:rsid w:val="4F122AB5"/>
    <w:rsid w:val="4F9843DC"/>
    <w:rsid w:val="4FC62A8C"/>
    <w:rsid w:val="4FE20F0D"/>
    <w:rsid w:val="4FE51552"/>
    <w:rsid w:val="4FFB1EC5"/>
    <w:rsid w:val="504C42AC"/>
    <w:rsid w:val="50504C4B"/>
    <w:rsid w:val="505C62E0"/>
    <w:rsid w:val="509C6E7C"/>
    <w:rsid w:val="50CE1DE7"/>
    <w:rsid w:val="50EF414E"/>
    <w:rsid w:val="511356C3"/>
    <w:rsid w:val="513141AB"/>
    <w:rsid w:val="5162104E"/>
    <w:rsid w:val="533031C8"/>
    <w:rsid w:val="53A039CC"/>
    <w:rsid w:val="53A1505A"/>
    <w:rsid w:val="54063E08"/>
    <w:rsid w:val="543437E8"/>
    <w:rsid w:val="545F361A"/>
    <w:rsid w:val="54972DB4"/>
    <w:rsid w:val="54F73313"/>
    <w:rsid w:val="54F80955"/>
    <w:rsid w:val="555170A7"/>
    <w:rsid w:val="557B5516"/>
    <w:rsid w:val="5587536D"/>
    <w:rsid w:val="559B174B"/>
    <w:rsid w:val="55CE0CF4"/>
    <w:rsid w:val="5640122A"/>
    <w:rsid w:val="569E667C"/>
    <w:rsid w:val="56B22A9C"/>
    <w:rsid w:val="56D45E7D"/>
    <w:rsid w:val="57B72A76"/>
    <w:rsid w:val="57C3426C"/>
    <w:rsid w:val="57CE1F93"/>
    <w:rsid w:val="588743D1"/>
    <w:rsid w:val="5887701A"/>
    <w:rsid w:val="58EF50C6"/>
    <w:rsid w:val="5974651E"/>
    <w:rsid w:val="5976568E"/>
    <w:rsid w:val="59C0439F"/>
    <w:rsid w:val="5ABE2233"/>
    <w:rsid w:val="5AF46C93"/>
    <w:rsid w:val="5BAE6189"/>
    <w:rsid w:val="5BDF5D95"/>
    <w:rsid w:val="5BE26A72"/>
    <w:rsid w:val="5BFE7528"/>
    <w:rsid w:val="5D04012A"/>
    <w:rsid w:val="5D3E547C"/>
    <w:rsid w:val="5DB36BC1"/>
    <w:rsid w:val="5E2467F1"/>
    <w:rsid w:val="5E457D25"/>
    <w:rsid w:val="5E7D7BB2"/>
    <w:rsid w:val="5F1A2B43"/>
    <w:rsid w:val="5FB837BB"/>
    <w:rsid w:val="5FE54035"/>
    <w:rsid w:val="60CC405A"/>
    <w:rsid w:val="60D976C0"/>
    <w:rsid w:val="618A6BAB"/>
    <w:rsid w:val="61E215D8"/>
    <w:rsid w:val="621B3775"/>
    <w:rsid w:val="62364782"/>
    <w:rsid w:val="62565BE7"/>
    <w:rsid w:val="6394356A"/>
    <w:rsid w:val="63B567AC"/>
    <w:rsid w:val="63C61B2C"/>
    <w:rsid w:val="63D40BE9"/>
    <w:rsid w:val="64102431"/>
    <w:rsid w:val="64A5243A"/>
    <w:rsid w:val="64E51A25"/>
    <w:rsid w:val="64E560EA"/>
    <w:rsid w:val="64F531DE"/>
    <w:rsid w:val="65373578"/>
    <w:rsid w:val="6583086C"/>
    <w:rsid w:val="65877B96"/>
    <w:rsid w:val="65B56F3E"/>
    <w:rsid w:val="65CE6852"/>
    <w:rsid w:val="669A7A61"/>
    <w:rsid w:val="671F124A"/>
    <w:rsid w:val="677A33C6"/>
    <w:rsid w:val="680920CF"/>
    <w:rsid w:val="681F6961"/>
    <w:rsid w:val="684150B9"/>
    <w:rsid w:val="68610A2F"/>
    <w:rsid w:val="68805514"/>
    <w:rsid w:val="689C69F1"/>
    <w:rsid w:val="69316E2F"/>
    <w:rsid w:val="694E2071"/>
    <w:rsid w:val="69766163"/>
    <w:rsid w:val="697A3B33"/>
    <w:rsid w:val="69B31FE7"/>
    <w:rsid w:val="69D44760"/>
    <w:rsid w:val="69E8279C"/>
    <w:rsid w:val="6A520EC7"/>
    <w:rsid w:val="6AF87E20"/>
    <w:rsid w:val="6B322639"/>
    <w:rsid w:val="6BAB4D72"/>
    <w:rsid w:val="6C4B50BD"/>
    <w:rsid w:val="6C4C5C37"/>
    <w:rsid w:val="6C636C38"/>
    <w:rsid w:val="6C810E50"/>
    <w:rsid w:val="6CDF5129"/>
    <w:rsid w:val="6D822A18"/>
    <w:rsid w:val="6DB34098"/>
    <w:rsid w:val="6DB545B6"/>
    <w:rsid w:val="6DC323FB"/>
    <w:rsid w:val="6DE02FB4"/>
    <w:rsid w:val="6E0A6EA2"/>
    <w:rsid w:val="6E514CED"/>
    <w:rsid w:val="6EB563D5"/>
    <w:rsid w:val="6ECE7C9A"/>
    <w:rsid w:val="6ED92677"/>
    <w:rsid w:val="6EDE7B06"/>
    <w:rsid w:val="6F0F1F56"/>
    <w:rsid w:val="6F225983"/>
    <w:rsid w:val="6F5A5259"/>
    <w:rsid w:val="6F633AA9"/>
    <w:rsid w:val="6FFC5590"/>
    <w:rsid w:val="706D1DD0"/>
    <w:rsid w:val="70856B87"/>
    <w:rsid w:val="70A54FEE"/>
    <w:rsid w:val="70D527EE"/>
    <w:rsid w:val="712838E6"/>
    <w:rsid w:val="715B5300"/>
    <w:rsid w:val="715E6920"/>
    <w:rsid w:val="71D27F8A"/>
    <w:rsid w:val="72041D13"/>
    <w:rsid w:val="7253664C"/>
    <w:rsid w:val="72553024"/>
    <w:rsid w:val="728C51DA"/>
    <w:rsid w:val="73122968"/>
    <w:rsid w:val="731F5D5E"/>
    <w:rsid w:val="739146D0"/>
    <w:rsid w:val="73C51AD5"/>
    <w:rsid w:val="741274E6"/>
    <w:rsid w:val="741E793C"/>
    <w:rsid w:val="745E3944"/>
    <w:rsid w:val="74B613F4"/>
    <w:rsid w:val="75ED4550"/>
    <w:rsid w:val="75F720CB"/>
    <w:rsid w:val="7635099D"/>
    <w:rsid w:val="77762421"/>
    <w:rsid w:val="77B56B1F"/>
    <w:rsid w:val="780F09F4"/>
    <w:rsid w:val="78A90480"/>
    <w:rsid w:val="79183C14"/>
    <w:rsid w:val="79D264B9"/>
    <w:rsid w:val="7A364017"/>
    <w:rsid w:val="7A8265E1"/>
    <w:rsid w:val="7AC06311"/>
    <w:rsid w:val="7B055E13"/>
    <w:rsid w:val="7B686D42"/>
    <w:rsid w:val="7B841746"/>
    <w:rsid w:val="7C0C0A86"/>
    <w:rsid w:val="7C2C6CF3"/>
    <w:rsid w:val="7C6C5AC7"/>
    <w:rsid w:val="7CC6544B"/>
    <w:rsid w:val="7D0239FF"/>
    <w:rsid w:val="7D5E40CD"/>
    <w:rsid w:val="7DCD56F2"/>
    <w:rsid w:val="7DCE1B54"/>
    <w:rsid w:val="7E7A6445"/>
    <w:rsid w:val="7E856690"/>
    <w:rsid w:val="7F001CE7"/>
    <w:rsid w:val="7F233F5F"/>
    <w:rsid w:val="7FB84147"/>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oNotEmbedSmartTags/>
  <w:decimalSymbol w:val="."/>
  <w:listSeparator w:val=","/>
  <w15:docId w15:val="{A544E1EF-7C80-4E5F-AA9C-8B4BD03C3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locked="1" w:uiPriority="99" w:qFormat="1"/>
    <w:lsdException w:name="heading 2" w:locked="1" w:semiHidden="1" w:unhideWhenUsed="1" w:qFormat="1"/>
    <w:lsdException w:name="heading 3" w:locked="1" w:semiHidden="1" w:unhideWhenUsed="1" w:qFormat="1"/>
    <w:lsdException w:name="heading 4" w:locked="1" w:uiPriority="9"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uiPriority="39" w:qFormat="1"/>
    <w:lsdException w:name="toc 2" w:locked="1" w:qFormat="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unhideWhenUsed="1" w:qFormat="1"/>
    <w:lsdException w:name="footnote text" w:locked="1" w:semiHidden="1" w:unhideWhenUsed="1"/>
    <w:lsdException w:name="annotation text" w:semiHidden="1" w:qFormat="1"/>
    <w:lsdException w:name="header" w:qFormat="1"/>
    <w:lsdException w:name="footer" w:uiPriority="99" w:qFormat="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semiHidden="1" w:qFormat="1"/>
    <w:lsdException w:name="line number" w:locked="1" w:semiHidden="1" w:unhideWhenUsed="1"/>
    <w:lsdException w:name="page number" w:locked="1" w:qFormat="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iPriority="1" w:unhideWhenUsed="1"/>
    <w:lsdException w:name="Body Text" w:qFormat="1"/>
    <w:lsdException w:name="Body Text Indent" w:qFormat="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qFormat="1"/>
    <w:lsdException w:name="Body Text First Indent" w:locked="1"/>
    <w:lsdException w:name="Body Text First Indent 2" w:locked="1" w:uiPriority="99" w:qFormat="1"/>
    <w:lsdException w:name="Note Heading" w:locked="1" w:semiHidden="1" w:unhideWhenUsed="1"/>
    <w:lsdException w:name="Body Text 2" w:locked="1" w:semiHidden="1" w:unhideWhenUsed="1"/>
    <w:lsdException w:name="Body Text 3" w:locked="1" w:semiHidden="1" w:unhideWhenUsed="1"/>
    <w:lsdException w:name="Body Text Indent 2" w:locked="1" w:qFormat="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qFormat="1"/>
    <w:lsdException w:name="E-mail Signature" w:locked="1"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qFormat="1"/>
    <w:lsdException w:name="Table Grid" w:uiPriority="39" w:qFormat="1"/>
    <w:lsdException w:name="Table Theme" w:locked="1" w:semiHidden="1" w:unhideWhenUsed="1"/>
    <w:lsdException w:name="Placeholder Text"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jc w:val="both"/>
    </w:pPr>
    <w:rPr>
      <w:kern w:val="2"/>
      <w:sz w:val="21"/>
      <w:szCs w:val="24"/>
    </w:rPr>
  </w:style>
  <w:style w:type="paragraph" w:styleId="1">
    <w:name w:val="heading 1"/>
    <w:basedOn w:val="a"/>
    <w:next w:val="a"/>
    <w:uiPriority w:val="99"/>
    <w:qFormat/>
    <w:locked/>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4"/>
    <w:basedOn w:val="a"/>
    <w:next w:val="a"/>
    <w:autoRedefine/>
    <w:uiPriority w:val="9"/>
    <w:qFormat/>
    <w:locked/>
    <w:pPr>
      <w:keepNext/>
      <w:keepLines/>
      <w:spacing w:line="360" w:lineRule="auto"/>
      <w:outlineLvl w:val="3"/>
    </w:pPr>
    <w:rPr>
      <w:b/>
      <w:bCs/>
      <w:kern w:val="0"/>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next w:val="2"/>
    <w:link w:val="Char"/>
    <w:autoRedefine/>
    <w:unhideWhenUsed/>
    <w:qFormat/>
    <w:locked/>
    <w:rsid w:val="00153FF4"/>
    <w:pPr>
      <w:spacing w:line="360" w:lineRule="auto"/>
    </w:pPr>
    <w:rPr>
      <w:rFonts w:ascii="Calibri" w:hAnsi="Calibri"/>
      <w:sz w:val="24"/>
      <w:szCs w:val="20"/>
    </w:rPr>
  </w:style>
  <w:style w:type="paragraph" w:customStyle="1" w:styleId="2">
    <w:name w:val="样式 正文文本 + 首行缩进:  2 字符"/>
    <w:basedOn w:val="a4"/>
    <w:next w:val="a"/>
    <w:uiPriority w:val="99"/>
    <w:qFormat/>
    <w:pPr>
      <w:spacing w:after="200" w:line="480" w:lineRule="exact"/>
      <w:ind w:firstLineChars="200" w:firstLine="480"/>
    </w:pPr>
    <w:rPr>
      <w:rFonts w:eastAsia="微软雅黑"/>
      <w:szCs w:val="22"/>
    </w:rPr>
  </w:style>
  <w:style w:type="paragraph" w:styleId="a4">
    <w:name w:val="Body Text"/>
    <w:basedOn w:val="a"/>
    <w:next w:val="style4"/>
    <w:link w:val="Char0"/>
    <w:qFormat/>
    <w:pPr>
      <w:widowControl/>
      <w:snapToGrid w:val="0"/>
      <w:spacing w:before="60" w:after="160" w:line="259" w:lineRule="auto"/>
      <w:ind w:right="113"/>
    </w:pPr>
    <w:rPr>
      <w:kern w:val="0"/>
      <w:sz w:val="18"/>
      <w:szCs w:val="20"/>
    </w:rPr>
  </w:style>
  <w:style w:type="paragraph" w:customStyle="1" w:styleId="style4">
    <w:name w:val="style4"/>
    <w:basedOn w:val="a"/>
    <w:next w:val="20"/>
    <w:autoRedefine/>
    <w:qFormat/>
    <w:pPr>
      <w:widowControl/>
      <w:spacing w:before="280" w:after="280"/>
    </w:pPr>
    <w:rPr>
      <w:rFonts w:ascii="宋体"/>
      <w:sz w:val="18"/>
    </w:rPr>
  </w:style>
  <w:style w:type="paragraph" w:customStyle="1" w:styleId="20">
    <w:name w:val="2"/>
    <w:next w:val="a"/>
    <w:qFormat/>
    <w:pPr>
      <w:widowControl w:val="0"/>
      <w:jc w:val="both"/>
    </w:pPr>
    <w:rPr>
      <w:sz w:val="21"/>
      <w:szCs w:val="22"/>
    </w:rPr>
  </w:style>
  <w:style w:type="paragraph" w:styleId="a5">
    <w:name w:val="annotation text"/>
    <w:basedOn w:val="a"/>
    <w:link w:val="Char1"/>
    <w:semiHidden/>
    <w:qFormat/>
    <w:pPr>
      <w:jc w:val="left"/>
    </w:pPr>
    <w:rPr>
      <w:kern w:val="0"/>
      <w:sz w:val="24"/>
      <w:szCs w:val="20"/>
    </w:rPr>
  </w:style>
  <w:style w:type="paragraph" w:styleId="a6">
    <w:name w:val="Body Text Indent"/>
    <w:basedOn w:val="a"/>
    <w:next w:val="21"/>
    <w:link w:val="Char2"/>
    <w:qFormat/>
    <w:pPr>
      <w:spacing w:after="120"/>
      <w:ind w:leftChars="200" w:left="420"/>
    </w:pPr>
    <w:rPr>
      <w:kern w:val="0"/>
      <w:sz w:val="24"/>
      <w:szCs w:val="20"/>
    </w:rPr>
  </w:style>
  <w:style w:type="paragraph" w:styleId="21">
    <w:name w:val="Body Text First Indent 2"/>
    <w:basedOn w:val="a6"/>
    <w:next w:val="a"/>
    <w:link w:val="2Char"/>
    <w:autoRedefine/>
    <w:uiPriority w:val="99"/>
    <w:qFormat/>
    <w:locked/>
    <w:pPr>
      <w:ind w:firstLineChars="200" w:firstLine="420"/>
    </w:pPr>
    <w:rPr>
      <w:kern w:val="2"/>
      <w:sz w:val="21"/>
      <w:szCs w:val="24"/>
    </w:rPr>
  </w:style>
  <w:style w:type="paragraph" w:styleId="a7">
    <w:name w:val="Plain Text"/>
    <w:basedOn w:val="a"/>
    <w:link w:val="Char10"/>
    <w:autoRedefine/>
    <w:qFormat/>
    <w:locked/>
    <w:rPr>
      <w:rFonts w:ascii="宋体" w:hAnsi="Courier New"/>
      <w:kern w:val="0"/>
      <w:sz w:val="20"/>
      <w:szCs w:val="20"/>
    </w:rPr>
  </w:style>
  <w:style w:type="paragraph" w:styleId="a8">
    <w:name w:val="Date"/>
    <w:basedOn w:val="a"/>
    <w:next w:val="a"/>
    <w:link w:val="Char3"/>
    <w:qFormat/>
    <w:pPr>
      <w:ind w:leftChars="2500" w:left="100"/>
    </w:pPr>
    <w:rPr>
      <w:kern w:val="0"/>
      <w:sz w:val="24"/>
      <w:szCs w:val="20"/>
    </w:rPr>
  </w:style>
  <w:style w:type="paragraph" w:styleId="22">
    <w:name w:val="Body Text Indent 2"/>
    <w:basedOn w:val="a"/>
    <w:link w:val="2Char0"/>
    <w:qFormat/>
    <w:locked/>
    <w:pPr>
      <w:spacing w:after="120" w:line="480" w:lineRule="auto"/>
      <w:ind w:leftChars="200" w:left="420"/>
    </w:pPr>
  </w:style>
  <w:style w:type="paragraph" w:styleId="a9">
    <w:name w:val="Balloon Text"/>
    <w:basedOn w:val="a"/>
    <w:link w:val="Char4"/>
    <w:semiHidden/>
    <w:qFormat/>
    <w:rPr>
      <w:kern w:val="0"/>
      <w:sz w:val="18"/>
      <w:szCs w:val="20"/>
    </w:rPr>
  </w:style>
  <w:style w:type="paragraph" w:styleId="aa">
    <w:name w:val="footer"/>
    <w:basedOn w:val="a"/>
    <w:link w:val="Char5"/>
    <w:uiPriority w:val="99"/>
    <w:qFormat/>
    <w:pPr>
      <w:snapToGrid w:val="0"/>
      <w:jc w:val="left"/>
    </w:pPr>
    <w:rPr>
      <w:kern w:val="0"/>
      <w:sz w:val="18"/>
      <w:szCs w:val="18"/>
    </w:rPr>
  </w:style>
  <w:style w:type="paragraph" w:styleId="ab">
    <w:name w:val="header"/>
    <w:basedOn w:val="a"/>
    <w:link w:val="Char6"/>
    <w:autoRedefine/>
    <w:qFormat/>
    <w:pPr>
      <w:pBdr>
        <w:bottom w:val="single" w:sz="6" w:space="1" w:color="auto"/>
      </w:pBdr>
      <w:tabs>
        <w:tab w:val="center" w:pos="4153"/>
        <w:tab w:val="right" w:pos="8306"/>
      </w:tabs>
      <w:snapToGrid w:val="0"/>
      <w:jc w:val="center"/>
    </w:pPr>
    <w:rPr>
      <w:kern w:val="0"/>
      <w:sz w:val="18"/>
      <w:szCs w:val="20"/>
    </w:rPr>
  </w:style>
  <w:style w:type="paragraph" w:styleId="10">
    <w:name w:val="toc 1"/>
    <w:basedOn w:val="a"/>
    <w:next w:val="a"/>
    <w:autoRedefine/>
    <w:uiPriority w:val="39"/>
    <w:qFormat/>
    <w:locked/>
    <w:pPr>
      <w:tabs>
        <w:tab w:val="right" w:leader="dot" w:pos="9061"/>
      </w:tabs>
      <w:jc w:val="center"/>
    </w:pPr>
  </w:style>
  <w:style w:type="paragraph" w:styleId="23">
    <w:name w:val="toc 2"/>
    <w:basedOn w:val="a"/>
    <w:next w:val="a"/>
    <w:autoRedefine/>
    <w:qFormat/>
    <w:locked/>
    <w:pPr>
      <w:ind w:leftChars="200" w:left="420"/>
    </w:pPr>
  </w:style>
  <w:style w:type="paragraph" w:styleId="ac">
    <w:name w:val="Normal (Web)"/>
    <w:basedOn w:val="a"/>
    <w:link w:val="Char7"/>
    <w:uiPriority w:val="99"/>
    <w:qFormat/>
    <w:pPr>
      <w:widowControl/>
      <w:spacing w:before="100" w:beforeAutospacing="1" w:after="100" w:afterAutospacing="1"/>
      <w:jc w:val="left"/>
    </w:pPr>
    <w:rPr>
      <w:rFonts w:ascii="宋体" w:hAnsi="宋体"/>
      <w:kern w:val="0"/>
      <w:sz w:val="24"/>
      <w:szCs w:val="20"/>
    </w:rPr>
  </w:style>
  <w:style w:type="paragraph" w:styleId="ad">
    <w:name w:val="annotation subject"/>
    <w:basedOn w:val="a5"/>
    <w:next w:val="a5"/>
    <w:link w:val="Char8"/>
    <w:semiHidden/>
    <w:qFormat/>
    <w:rPr>
      <w:b/>
      <w:kern w:val="2"/>
    </w:rPr>
  </w:style>
  <w:style w:type="table" w:styleId="ae">
    <w:name w:val="Table Grid"/>
    <w:basedOn w:val="a2"/>
    <w:autoRedefine/>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page number"/>
    <w:autoRedefine/>
    <w:qFormat/>
    <w:locked/>
  </w:style>
  <w:style w:type="character" w:styleId="af0">
    <w:name w:val="annotation reference"/>
    <w:autoRedefine/>
    <w:semiHidden/>
    <w:qFormat/>
    <w:rPr>
      <w:sz w:val="21"/>
    </w:rPr>
  </w:style>
  <w:style w:type="character" w:customStyle="1" w:styleId="Char">
    <w:name w:val="正文缩进 Char"/>
    <w:link w:val="a0"/>
    <w:qFormat/>
    <w:locked/>
    <w:rsid w:val="00153FF4"/>
    <w:rPr>
      <w:rFonts w:ascii="Calibri" w:hAnsi="Calibri"/>
      <w:kern w:val="2"/>
      <w:sz w:val="24"/>
    </w:rPr>
  </w:style>
  <w:style w:type="character" w:customStyle="1" w:styleId="Char1">
    <w:name w:val="批注文字 Char"/>
    <w:link w:val="a5"/>
    <w:autoRedefine/>
    <w:qFormat/>
    <w:locked/>
    <w:rPr>
      <w:rFonts w:ascii="Times New Roman" w:eastAsia="宋体" w:hAnsi="Times New Roman"/>
      <w:sz w:val="24"/>
    </w:rPr>
  </w:style>
  <w:style w:type="character" w:customStyle="1" w:styleId="Char0">
    <w:name w:val="正文文本 Char"/>
    <w:link w:val="a4"/>
    <w:qFormat/>
    <w:locked/>
    <w:rPr>
      <w:sz w:val="18"/>
    </w:rPr>
  </w:style>
  <w:style w:type="character" w:customStyle="1" w:styleId="Char2">
    <w:name w:val="正文文本缩进 Char"/>
    <w:link w:val="a6"/>
    <w:autoRedefine/>
    <w:semiHidden/>
    <w:qFormat/>
    <w:locked/>
    <w:rPr>
      <w:rFonts w:ascii="Times New Roman" w:eastAsia="宋体" w:hAnsi="Times New Roman"/>
      <w:sz w:val="24"/>
    </w:rPr>
  </w:style>
  <w:style w:type="character" w:customStyle="1" w:styleId="Char10">
    <w:name w:val="纯文本 Char1"/>
    <w:link w:val="a7"/>
    <w:autoRedefine/>
    <w:qFormat/>
    <w:rPr>
      <w:rFonts w:ascii="宋体" w:hAnsi="Courier New"/>
    </w:rPr>
  </w:style>
  <w:style w:type="character" w:customStyle="1" w:styleId="Char3">
    <w:name w:val="日期 Char"/>
    <w:link w:val="a8"/>
    <w:autoRedefine/>
    <w:qFormat/>
    <w:locked/>
    <w:rPr>
      <w:rFonts w:ascii="Times New Roman" w:eastAsia="宋体" w:hAnsi="Times New Roman"/>
      <w:sz w:val="24"/>
    </w:rPr>
  </w:style>
  <w:style w:type="character" w:customStyle="1" w:styleId="2Char0">
    <w:name w:val="正文文本缩进 2 Char"/>
    <w:link w:val="22"/>
    <w:autoRedefine/>
    <w:qFormat/>
    <w:rPr>
      <w:kern w:val="2"/>
      <w:sz w:val="21"/>
      <w:szCs w:val="24"/>
    </w:rPr>
  </w:style>
  <w:style w:type="character" w:customStyle="1" w:styleId="Char4">
    <w:name w:val="批注框文本 Char"/>
    <w:link w:val="a9"/>
    <w:autoRedefine/>
    <w:semiHidden/>
    <w:qFormat/>
    <w:locked/>
    <w:rPr>
      <w:rFonts w:ascii="Times New Roman" w:eastAsia="宋体" w:hAnsi="Times New Roman"/>
      <w:sz w:val="18"/>
    </w:rPr>
  </w:style>
  <w:style w:type="character" w:customStyle="1" w:styleId="Char5">
    <w:name w:val="页脚 Char"/>
    <w:link w:val="aa"/>
    <w:autoRedefine/>
    <w:uiPriority w:val="99"/>
    <w:qFormat/>
    <w:locked/>
    <w:rPr>
      <w:sz w:val="18"/>
    </w:rPr>
  </w:style>
  <w:style w:type="character" w:customStyle="1" w:styleId="Char6">
    <w:name w:val="页眉 Char"/>
    <w:link w:val="ab"/>
    <w:autoRedefine/>
    <w:qFormat/>
    <w:locked/>
    <w:rPr>
      <w:sz w:val="18"/>
    </w:rPr>
  </w:style>
  <w:style w:type="character" w:customStyle="1" w:styleId="Char7">
    <w:name w:val="普通(网站) Char"/>
    <w:link w:val="ac"/>
    <w:autoRedefine/>
    <w:qFormat/>
    <w:locked/>
    <w:rPr>
      <w:rFonts w:ascii="宋体" w:eastAsia="宋体" w:hAnsi="宋体"/>
      <w:sz w:val="24"/>
    </w:rPr>
  </w:style>
  <w:style w:type="character" w:customStyle="1" w:styleId="Char8">
    <w:name w:val="批注主题 Char"/>
    <w:link w:val="ad"/>
    <w:autoRedefine/>
    <w:semiHidden/>
    <w:qFormat/>
    <w:locked/>
    <w:rPr>
      <w:rFonts w:ascii="Times New Roman" w:eastAsia="宋体" w:hAnsi="Times New Roman"/>
      <w:b/>
      <w:kern w:val="2"/>
      <w:sz w:val="24"/>
    </w:rPr>
  </w:style>
  <w:style w:type="character" w:customStyle="1" w:styleId="2Char">
    <w:name w:val="正文首行缩进 2 Char"/>
    <w:link w:val="21"/>
    <w:autoRedefine/>
    <w:uiPriority w:val="99"/>
    <w:qFormat/>
    <w:rPr>
      <w:rFonts w:ascii="Times New Roman" w:eastAsia="宋体" w:hAnsi="Times New Roman"/>
      <w:kern w:val="2"/>
      <w:sz w:val="21"/>
      <w:szCs w:val="24"/>
    </w:rPr>
  </w:style>
  <w:style w:type="character" w:customStyle="1" w:styleId="af1">
    <w:name w:val="页脚 字符"/>
    <w:uiPriority w:val="99"/>
    <w:qFormat/>
  </w:style>
  <w:style w:type="character" w:customStyle="1" w:styleId="11">
    <w:name w:val="正文文本 字符1"/>
    <w:autoRedefine/>
    <w:semiHidden/>
    <w:qFormat/>
    <w:rPr>
      <w:rFonts w:ascii="Times New Roman" w:eastAsia="宋体" w:hAnsi="Times New Roman"/>
      <w:sz w:val="24"/>
    </w:rPr>
  </w:style>
  <w:style w:type="character" w:customStyle="1" w:styleId="Char9">
    <w:name w:val="表格 Char"/>
    <w:link w:val="af2"/>
    <w:qFormat/>
    <w:locked/>
    <w:rPr>
      <w:rFonts w:ascii="宋体"/>
      <w:sz w:val="21"/>
    </w:rPr>
  </w:style>
  <w:style w:type="paragraph" w:customStyle="1" w:styleId="af2">
    <w:name w:val="表格"/>
    <w:basedOn w:val="a"/>
    <w:next w:val="a"/>
    <w:link w:val="Char9"/>
    <w:autoRedefine/>
    <w:qFormat/>
    <w:pPr>
      <w:adjustRightInd w:val="0"/>
      <w:snapToGrid w:val="0"/>
      <w:spacing w:beforeLines="10" w:afterLines="10" w:line="259" w:lineRule="auto"/>
      <w:jc w:val="center"/>
    </w:pPr>
    <w:rPr>
      <w:rFonts w:ascii="宋体"/>
      <w:kern w:val="0"/>
      <w:szCs w:val="20"/>
    </w:rPr>
  </w:style>
  <w:style w:type="character" w:customStyle="1" w:styleId="af3">
    <w:name w:val="日期 字符"/>
    <w:semiHidden/>
    <w:qFormat/>
    <w:rPr>
      <w:rFonts w:ascii="Times New Roman" w:eastAsia="宋体" w:hAnsi="Times New Roman"/>
      <w:sz w:val="24"/>
    </w:rPr>
  </w:style>
  <w:style w:type="character" w:customStyle="1" w:styleId="12">
    <w:name w:val="批注文字 字符1"/>
    <w:autoRedefine/>
    <w:semiHidden/>
    <w:qFormat/>
    <w:rPr>
      <w:rFonts w:ascii="Times New Roman" w:eastAsia="宋体" w:hAnsi="Times New Roman"/>
      <w:sz w:val="24"/>
    </w:rPr>
  </w:style>
  <w:style w:type="paragraph" w:customStyle="1" w:styleId="100">
    <w:name w:val="正文_10"/>
    <w:autoRedefine/>
    <w:qFormat/>
    <w:pPr>
      <w:widowControl w:val="0"/>
      <w:jc w:val="both"/>
    </w:pPr>
    <w:rPr>
      <w:kern w:val="2"/>
      <w:sz w:val="21"/>
      <w:szCs w:val="22"/>
    </w:rPr>
  </w:style>
  <w:style w:type="paragraph" w:customStyle="1" w:styleId="24">
    <w:name w:val="普通(网站)2"/>
    <w:basedOn w:val="a"/>
    <w:autoRedefine/>
    <w:qFormat/>
    <w:pPr>
      <w:widowControl/>
      <w:spacing w:before="100" w:beforeAutospacing="1" w:after="100" w:afterAutospacing="1"/>
      <w:jc w:val="left"/>
    </w:pPr>
    <w:rPr>
      <w:rFonts w:ascii="宋体" w:hAnsi="宋体"/>
      <w:sz w:val="24"/>
      <w:szCs w:val="20"/>
    </w:rPr>
  </w:style>
  <w:style w:type="character" w:customStyle="1" w:styleId="Char11">
    <w:name w:val="页脚 Char1"/>
    <w:autoRedefine/>
    <w:qFormat/>
    <w:rPr>
      <w:kern w:val="2"/>
      <w:sz w:val="18"/>
    </w:rPr>
  </w:style>
  <w:style w:type="paragraph" w:customStyle="1" w:styleId="Default">
    <w:name w:val="Default"/>
    <w:basedOn w:val="13"/>
    <w:next w:val="23"/>
    <w:autoRedefine/>
    <w:qFormat/>
    <w:rPr>
      <w:rFonts w:cs="宋体"/>
      <w:color w:val="000000"/>
      <w:sz w:val="24"/>
      <w:szCs w:val="24"/>
    </w:rPr>
  </w:style>
  <w:style w:type="paragraph" w:customStyle="1" w:styleId="13">
    <w:name w:val="纯文本1"/>
    <w:basedOn w:val="a"/>
    <w:autoRedefine/>
    <w:uiPriority w:val="99"/>
    <w:qFormat/>
    <w:pPr>
      <w:autoSpaceDE w:val="0"/>
      <w:autoSpaceDN w:val="0"/>
      <w:adjustRightInd w:val="0"/>
      <w:textAlignment w:val="baseline"/>
    </w:pPr>
    <w:rPr>
      <w:rFonts w:ascii="宋体"/>
      <w:szCs w:val="20"/>
    </w:rPr>
  </w:style>
  <w:style w:type="character" w:customStyle="1" w:styleId="Chara">
    <w:name w:val="纯文本 Char"/>
    <w:autoRedefine/>
    <w:qFormat/>
    <w:rPr>
      <w:rFonts w:ascii="宋体" w:hAnsi="Courier New" w:cs="Courier New"/>
      <w:kern w:val="2"/>
      <w:sz w:val="21"/>
      <w:szCs w:val="21"/>
    </w:rPr>
  </w:style>
  <w:style w:type="character" w:customStyle="1" w:styleId="af4">
    <w:name w:val="正文文本_"/>
    <w:autoRedefine/>
    <w:qFormat/>
    <w:rPr>
      <w:rFonts w:ascii="宋体" w:hAnsi="宋体"/>
      <w:sz w:val="22"/>
      <w:szCs w:val="22"/>
      <w:lang w:bidi="ar-SA"/>
    </w:rPr>
  </w:style>
  <w:style w:type="paragraph" w:customStyle="1" w:styleId="g">
    <w:name w:val="g表格标题"/>
    <w:autoRedefine/>
    <w:qFormat/>
    <w:pPr>
      <w:spacing w:line="360" w:lineRule="auto"/>
      <w:jc w:val="center"/>
    </w:pPr>
    <w:rPr>
      <w:b/>
      <w:kern w:val="2"/>
      <w:sz w:val="24"/>
      <w:szCs w:val="24"/>
    </w:rPr>
  </w:style>
  <w:style w:type="paragraph" w:customStyle="1" w:styleId="g0">
    <w:name w:val="g正文"/>
    <w:basedOn w:val="a"/>
    <w:autoRedefine/>
    <w:qFormat/>
    <w:pPr>
      <w:spacing w:line="360" w:lineRule="auto"/>
      <w:ind w:firstLineChars="200" w:firstLine="420"/>
    </w:pPr>
    <w:rPr>
      <w:sz w:val="24"/>
      <w:szCs w:val="20"/>
    </w:rPr>
  </w:style>
  <w:style w:type="paragraph" w:customStyle="1" w:styleId="D">
    <w:name w:val="D正文"/>
    <w:basedOn w:val="a"/>
    <w:autoRedefine/>
    <w:qFormat/>
    <w:pPr>
      <w:spacing w:line="360" w:lineRule="auto"/>
      <w:ind w:firstLineChars="200" w:firstLine="480"/>
    </w:pPr>
    <w:rPr>
      <w:rFonts w:ascii="Calibri" w:hAnsi="宋体"/>
      <w:sz w:val="24"/>
      <w:szCs w:val="20"/>
    </w:rPr>
  </w:style>
  <w:style w:type="character" w:customStyle="1" w:styleId="MSGENFONTSTYLENAMETEMPLATEROLEMSGENFONTSTYLENAMEBYROLETEXT">
    <w:name w:val="MSG_EN_FONT_STYLE_NAME_TEMPLATE_ROLE MSG_EN_FONT_STYLE_NAME_BY_ROLE_TEXT_"/>
    <w:link w:val="MSGENFONTSTYLENAMETEMPLATEROLEMSGENFONTSTYLENAMEBYROLETEXT1"/>
    <w:autoRedefine/>
    <w:qFormat/>
    <w:rPr>
      <w:rFonts w:ascii="宋体"/>
      <w:sz w:val="22"/>
      <w:shd w:val="clear" w:color="auto" w:fill="FFFFFF"/>
    </w:rPr>
  </w:style>
  <w:style w:type="paragraph" w:customStyle="1" w:styleId="MSGENFONTSTYLENAMETEMPLATEROLEMSGENFONTSTYLENAMEBYROLETEXT1">
    <w:name w:val="MSG_EN_FONT_STYLE_NAME_TEMPLATE_ROLE MSG_EN_FONT_STYLE_NAME_BY_ROLE_TEXT1"/>
    <w:basedOn w:val="a"/>
    <w:link w:val="MSGENFONTSTYLENAMETEMPLATEROLEMSGENFONTSTYLENAMEBYROLETEXT"/>
    <w:autoRedefine/>
    <w:qFormat/>
    <w:pPr>
      <w:shd w:val="clear" w:color="auto" w:fill="FFFFFF"/>
      <w:spacing w:line="240" w:lineRule="atLeast"/>
      <w:ind w:hanging="160"/>
      <w:jc w:val="center"/>
    </w:pPr>
    <w:rPr>
      <w:rFonts w:ascii="宋体"/>
      <w:kern w:val="0"/>
      <w:sz w:val="22"/>
      <w:szCs w:val="20"/>
    </w:rPr>
  </w:style>
  <w:style w:type="character" w:customStyle="1" w:styleId="Charb">
    <w:name w:val="=正文格式 Char"/>
    <w:link w:val="af5"/>
    <w:qFormat/>
    <w:rPr>
      <w:rFonts w:ascii="Cambria Math" w:eastAsia="Tahoma" w:hAnsi="Cambria Math" w:cs="Cambria Math"/>
      <w:color w:val="000000"/>
      <w:sz w:val="28"/>
      <w:szCs w:val="28"/>
    </w:rPr>
  </w:style>
  <w:style w:type="paragraph" w:customStyle="1" w:styleId="af5">
    <w:name w:val="=正文格式"/>
    <w:basedOn w:val="a"/>
    <w:link w:val="Charb"/>
    <w:qFormat/>
    <w:pPr>
      <w:widowControl/>
      <w:snapToGrid w:val="0"/>
      <w:spacing w:line="360" w:lineRule="auto"/>
      <w:ind w:firstLineChars="200" w:firstLine="560"/>
    </w:pPr>
    <w:rPr>
      <w:rFonts w:ascii="Cambria Math" w:eastAsia="Tahoma" w:hAnsi="Cambria Math"/>
      <w:color w:val="000000"/>
      <w:kern w:val="0"/>
      <w:sz w:val="28"/>
      <w:szCs w:val="28"/>
    </w:rPr>
  </w:style>
  <w:style w:type="paragraph" w:customStyle="1" w:styleId="s441BodyTextchALTZ">
    <w:name w:val="样式 正文缩进s4标题4表正文正文非缩进图标题段1Body Text(ch)缩进ALT+Z特点四号正文不..."/>
    <w:basedOn w:val="a0"/>
    <w:autoRedefine/>
    <w:qFormat/>
    <w:rsid w:val="007261B1"/>
    <w:pPr>
      <w:adjustRightInd w:val="0"/>
      <w:snapToGrid w:val="0"/>
    </w:pPr>
    <w:rPr>
      <w:rFonts w:ascii="Times New Roman" w:hAnsi="Times New Roman"/>
      <w:b/>
      <w:color w:val="000000" w:themeColor="text1"/>
      <w:sz w:val="21"/>
      <w:szCs w:val="21"/>
    </w:rPr>
  </w:style>
  <w:style w:type="paragraph" w:customStyle="1" w:styleId="af6">
    <w:name w:val="正文格式"/>
    <w:basedOn w:val="a"/>
    <w:autoRedefine/>
    <w:qFormat/>
    <w:pPr>
      <w:adjustRightInd w:val="0"/>
      <w:snapToGrid w:val="0"/>
      <w:spacing w:line="360" w:lineRule="auto"/>
      <w:ind w:firstLineChars="200" w:firstLine="480"/>
    </w:pPr>
    <w:rPr>
      <w:rFonts w:ascii="Calibri" w:hAnsi="宋体"/>
      <w:sz w:val="24"/>
      <w:szCs w:val="20"/>
    </w:rPr>
  </w:style>
  <w:style w:type="character" w:customStyle="1" w:styleId="fontstyle21">
    <w:name w:val="fontstyle21"/>
    <w:qFormat/>
    <w:rPr>
      <w:rFonts w:ascii="TimesNewRomanPSMT" w:hAnsi="TimesNewRomanPSMT" w:hint="default"/>
      <w:color w:val="000000"/>
      <w:sz w:val="22"/>
      <w:szCs w:val="22"/>
    </w:rPr>
  </w:style>
  <w:style w:type="paragraph" w:customStyle="1" w:styleId="af7">
    <w:name w:val="正文内容"/>
    <w:basedOn w:val="a"/>
    <w:autoRedefine/>
    <w:qFormat/>
    <w:pPr>
      <w:spacing w:line="360" w:lineRule="auto"/>
      <w:ind w:firstLineChars="200" w:firstLine="200"/>
    </w:pPr>
    <w:rPr>
      <w:rFonts w:ascii="宋体"/>
      <w:sz w:val="24"/>
      <w:szCs w:val="20"/>
    </w:rPr>
  </w:style>
  <w:style w:type="character" w:styleId="af8">
    <w:name w:val="Placeholder Text"/>
    <w:basedOn w:val="a1"/>
    <w:autoRedefine/>
    <w:uiPriority w:val="99"/>
    <w:unhideWhenUsed/>
    <w:qFormat/>
    <w:rPr>
      <w:color w:val="808080"/>
    </w:rPr>
  </w:style>
  <w:style w:type="paragraph" w:customStyle="1" w:styleId="2CharCharCharCharCharCharChar">
    <w:name w:val="样式 正文缩进正文缩进2正文缩进 Char Char正文缩进 Char Char Char Char正文缩进 Char ..."/>
    <w:basedOn w:val="a0"/>
    <w:autoRedefine/>
    <w:qFormat/>
    <w:pPr>
      <w:ind w:firstLineChars="200" w:firstLine="200"/>
    </w:pPr>
    <w:rPr>
      <w:rFonts w:cs="宋体"/>
    </w:rPr>
  </w:style>
  <w:style w:type="paragraph" w:customStyle="1" w:styleId="TableParagraph">
    <w:name w:val="Table Paragraph"/>
    <w:basedOn w:val="a"/>
    <w:autoRedefine/>
    <w:uiPriority w:val="1"/>
    <w:qFormat/>
    <w:pPr>
      <w:jc w:val="left"/>
    </w:pPr>
    <w:rPr>
      <w:rFonts w:ascii="Calibri" w:hAnsi="Calibri"/>
      <w:kern w:val="0"/>
      <w:sz w:val="22"/>
      <w:szCs w:val="22"/>
    </w:rPr>
  </w:style>
  <w:style w:type="paragraph" w:customStyle="1" w:styleId="04">
    <w:name w:val="04 正文"/>
    <w:basedOn w:val="a"/>
    <w:autoRedefine/>
    <w:qFormat/>
    <w:pPr>
      <w:spacing w:line="400" w:lineRule="exact"/>
      <w:ind w:firstLineChars="200" w:firstLine="420"/>
    </w:pPr>
    <w:rPr>
      <w:bCs/>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footer" Target="footer4.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02C4393-B578-4289-A025-017AA8E6AC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46</Pages>
  <Words>5614</Words>
  <Characters>32004</Characters>
  <Application>Microsoft Office Word</Application>
  <DocSecurity>0</DocSecurity>
  <Lines>266</Lines>
  <Paragraphs>75</Paragraphs>
  <ScaleCrop>false</ScaleCrop>
  <Company>微软中国</Company>
  <LinksUpToDate>false</LinksUpToDate>
  <CharactersWithSpaces>37543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附件2</dc:title>
  <dc:creator>lhj</dc:creator>
  <cp:lastModifiedBy>Microsoft 帐户</cp:lastModifiedBy>
  <cp:revision>18</cp:revision>
  <cp:lastPrinted>2024-05-09T08:36:00Z</cp:lastPrinted>
  <dcterms:created xsi:type="dcterms:W3CDTF">2024-05-09T07:03:00Z</dcterms:created>
  <dcterms:modified xsi:type="dcterms:W3CDTF">2024-05-13T07:36:00Z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13336C36C46944928AABDF7D81FCA5FF</vt:lpwstr>
  </property>
</Properties>
</file>