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B05890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B05890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E674AB">
        <w:rPr>
          <w:rFonts w:ascii="仿宋_GB2312" w:eastAsia="仿宋_GB2312" w:hAnsi="仿宋_GB2312" w:cs="仿宋_GB2312" w:hint="eastAsia"/>
          <w:sz w:val="32"/>
          <w:szCs w:val="32"/>
        </w:rPr>
        <w:t>实际监测</w:t>
      </w:r>
      <w:proofErr w:type="gramStart"/>
      <w:r w:rsidR="00E674AB">
        <w:rPr>
          <w:rFonts w:ascii="仿宋_GB2312" w:eastAsia="仿宋_GB2312" w:hAnsi="仿宋_GB2312" w:cs="仿宋_GB2312" w:hint="eastAsia"/>
          <w:sz w:val="32"/>
          <w:szCs w:val="32"/>
        </w:rPr>
        <w:t>20个</w:t>
      </w:r>
      <w:r w:rsidR="00E674AB">
        <w:rPr>
          <w:rFonts w:ascii="仿宋_GB2312" w:eastAsia="仿宋_GB2312" w:hint="eastAsia"/>
          <w:sz w:val="32"/>
          <w:szCs w:val="32"/>
        </w:rPr>
        <w:t>国考地表水</w:t>
      </w:r>
      <w:proofErr w:type="gramEnd"/>
      <w:r w:rsidR="00E674AB">
        <w:rPr>
          <w:rFonts w:ascii="仿宋_GB2312" w:eastAsia="仿宋_GB2312" w:hint="eastAsia"/>
          <w:sz w:val="32"/>
          <w:szCs w:val="32"/>
        </w:rPr>
        <w:t>河流断面，</w:t>
      </w:r>
      <w:r w:rsidR="0008267B">
        <w:rPr>
          <w:rFonts w:ascii="仿宋_GB2312" w:eastAsia="仿宋_GB2312" w:hint="eastAsia"/>
          <w:sz w:val="32"/>
          <w:szCs w:val="32"/>
        </w:rPr>
        <w:t>蒙古</w:t>
      </w:r>
      <w:r w:rsidR="0008267B">
        <w:rPr>
          <w:rFonts w:ascii="仿宋_GB2312" w:eastAsia="仿宋_GB2312"/>
          <w:sz w:val="32"/>
          <w:szCs w:val="32"/>
        </w:rPr>
        <w:t>营子断面断流，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08267B">
        <w:rPr>
          <w:rFonts w:ascii="仿宋_GB2312" w:eastAsia="仿宋_GB2312" w:hAnsi="仿宋_GB2312" w:cs="仿宋_GB2312"/>
          <w:sz w:val="32"/>
          <w:szCs w:val="32"/>
        </w:rPr>
        <w:t>1</w:t>
      </w:r>
      <w:r w:rsidR="0037707E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08267B">
        <w:rPr>
          <w:rFonts w:ascii="仿宋_GB2312" w:eastAsia="仿宋_GB2312" w:hAnsi="仿宋_GB2312" w:cs="仿宋_GB2312"/>
          <w:sz w:val="32"/>
          <w:szCs w:val="32"/>
        </w:rPr>
        <w:t>9</w:t>
      </w:r>
      <w:r w:rsidR="0037707E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7707E">
        <w:rPr>
          <w:rFonts w:ascii="仿宋_GB2312" w:eastAsia="仿宋_GB2312" w:hAnsi="仿宋_GB2312" w:cs="仿宋_GB2312" w:hint="eastAsia"/>
          <w:sz w:val="32"/>
          <w:szCs w:val="32"/>
        </w:rPr>
        <w:t>郭家屯</w:t>
      </w:r>
      <w:r w:rsidR="00606A42" w:rsidRPr="00606A42">
        <w:rPr>
          <w:rFonts w:hint="eastAsia"/>
          <w:color w:val="000000"/>
          <w:sz w:val="28"/>
          <w:szCs w:val="28"/>
        </w:rPr>
        <w:t>Ⅳ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类，</w:t>
      </w:r>
      <w:r w:rsidR="00606A42">
        <w:rPr>
          <w:rFonts w:ascii="仿宋_GB2312" w:eastAsia="仿宋_GB2312" w:hAnsi="仿宋_GB2312" w:cs="仿宋_GB2312"/>
          <w:sz w:val="32"/>
          <w:szCs w:val="32"/>
        </w:rPr>
        <w:t>占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监测断面总数的</w:t>
      </w:r>
      <w:r w:rsidR="00606A42">
        <w:rPr>
          <w:rFonts w:ascii="仿宋_GB2312" w:eastAsia="仿宋_GB2312" w:hAnsi="仿宋_GB2312" w:cs="仿宋_GB2312"/>
          <w:sz w:val="32"/>
          <w:szCs w:val="32"/>
        </w:rPr>
        <w:t>5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37707E">
        <w:rPr>
          <w:rFonts w:ascii="仿宋_GB2312" w:eastAsia="仿宋_GB2312" w:hAnsi="仿宋_GB2312" w:cs="仿宋_GB2312" w:hint="eastAsia"/>
          <w:sz w:val="32"/>
          <w:szCs w:val="32"/>
        </w:rPr>
        <w:t>，大草坪为</w:t>
      </w:r>
      <w:r w:rsidR="0037707E" w:rsidRPr="0037707E">
        <w:rPr>
          <w:rFonts w:hint="eastAsia"/>
          <w:color w:val="000000"/>
          <w:sz w:val="28"/>
          <w:szCs w:val="28"/>
        </w:rPr>
        <w:t>劣Ⅴ</w:t>
      </w:r>
      <w:r w:rsidR="0037707E">
        <w:rPr>
          <w:rFonts w:ascii="仿宋_GB2312" w:eastAsia="仿宋_GB2312" w:hAnsi="仿宋_GB2312" w:cs="仿宋_GB2312" w:hint="eastAsia"/>
          <w:sz w:val="32"/>
          <w:szCs w:val="32"/>
        </w:rPr>
        <w:t>类，</w:t>
      </w:r>
      <w:r w:rsidR="0037707E">
        <w:rPr>
          <w:rFonts w:ascii="仿宋_GB2312" w:eastAsia="仿宋_GB2312" w:hAnsi="仿宋_GB2312" w:cs="仿宋_GB2312"/>
          <w:sz w:val="32"/>
          <w:szCs w:val="32"/>
        </w:rPr>
        <w:t>占</w:t>
      </w:r>
      <w:r w:rsidR="0037707E">
        <w:rPr>
          <w:rFonts w:ascii="仿宋_GB2312" w:eastAsia="仿宋_GB2312" w:hAnsi="仿宋_GB2312" w:cs="仿宋_GB2312" w:hint="eastAsia"/>
          <w:sz w:val="32"/>
          <w:szCs w:val="32"/>
        </w:rPr>
        <w:t>监测断面总数的</w:t>
      </w:r>
      <w:r w:rsidR="0037707E">
        <w:rPr>
          <w:rFonts w:ascii="仿宋_GB2312" w:eastAsia="仿宋_GB2312" w:hAnsi="仿宋_GB2312" w:cs="仿宋_GB2312"/>
          <w:sz w:val="32"/>
          <w:szCs w:val="32"/>
        </w:rPr>
        <w:t>5</w:t>
      </w:r>
      <w:r w:rsidR="0037707E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37707E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1B1240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37707E" w:rsidTr="00F677AA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Ⅳ</w:t>
            </w:r>
          </w:p>
        </w:tc>
      </w:tr>
      <w:tr w:rsidR="0037707E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016344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016344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37707E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劣Ⅴ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677A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37707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7707E" w:rsidRPr="006A088E" w:rsidRDefault="0037707E" w:rsidP="003770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07E" w:rsidRDefault="0037707E" w:rsidP="003770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</w:tr>
    </w:tbl>
    <w:p w:rsidR="00DA7324" w:rsidRPr="006B6A3D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2618E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52618E">
        <w:rPr>
          <w:rFonts w:ascii="仿宋_GB2312" w:eastAsia="仿宋_GB2312" w:hAnsi="仿宋" w:hint="eastAsia"/>
          <w:color w:val="000000" w:themeColor="text1"/>
          <w:sz w:val="32"/>
          <w:szCs w:val="32"/>
        </w:rPr>
        <w:t>中有</w:t>
      </w:r>
      <w:r w:rsidR="00425097">
        <w:rPr>
          <w:rFonts w:ascii="仿宋_GB2312" w:eastAsia="仿宋_GB2312" w:hAnsi="仿宋"/>
          <w:color w:val="000000" w:themeColor="text1"/>
          <w:sz w:val="32"/>
          <w:szCs w:val="32"/>
        </w:rPr>
        <w:t>3</w:t>
      </w:r>
      <w:r w:rsidR="0052618E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52618E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52618E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25097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bookmarkStart w:id="0" w:name="_GoBack"/>
      <w:bookmarkEnd w:id="0"/>
      <w:r w:rsidR="0052618E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52618E">
        <w:rPr>
          <w:rFonts w:ascii="仿宋_GB2312" w:eastAsia="仿宋_GB2312" w:hAnsi="仿宋"/>
          <w:color w:val="000000" w:themeColor="text1"/>
          <w:sz w:val="32"/>
          <w:szCs w:val="32"/>
        </w:rPr>
        <w:t>不达标</w:t>
      </w:r>
      <w:r w:rsidR="00AA0686" w:rsidRPr="006B6A3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5218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C1950-52FE-4D6E-A39D-72431DD8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86</cp:revision>
  <dcterms:created xsi:type="dcterms:W3CDTF">2021-05-27T08:31:00Z</dcterms:created>
  <dcterms:modified xsi:type="dcterms:W3CDTF">2023-08-10T08:19:00Z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