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E1" w:rsidRDefault="00A5350B">
      <w:pPr>
        <w:pStyle w:val="3"/>
        <w:numPr>
          <w:ilvl w:val="2"/>
          <w:numId w:val="0"/>
        </w:numPr>
        <w:spacing w:line="600" w:lineRule="exact"/>
        <w:jc w:val="center"/>
        <w:rPr>
          <w:rFonts w:ascii="Times New Roman" w:eastAsia="黑体" w:hAnsi="Times New Roman" w:cs="Times New Roman"/>
          <w:b w:val="0"/>
          <w:sz w:val="24"/>
          <w:szCs w:val="24"/>
        </w:rPr>
      </w:pPr>
      <w:r>
        <w:rPr>
          <w:rFonts w:ascii="Times New Roman" w:eastAsia="黑体" w:hAnsi="Times New Roman" w:cs="Times New Roman" w:hint="eastAsia"/>
          <w:b w:val="0"/>
          <w:sz w:val="24"/>
          <w:szCs w:val="24"/>
        </w:rPr>
        <w:t>未达标水体达标方案编制及实施情况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921"/>
        <w:gridCol w:w="617"/>
        <w:gridCol w:w="664"/>
        <w:gridCol w:w="1255"/>
        <w:gridCol w:w="666"/>
        <w:gridCol w:w="884"/>
        <w:gridCol w:w="760"/>
        <w:gridCol w:w="663"/>
        <w:gridCol w:w="1066"/>
        <w:gridCol w:w="1016"/>
      </w:tblGrid>
      <w:tr w:rsidR="00EE15E1">
        <w:trPr>
          <w:trHeight w:val="810"/>
          <w:jc w:val="center"/>
        </w:trPr>
        <w:tc>
          <w:tcPr>
            <w:tcW w:w="451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21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控制单元</w:t>
            </w:r>
          </w:p>
        </w:tc>
        <w:tc>
          <w:tcPr>
            <w:tcW w:w="617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水体</w:t>
            </w:r>
          </w:p>
        </w:tc>
        <w:tc>
          <w:tcPr>
            <w:tcW w:w="664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控制断面名称</w:t>
            </w:r>
          </w:p>
        </w:tc>
        <w:tc>
          <w:tcPr>
            <w:tcW w:w="1255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方案印发文号和日期</w:t>
            </w:r>
          </w:p>
        </w:tc>
        <w:tc>
          <w:tcPr>
            <w:tcW w:w="666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是否网上公开</w:t>
            </w:r>
          </w:p>
        </w:tc>
        <w:tc>
          <w:tcPr>
            <w:tcW w:w="884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公开日期</w:t>
            </w:r>
          </w:p>
        </w:tc>
        <w:tc>
          <w:tcPr>
            <w:tcW w:w="760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方案计划实施项目总数</w:t>
            </w:r>
          </w:p>
        </w:tc>
        <w:tc>
          <w:tcPr>
            <w:tcW w:w="663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已完成项目个数</w:t>
            </w:r>
          </w:p>
        </w:tc>
        <w:tc>
          <w:tcPr>
            <w:tcW w:w="1066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方案计划投资（万元）</w:t>
            </w:r>
          </w:p>
        </w:tc>
        <w:tc>
          <w:tcPr>
            <w:tcW w:w="1016" w:type="dxa"/>
            <w:noWrap/>
            <w:vAlign w:val="center"/>
          </w:tcPr>
          <w:p w:rsidR="00EE15E1" w:rsidRDefault="00A5350B">
            <w:pPr>
              <w:widowControl/>
              <w:jc w:val="center"/>
              <w:textAlignment w:val="center"/>
              <w:rPr>
                <w:rFonts w:ascii="黑体" w:eastAsia="黑体" w:hAnsi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18"/>
                <w:szCs w:val="18"/>
              </w:rPr>
              <w:t>已完成投资</w:t>
            </w:r>
            <w:r>
              <w:rPr>
                <w:rStyle w:val="font31"/>
                <w:rFonts w:hint="default"/>
                <w:sz w:val="18"/>
                <w:szCs w:val="18"/>
              </w:rPr>
              <w:t>（万元）</w:t>
            </w:r>
          </w:p>
        </w:tc>
      </w:tr>
      <w:tr w:rsidR="00D358C2">
        <w:trPr>
          <w:trHeight w:val="545"/>
          <w:jc w:val="center"/>
        </w:trPr>
        <w:tc>
          <w:tcPr>
            <w:tcW w:w="451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921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瀑河承德市党坝</w:t>
            </w:r>
          </w:p>
        </w:tc>
        <w:tc>
          <w:tcPr>
            <w:tcW w:w="617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瀑河</w:t>
            </w:r>
          </w:p>
        </w:tc>
        <w:tc>
          <w:tcPr>
            <w:tcW w:w="664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党坝</w:t>
            </w:r>
          </w:p>
        </w:tc>
        <w:tc>
          <w:tcPr>
            <w:tcW w:w="1255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承市政字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〔2016〕212号 2016年10月10日</w:t>
            </w:r>
          </w:p>
        </w:tc>
        <w:tc>
          <w:tcPr>
            <w:tcW w:w="666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884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2016年10月14日</w:t>
            </w:r>
          </w:p>
        </w:tc>
        <w:tc>
          <w:tcPr>
            <w:tcW w:w="760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19</w:t>
            </w:r>
          </w:p>
        </w:tc>
        <w:tc>
          <w:tcPr>
            <w:tcW w:w="663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66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103673.61</w:t>
            </w:r>
          </w:p>
        </w:tc>
        <w:tc>
          <w:tcPr>
            <w:tcW w:w="1016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19421</w:t>
            </w:r>
          </w:p>
        </w:tc>
      </w:tr>
      <w:tr w:rsidR="00D358C2">
        <w:trPr>
          <w:trHeight w:val="470"/>
          <w:jc w:val="center"/>
        </w:trPr>
        <w:tc>
          <w:tcPr>
            <w:tcW w:w="451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921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滦河上板桥大桥</w:t>
            </w:r>
          </w:p>
        </w:tc>
        <w:tc>
          <w:tcPr>
            <w:tcW w:w="617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滦河</w:t>
            </w:r>
          </w:p>
        </w:tc>
        <w:tc>
          <w:tcPr>
            <w:tcW w:w="664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上板桥大桥</w:t>
            </w:r>
          </w:p>
        </w:tc>
        <w:tc>
          <w:tcPr>
            <w:tcW w:w="1255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承市政字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〔2016〕213号 2016年10月10日</w:t>
            </w:r>
          </w:p>
        </w:tc>
        <w:tc>
          <w:tcPr>
            <w:tcW w:w="666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884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2016年10月14日</w:t>
            </w:r>
          </w:p>
        </w:tc>
        <w:tc>
          <w:tcPr>
            <w:tcW w:w="760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25</w:t>
            </w:r>
          </w:p>
        </w:tc>
        <w:tc>
          <w:tcPr>
            <w:tcW w:w="663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66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141563.19</w:t>
            </w:r>
          </w:p>
        </w:tc>
        <w:tc>
          <w:tcPr>
            <w:tcW w:w="1016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56274.38</w:t>
            </w:r>
          </w:p>
        </w:tc>
      </w:tr>
      <w:tr w:rsidR="00D358C2">
        <w:trPr>
          <w:trHeight w:val="470"/>
          <w:jc w:val="center"/>
        </w:trPr>
        <w:tc>
          <w:tcPr>
            <w:tcW w:w="451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921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柳河26号桥</w:t>
            </w:r>
          </w:p>
        </w:tc>
        <w:tc>
          <w:tcPr>
            <w:tcW w:w="617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柳河</w:t>
            </w:r>
          </w:p>
        </w:tc>
        <w:tc>
          <w:tcPr>
            <w:tcW w:w="664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26号桥</w:t>
            </w:r>
          </w:p>
        </w:tc>
        <w:tc>
          <w:tcPr>
            <w:tcW w:w="1255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承市政字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〔2016〕179号 2016年8月30日</w:t>
            </w:r>
          </w:p>
        </w:tc>
        <w:tc>
          <w:tcPr>
            <w:tcW w:w="666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是</w:t>
            </w:r>
          </w:p>
        </w:tc>
        <w:tc>
          <w:tcPr>
            <w:tcW w:w="884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2016年8月31日</w:t>
            </w:r>
          </w:p>
        </w:tc>
        <w:tc>
          <w:tcPr>
            <w:tcW w:w="760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18</w:t>
            </w:r>
          </w:p>
        </w:tc>
        <w:tc>
          <w:tcPr>
            <w:tcW w:w="663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066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70507</w:t>
            </w:r>
          </w:p>
        </w:tc>
        <w:tc>
          <w:tcPr>
            <w:tcW w:w="1016" w:type="dxa"/>
            <w:noWrap/>
            <w:vAlign w:val="center"/>
          </w:tcPr>
          <w:p w:rsidR="00D358C2" w:rsidRPr="00D358C2" w:rsidRDefault="00D358C2" w:rsidP="00D358C2">
            <w:pPr>
              <w:widowControl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18125.85</w:t>
            </w:r>
          </w:p>
        </w:tc>
      </w:tr>
      <w:tr w:rsidR="00D358C2">
        <w:trPr>
          <w:trHeight w:val="470"/>
          <w:jc w:val="center"/>
        </w:trPr>
        <w:tc>
          <w:tcPr>
            <w:tcW w:w="5458" w:type="dxa"/>
            <w:gridSpan w:val="7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合计</w:t>
            </w:r>
          </w:p>
        </w:tc>
        <w:tc>
          <w:tcPr>
            <w:tcW w:w="760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62</w:t>
            </w:r>
          </w:p>
        </w:tc>
        <w:tc>
          <w:tcPr>
            <w:tcW w:w="663" w:type="dxa"/>
            <w:noWrap/>
            <w:vAlign w:val="center"/>
          </w:tcPr>
          <w:p w:rsidR="00D358C2" w:rsidRDefault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066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315743.8</w:t>
            </w:r>
          </w:p>
        </w:tc>
        <w:tc>
          <w:tcPr>
            <w:tcW w:w="1016" w:type="dxa"/>
            <w:noWrap/>
            <w:vAlign w:val="center"/>
          </w:tcPr>
          <w:p w:rsidR="00D358C2" w:rsidRPr="00D358C2" w:rsidRDefault="00D358C2" w:rsidP="00D358C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D358C2">
              <w:rPr>
                <w:rFonts w:ascii="宋体" w:hAnsi="宋体" w:cs="宋体" w:hint="eastAsia"/>
                <w:color w:val="000000"/>
                <w:szCs w:val="21"/>
              </w:rPr>
              <w:t>93821.23</w:t>
            </w:r>
          </w:p>
        </w:tc>
      </w:tr>
    </w:tbl>
    <w:p w:rsidR="00EE15E1" w:rsidRDefault="00EE15E1">
      <w:bookmarkStart w:id="0" w:name="_GoBack"/>
      <w:bookmarkEnd w:id="0"/>
    </w:p>
    <w:sectPr w:rsidR="00EE15E1" w:rsidSect="00EE1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84A" w:rsidRDefault="0059384A" w:rsidP="0036562D">
      <w:r>
        <w:separator/>
      </w:r>
    </w:p>
  </w:endnote>
  <w:endnote w:type="continuationSeparator" w:id="1">
    <w:p w:rsidR="0059384A" w:rsidRDefault="0059384A" w:rsidP="0036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84A" w:rsidRDefault="0059384A" w:rsidP="0036562D">
      <w:r>
        <w:separator/>
      </w:r>
    </w:p>
  </w:footnote>
  <w:footnote w:type="continuationSeparator" w:id="1">
    <w:p w:rsidR="0059384A" w:rsidRDefault="0059384A" w:rsidP="00365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suff w:val="nothing"/>
      <w:lvlText w:val="（%2）"/>
      <w:lvlJc w:val="left"/>
      <w:pPr>
        <w:ind w:left="1559" w:firstLine="0"/>
      </w:pPr>
    </w:lvl>
    <w:lvl w:ilvl="2">
      <w:start w:val="1"/>
      <w:numFmt w:val="decimal"/>
      <w:pStyle w:val="3"/>
      <w:suff w:val="nothing"/>
      <w:lvlText w:val="%3、"/>
      <w:lvlJc w:val="left"/>
      <w:pPr>
        <w:ind w:left="567" w:firstLine="0"/>
      </w:p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9E4088"/>
    <w:rsid w:val="00136C94"/>
    <w:rsid w:val="001B2F4B"/>
    <w:rsid w:val="0036562D"/>
    <w:rsid w:val="0042794A"/>
    <w:rsid w:val="0059384A"/>
    <w:rsid w:val="00611F01"/>
    <w:rsid w:val="00630D3B"/>
    <w:rsid w:val="00887EEA"/>
    <w:rsid w:val="00A5350B"/>
    <w:rsid w:val="00AE789D"/>
    <w:rsid w:val="00B5780D"/>
    <w:rsid w:val="00D358C2"/>
    <w:rsid w:val="00EE15E1"/>
    <w:rsid w:val="659E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5E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qFormat/>
    <w:rsid w:val="00EE15E1"/>
    <w:pPr>
      <w:numPr>
        <w:ilvl w:val="2"/>
        <w:numId w:val="1"/>
      </w:numPr>
      <w:spacing w:line="360" w:lineRule="auto"/>
      <w:outlineLvl w:val="2"/>
    </w:pPr>
    <w:rPr>
      <w:rFonts w:eastAsia="楷体_GB2312"/>
      <w:b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qFormat/>
    <w:rsid w:val="00EE15E1"/>
    <w:rPr>
      <w:rFonts w:ascii="黑体" w:eastAsia="黑体" w:hAnsi="宋体" w:cs="黑体" w:hint="eastAsia"/>
      <w:color w:val="000000"/>
      <w:sz w:val="22"/>
      <w:szCs w:val="22"/>
      <w:u w:val="none"/>
    </w:rPr>
  </w:style>
  <w:style w:type="paragraph" w:styleId="a3">
    <w:name w:val="header"/>
    <w:basedOn w:val="a"/>
    <w:link w:val="Char"/>
    <w:rsid w:val="00365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562D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365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562D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Company>HFJS</Company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晶晶</dc:creator>
  <cp:lastModifiedBy>NTKO</cp:lastModifiedBy>
  <cp:revision>7</cp:revision>
  <dcterms:created xsi:type="dcterms:W3CDTF">2018-12-29T03:43:00Z</dcterms:created>
  <dcterms:modified xsi:type="dcterms:W3CDTF">2018-12-29T10:53:00Z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