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承德市纳污坑塘整治进展情况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32"/>
          <w:lang w:eastAsia="zh-CN"/>
        </w:rPr>
        <w:t>截至</w:t>
      </w:r>
      <w:r>
        <w:rPr>
          <w:rFonts w:hint="eastAsia" w:ascii="方正小标宋简体" w:hAnsi="方正小标宋简体" w:eastAsia="方正小标宋简体" w:cs="方正小标宋简体"/>
          <w:sz w:val="24"/>
          <w:szCs w:val="32"/>
          <w:lang w:val="en-US" w:eastAsia="zh-CN"/>
        </w:rPr>
        <w:t>2018年12月31日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32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95"/>
        <w:gridCol w:w="2250"/>
        <w:gridCol w:w="2972"/>
        <w:gridCol w:w="2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" w:hRule="atLeast"/>
        </w:trPr>
        <w:tc>
          <w:tcPr>
            <w:tcW w:w="9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2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县（市、区）</w:t>
            </w:r>
          </w:p>
        </w:tc>
        <w:tc>
          <w:tcPr>
            <w:tcW w:w="29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纳污坑塘数量（个）</w:t>
            </w:r>
          </w:p>
        </w:tc>
        <w:tc>
          <w:tcPr>
            <w:tcW w:w="2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整治进展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" w:hRule="atLeast"/>
        </w:trPr>
        <w:tc>
          <w:tcPr>
            <w:tcW w:w="9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2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承德县</w:t>
            </w:r>
          </w:p>
        </w:tc>
        <w:tc>
          <w:tcPr>
            <w:tcW w:w="29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整治完成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" w:hRule="atLeast"/>
        </w:trPr>
        <w:tc>
          <w:tcPr>
            <w:tcW w:w="9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2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高新区</w:t>
            </w:r>
          </w:p>
        </w:tc>
        <w:tc>
          <w:tcPr>
            <w:tcW w:w="29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整治完成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" w:hRule="atLeast"/>
        </w:trPr>
        <w:tc>
          <w:tcPr>
            <w:tcW w:w="9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2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双桥区</w:t>
            </w:r>
          </w:p>
        </w:tc>
        <w:tc>
          <w:tcPr>
            <w:tcW w:w="29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整治完成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11465"/>
    <w:rsid w:val="2B1B5843"/>
    <w:rsid w:val="3741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2019-01-29T02:50:00Z</dcterms:created>
  <dc:creator>晶晶</dc:creator>
  <cp:lastModifiedBy>晶晶</cp:lastModifiedBy>
  <dcterms:modified xsi:type="dcterms:W3CDTF">2019-01-29T03:02:58Z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2052-11.1.0.8404</vt:lpwstr>
  </property>
</Properties>
</file>